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14244" w14:textId="1437FE7A" w:rsidR="009056DD" w:rsidRPr="005749DF" w:rsidRDefault="009056DD" w:rsidP="00C824EB">
      <w:pPr>
        <w:pBdr>
          <w:bottom w:val="single" w:sz="4" w:space="1" w:color="auto"/>
        </w:pBdr>
        <w:shd w:val="clear" w:color="auto" w:fill="FFFFFF"/>
        <w:spacing w:after="384"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GDPR-dokumentation</w:t>
      </w:r>
    </w:p>
    <w:p w14:paraId="147C9AE9" w14:textId="08C9EC12" w:rsidR="009056DD" w:rsidRPr="005749DF" w:rsidRDefault="009056DD" w:rsidP="00C824EB">
      <w:pPr>
        <w:shd w:val="clear" w:color="auto" w:fill="FFFFFF"/>
        <w:spacing w:after="384"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Når man implementerer en </w:t>
      </w:r>
      <w:r w:rsidR="00120C2B" w:rsidRPr="005749DF">
        <w:rPr>
          <w:rFonts w:ascii="Manrope" w:eastAsia="Times New Roman" w:hAnsi="Manrope" w:cs="Times New Roman"/>
          <w:color w:val="000000"/>
          <w:kern w:val="0"/>
          <w:szCs w:val="20"/>
          <w:lang w:eastAsia="da-DK"/>
          <w14:ligatures w14:val="none"/>
        </w:rPr>
        <w:t>whistleblowerordning,</w:t>
      </w:r>
      <w:r w:rsidR="00C824EB" w:rsidRPr="005749DF">
        <w:rPr>
          <w:rFonts w:ascii="Manrope" w:eastAsia="Times New Roman" w:hAnsi="Manrope" w:cs="Times New Roman"/>
          <w:color w:val="000000"/>
          <w:kern w:val="0"/>
          <w:szCs w:val="20"/>
          <w:lang w:eastAsia="da-DK"/>
          <w14:ligatures w14:val="none"/>
        </w:rPr>
        <w:t xml:space="preserve"> skal man </w:t>
      </w:r>
      <w:r w:rsidRPr="005749DF">
        <w:rPr>
          <w:rFonts w:ascii="Manrope" w:eastAsia="Times New Roman" w:hAnsi="Manrope" w:cs="Times New Roman"/>
          <w:color w:val="000000"/>
          <w:kern w:val="0"/>
          <w:szCs w:val="20"/>
          <w:lang w:eastAsia="da-DK"/>
          <w14:ligatures w14:val="none"/>
        </w:rPr>
        <w:t xml:space="preserve">udarbejde </w:t>
      </w:r>
      <w:r w:rsidR="00C824EB" w:rsidRPr="005749DF">
        <w:rPr>
          <w:rFonts w:ascii="Manrope" w:eastAsia="Times New Roman" w:hAnsi="Manrope" w:cs="Times New Roman"/>
          <w:color w:val="000000"/>
          <w:kern w:val="0"/>
          <w:szCs w:val="20"/>
          <w:lang w:eastAsia="da-DK"/>
          <w14:ligatures w14:val="none"/>
        </w:rPr>
        <w:t>dokumentation efter</w:t>
      </w:r>
      <w:r w:rsidRPr="005749DF">
        <w:rPr>
          <w:rFonts w:ascii="Manrope" w:eastAsia="Times New Roman" w:hAnsi="Manrope" w:cs="Times New Roman"/>
          <w:color w:val="000000"/>
          <w:kern w:val="0"/>
          <w:szCs w:val="20"/>
          <w:lang w:eastAsia="da-DK"/>
          <w14:ligatures w14:val="none"/>
        </w:rPr>
        <w:t xml:space="preserve"> GDPR</w:t>
      </w:r>
      <w:r w:rsidR="00C824EB" w:rsidRPr="005749DF">
        <w:rPr>
          <w:rFonts w:ascii="Manrope" w:eastAsia="Times New Roman" w:hAnsi="Manrope" w:cs="Times New Roman"/>
          <w:color w:val="000000"/>
          <w:kern w:val="0"/>
          <w:szCs w:val="20"/>
          <w:lang w:eastAsia="da-DK"/>
          <w14:ligatures w14:val="none"/>
        </w:rPr>
        <w:t xml:space="preserve">, så </w:t>
      </w:r>
      <w:r w:rsidR="00120C2B">
        <w:rPr>
          <w:rFonts w:ascii="Manrope" w:eastAsia="Times New Roman" w:hAnsi="Manrope" w:cs="Times New Roman"/>
          <w:color w:val="000000"/>
          <w:kern w:val="0"/>
          <w:szCs w:val="20"/>
          <w:lang w:eastAsia="da-DK"/>
          <w14:ligatures w14:val="none"/>
        </w:rPr>
        <w:t>det</w:t>
      </w:r>
      <w:r w:rsidR="00C824EB" w:rsidRPr="005749DF">
        <w:rPr>
          <w:rFonts w:ascii="Manrope" w:eastAsia="Times New Roman" w:hAnsi="Manrope" w:cs="Times New Roman"/>
          <w:color w:val="000000"/>
          <w:kern w:val="0"/>
          <w:szCs w:val="20"/>
          <w:lang w:eastAsia="da-DK"/>
          <w14:ligatures w14:val="none"/>
        </w:rPr>
        <w:t xml:space="preserve"> kan dokumentere</w:t>
      </w:r>
      <w:r w:rsidR="00120C2B">
        <w:rPr>
          <w:rFonts w:ascii="Manrope" w:eastAsia="Times New Roman" w:hAnsi="Manrope" w:cs="Times New Roman"/>
          <w:color w:val="000000"/>
          <w:kern w:val="0"/>
          <w:szCs w:val="20"/>
          <w:lang w:eastAsia="da-DK"/>
          <w14:ligatures w14:val="none"/>
        </w:rPr>
        <w:t>s</w:t>
      </w:r>
      <w:r w:rsidR="00C824EB" w:rsidRPr="005749DF">
        <w:rPr>
          <w:rFonts w:ascii="Manrope" w:eastAsia="Times New Roman" w:hAnsi="Manrope" w:cs="Times New Roman"/>
          <w:color w:val="000000"/>
          <w:kern w:val="0"/>
          <w:szCs w:val="20"/>
          <w:lang w:eastAsia="da-DK"/>
          <w14:ligatures w14:val="none"/>
        </w:rPr>
        <w:t>, at disse regler overholdes.</w:t>
      </w:r>
      <w:r w:rsidRPr="005749DF">
        <w:rPr>
          <w:rFonts w:ascii="Manrope" w:eastAsia="Times New Roman" w:hAnsi="Manrope" w:cs="Times New Roman"/>
          <w:color w:val="000000"/>
          <w:kern w:val="0"/>
          <w:szCs w:val="20"/>
          <w:lang w:eastAsia="da-DK"/>
          <w14:ligatures w14:val="none"/>
        </w:rPr>
        <w:t xml:space="preserve"> Det skyldes, at de indberetninger, som virksomheden modtager, ofte vil indeholde personoplysninger. Der kan fx stå personnavne på mistænkte. </w:t>
      </w:r>
    </w:p>
    <w:p w14:paraId="32F16AE3" w14:textId="173FC8C7" w:rsidR="009056DD" w:rsidRPr="005749DF" w:rsidRDefault="009056DD" w:rsidP="00C824EB">
      <w:pPr>
        <w:shd w:val="clear" w:color="auto" w:fill="FFFFFF"/>
        <w:spacing w:after="384"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Nedenfor er udarbejdet den dokumentation, som er nødvendig, når man implementere</w:t>
      </w:r>
      <w:r w:rsidR="00C824EB" w:rsidRPr="005749DF">
        <w:rPr>
          <w:rFonts w:ascii="Manrope" w:eastAsia="Times New Roman" w:hAnsi="Manrope" w:cs="Times New Roman"/>
          <w:color w:val="000000"/>
          <w:kern w:val="0"/>
          <w:szCs w:val="20"/>
          <w:lang w:eastAsia="da-DK"/>
          <w14:ligatures w14:val="none"/>
        </w:rPr>
        <w:t>r</w:t>
      </w:r>
      <w:r w:rsidRPr="005749DF">
        <w:rPr>
          <w:rFonts w:ascii="Manrope" w:eastAsia="Times New Roman" w:hAnsi="Manrope" w:cs="Times New Roman"/>
          <w:color w:val="000000"/>
          <w:kern w:val="0"/>
          <w:szCs w:val="20"/>
          <w:lang w:eastAsia="da-DK"/>
          <w14:ligatures w14:val="none"/>
        </w:rPr>
        <w:t xml:space="preserve"> en whistleblowerordning. </w:t>
      </w:r>
    </w:p>
    <w:p w14:paraId="66E3FEAA" w14:textId="77777777" w:rsidR="00667472" w:rsidRDefault="009056DD" w:rsidP="00667472">
      <w:pPr>
        <w:shd w:val="clear" w:color="auto" w:fill="FFFFFF"/>
        <w:spacing w:after="384"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Det er vigtigt at understrege, at denne dokumentation ikke kan stå alene og </w:t>
      </w:r>
      <w:r w:rsidR="00C824EB" w:rsidRPr="005749DF">
        <w:rPr>
          <w:rFonts w:ascii="Manrope" w:eastAsia="Times New Roman" w:hAnsi="Manrope" w:cs="Times New Roman"/>
          <w:color w:val="000000"/>
          <w:kern w:val="0"/>
          <w:szCs w:val="20"/>
          <w:lang w:eastAsia="da-DK"/>
          <w14:ligatures w14:val="none"/>
        </w:rPr>
        <w:t>virksomheden skal have udarbejdet dokumentation for den øvrige behandling af persondata, som finder sted (fx oplysninger om medarbejdere)</w:t>
      </w:r>
    </w:p>
    <w:p w14:paraId="2E8D5AA2" w14:textId="1F71AC19" w:rsidR="009056DD" w:rsidRPr="005749DF" w:rsidRDefault="009056DD" w:rsidP="00667472">
      <w:pPr>
        <w:shd w:val="clear" w:color="auto" w:fill="FFFFFF"/>
        <w:spacing w:after="384" w:line="240" w:lineRule="auto"/>
        <w:jc w:val="center"/>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t>
      </w:r>
      <w:r w:rsidR="001E7B38">
        <w:rPr>
          <w:rFonts w:ascii="Manrope" w:eastAsia="Times New Roman" w:hAnsi="Manrope" w:cs="Times New Roman"/>
          <w:color w:val="000000"/>
          <w:kern w:val="0"/>
          <w:szCs w:val="20"/>
          <w:lang w:eastAsia="da-DK"/>
          <w14:ligatures w14:val="none"/>
        </w:rPr>
        <w:t>-------</w:t>
      </w:r>
      <w:r w:rsidRPr="005749DF">
        <w:rPr>
          <w:rFonts w:ascii="Manrope" w:eastAsia="Times New Roman" w:hAnsi="Manrope" w:cs="Times New Roman"/>
          <w:color w:val="000000"/>
          <w:kern w:val="0"/>
          <w:szCs w:val="20"/>
          <w:lang w:eastAsia="da-DK"/>
          <w14:ligatures w14:val="none"/>
        </w:rPr>
        <w:t>--</w:t>
      </w:r>
    </w:p>
    <w:p w14:paraId="785539FA" w14:textId="47F25A20" w:rsidR="007851EF" w:rsidRPr="007851EF" w:rsidRDefault="007851EF" w:rsidP="00C824EB">
      <w:pPr>
        <w:shd w:val="clear" w:color="auto" w:fill="FFFFFF"/>
        <w:spacing w:after="0" w:line="240" w:lineRule="auto"/>
        <w:jc w:val="both"/>
        <w:textAlignment w:val="baseline"/>
        <w:rPr>
          <w:rFonts w:ascii="Manrope" w:eastAsia="Times New Roman" w:hAnsi="Manrope" w:cs="Times New Roman"/>
          <w:color w:val="000000"/>
          <w:kern w:val="0"/>
          <w:sz w:val="32"/>
          <w:szCs w:val="32"/>
          <w:lang w:eastAsia="da-DK"/>
          <w14:ligatures w14:val="none"/>
        </w:rPr>
      </w:pPr>
      <w:r w:rsidRPr="007851EF">
        <w:rPr>
          <w:rFonts w:ascii="Manrope" w:eastAsia="Times New Roman" w:hAnsi="Manrope" w:cs="Times New Roman"/>
          <w:color w:val="000000"/>
          <w:kern w:val="0"/>
          <w:sz w:val="32"/>
          <w:szCs w:val="32"/>
          <w:lang w:eastAsia="da-DK"/>
          <w14:ligatures w14:val="none"/>
        </w:rPr>
        <w:t xml:space="preserve">Dokumentation jf. </w:t>
      </w:r>
      <w:proofErr w:type="gramStart"/>
      <w:r w:rsidRPr="007851EF">
        <w:rPr>
          <w:rFonts w:ascii="Manrope" w:eastAsia="Times New Roman" w:hAnsi="Manrope" w:cs="Times New Roman"/>
          <w:color w:val="000000"/>
          <w:kern w:val="0"/>
          <w:sz w:val="32"/>
          <w:szCs w:val="32"/>
          <w:lang w:eastAsia="da-DK"/>
          <w14:ligatures w14:val="none"/>
        </w:rPr>
        <w:t>GDPR artikel</w:t>
      </w:r>
      <w:proofErr w:type="gramEnd"/>
      <w:r w:rsidRPr="007851EF">
        <w:rPr>
          <w:rFonts w:ascii="Manrope" w:eastAsia="Times New Roman" w:hAnsi="Manrope" w:cs="Times New Roman"/>
          <w:color w:val="000000"/>
          <w:kern w:val="0"/>
          <w:sz w:val="32"/>
          <w:szCs w:val="32"/>
          <w:lang w:eastAsia="da-DK"/>
          <w14:ligatures w14:val="none"/>
        </w:rPr>
        <w:t xml:space="preserve"> 32</w:t>
      </w:r>
    </w:p>
    <w:p w14:paraId="5FF492B1" w14:textId="228C6A5B" w:rsidR="007851EF" w:rsidRPr="005749DF"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Vi har indført en whistleblowerordning jf. reglerne i whistleblowerloven. Vi </w:t>
      </w:r>
      <w:r>
        <w:rPr>
          <w:rFonts w:ascii="Manrope" w:eastAsia="Times New Roman" w:hAnsi="Manrope" w:cs="Times New Roman"/>
          <w:color w:val="000000"/>
          <w:kern w:val="0"/>
          <w:szCs w:val="20"/>
          <w:lang w:eastAsia="da-DK"/>
          <w14:ligatures w14:val="none"/>
        </w:rPr>
        <w:t>er dataansvarlig</w:t>
      </w:r>
      <w:r w:rsidRPr="005749DF">
        <w:rPr>
          <w:rFonts w:ascii="Manrope" w:eastAsia="Times New Roman" w:hAnsi="Manrope" w:cs="Times New Roman"/>
          <w:color w:val="000000"/>
          <w:kern w:val="0"/>
          <w:szCs w:val="20"/>
          <w:lang w:eastAsia="da-DK"/>
          <w14:ligatures w14:val="none"/>
        </w:rPr>
        <w:t xml:space="preserve"> for de oplysninger, som behandles i whistleblowerordningen. </w:t>
      </w:r>
    </w:p>
    <w:p w14:paraId="3B62E039" w14:textId="77777777" w:rsidR="007851EF"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7546A9D7" w14:textId="499DA1F3" w:rsidR="007851EF"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 xml:space="preserve">Efter </w:t>
      </w:r>
      <w:r w:rsidR="00120C2B">
        <w:rPr>
          <w:rFonts w:ascii="Manrope" w:eastAsia="Times New Roman" w:hAnsi="Manrope" w:cs="Times New Roman"/>
          <w:color w:val="000000"/>
          <w:kern w:val="0"/>
          <w:szCs w:val="20"/>
          <w:lang w:eastAsia="da-DK"/>
          <w14:ligatures w14:val="none"/>
        </w:rPr>
        <w:t>GDPR-artikel</w:t>
      </w:r>
      <w:r>
        <w:rPr>
          <w:rFonts w:ascii="Manrope" w:eastAsia="Times New Roman" w:hAnsi="Manrope" w:cs="Times New Roman"/>
          <w:color w:val="000000"/>
          <w:kern w:val="0"/>
          <w:szCs w:val="20"/>
          <w:lang w:eastAsia="da-DK"/>
          <w14:ligatures w14:val="none"/>
        </w:rPr>
        <w:t xml:space="preserve"> 32 har vi pligt til at gennemfører</w:t>
      </w:r>
      <w:r w:rsidRPr="007851EF">
        <w:rPr>
          <w:rFonts w:ascii="Manrope" w:eastAsia="Times New Roman" w:hAnsi="Manrope" w:cs="Times New Roman"/>
          <w:color w:val="000000"/>
          <w:kern w:val="0"/>
          <w:szCs w:val="20"/>
          <w:lang w:eastAsia="da-DK"/>
          <w14:ligatures w14:val="none"/>
        </w:rPr>
        <w:t xml:space="preserve"> passende tekniske og organisatoriske foranstaltninger for at sikre et sikkerhedsniveau, der passer til disse risici</w:t>
      </w:r>
      <w:r>
        <w:rPr>
          <w:rFonts w:ascii="Manrope" w:eastAsia="Times New Roman" w:hAnsi="Manrope" w:cs="Times New Roman"/>
          <w:color w:val="000000"/>
          <w:kern w:val="0"/>
          <w:szCs w:val="20"/>
          <w:lang w:eastAsia="da-DK"/>
          <w14:ligatures w14:val="none"/>
        </w:rPr>
        <w:t xml:space="preserve"> vores whistleblowerordning udgør i forhold til den behandling af personoplysninger, som finder sted. </w:t>
      </w:r>
    </w:p>
    <w:p w14:paraId="0394D9CD" w14:textId="77777777" w:rsidR="007851EF"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1043B00D" w14:textId="48846D34" w:rsidR="007851EF" w:rsidRDefault="007851EF" w:rsidP="007851E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 xml:space="preserve">Dette dokument tjener som skriftligt dokumentation for, at vi overholder disse regler. </w:t>
      </w:r>
    </w:p>
    <w:p w14:paraId="73B8C75C" w14:textId="77777777" w:rsidR="000F3C8A" w:rsidRPr="005749DF" w:rsidRDefault="000F3C8A"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71DFCC49" w14:textId="0A0AFE2A" w:rsidR="009056DD" w:rsidRPr="005749DF" w:rsidRDefault="000F3C8A" w:rsidP="00C824EB">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9056DD">
        <w:rPr>
          <w:rFonts w:ascii="Manrope" w:eastAsia="Times New Roman" w:hAnsi="Manrope" w:cs="Times New Roman"/>
          <w:b/>
          <w:bCs/>
          <w:color w:val="000000"/>
          <w:kern w:val="0"/>
          <w:szCs w:val="20"/>
          <w:lang w:eastAsia="da-DK"/>
          <w14:ligatures w14:val="none"/>
        </w:rPr>
        <w:t>Formål med databehandling</w:t>
      </w:r>
    </w:p>
    <w:p w14:paraId="37DAFA7F" w14:textId="1729E39E" w:rsidR="000F3C8A" w:rsidRDefault="000F3C8A"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Vi behandler personoplysninger</w:t>
      </w:r>
      <w:r w:rsidRPr="005749DF">
        <w:rPr>
          <w:rFonts w:ascii="Manrope" w:eastAsia="Times New Roman" w:hAnsi="Manrope" w:cs="Times New Roman"/>
          <w:color w:val="000000"/>
          <w:kern w:val="0"/>
          <w:szCs w:val="20"/>
          <w:lang w:eastAsia="da-DK"/>
          <w14:ligatures w14:val="none"/>
        </w:rPr>
        <w:t>ne</w:t>
      </w:r>
      <w:r w:rsidRPr="005749DF">
        <w:rPr>
          <w:rFonts w:ascii="Manrope" w:eastAsia="Times New Roman" w:hAnsi="Manrope" w:cs="Times New Roman"/>
          <w:color w:val="000000"/>
          <w:kern w:val="0"/>
          <w:szCs w:val="20"/>
          <w:lang w:eastAsia="da-DK"/>
          <w14:ligatures w14:val="none"/>
        </w:rPr>
        <w:t xml:space="preserve"> for at udføre den nødvendige sagsbehandling af </w:t>
      </w:r>
      <w:r w:rsidRPr="005749DF">
        <w:rPr>
          <w:rFonts w:ascii="Manrope" w:eastAsia="Times New Roman" w:hAnsi="Manrope" w:cs="Times New Roman"/>
          <w:color w:val="000000"/>
          <w:kern w:val="0"/>
          <w:szCs w:val="20"/>
          <w:lang w:eastAsia="da-DK"/>
          <w14:ligatures w14:val="none"/>
        </w:rPr>
        <w:t>en indberetning</w:t>
      </w:r>
      <w:r w:rsidR="007851EF">
        <w:rPr>
          <w:rFonts w:ascii="Manrope" w:eastAsia="Times New Roman" w:hAnsi="Manrope" w:cs="Times New Roman"/>
          <w:color w:val="000000"/>
          <w:kern w:val="0"/>
          <w:szCs w:val="20"/>
          <w:lang w:eastAsia="da-DK"/>
          <w14:ligatures w14:val="none"/>
        </w:rPr>
        <w:t xml:space="preserve"> jf. whistleblowerloven. </w:t>
      </w:r>
    </w:p>
    <w:p w14:paraId="55E90C03" w14:textId="77777777" w:rsidR="007851EF" w:rsidRDefault="007851EF"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1D767E1C" w14:textId="14FC06F3" w:rsidR="000F3C8A" w:rsidRPr="005749DF" w:rsidRDefault="000F3C8A" w:rsidP="00C824EB">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9056DD">
        <w:rPr>
          <w:rFonts w:ascii="Manrope" w:eastAsia="Times New Roman" w:hAnsi="Manrope" w:cs="Times New Roman"/>
          <w:b/>
          <w:bCs/>
          <w:color w:val="000000"/>
          <w:kern w:val="0"/>
          <w:szCs w:val="20"/>
          <w:lang w:eastAsia="da-DK"/>
          <w14:ligatures w14:val="none"/>
        </w:rPr>
        <w:t>Juridisk grundlag</w:t>
      </w:r>
    </w:p>
    <w:p w14:paraId="17CBEE6F" w14:textId="1CD1157D" w:rsidR="004B5EE3" w:rsidRPr="005749DF" w:rsidRDefault="004B5EE3" w:rsidP="004B5EE3">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Efter </w:t>
      </w:r>
      <w:r w:rsidRPr="005749DF">
        <w:rPr>
          <w:rFonts w:ascii="Manrope" w:eastAsia="Times New Roman" w:hAnsi="Manrope" w:cs="Times New Roman"/>
          <w:color w:val="000000"/>
          <w:kern w:val="0"/>
          <w:szCs w:val="20"/>
          <w:lang w:eastAsia="da-DK"/>
          <w14:ligatures w14:val="none"/>
        </w:rPr>
        <w:t xml:space="preserve">whistleblowerlovens § 22 </w:t>
      </w:r>
      <w:r w:rsidRPr="005749DF">
        <w:rPr>
          <w:rFonts w:ascii="Manrope" w:eastAsia="Times New Roman" w:hAnsi="Manrope" w:cs="Times New Roman"/>
          <w:color w:val="000000"/>
          <w:kern w:val="0"/>
          <w:szCs w:val="20"/>
          <w:lang w:eastAsia="da-DK"/>
          <w14:ligatures w14:val="none"/>
        </w:rPr>
        <w:t xml:space="preserve">må vi </w:t>
      </w:r>
      <w:r w:rsidRPr="005749DF">
        <w:rPr>
          <w:rFonts w:ascii="Manrope" w:eastAsia="Times New Roman" w:hAnsi="Manrope" w:cs="Times New Roman"/>
          <w:color w:val="000000"/>
          <w:kern w:val="0"/>
          <w:szCs w:val="20"/>
          <w:lang w:eastAsia="da-DK"/>
          <w14:ligatures w14:val="none"/>
        </w:rPr>
        <w:t>behandle personoplysninger, herunder følsomme oplysninger og oplysninger om strafbare forhold, hvis det er nødvendigt for at behandle</w:t>
      </w:r>
      <w:r w:rsidR="007851E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en indberetning, som er modtaget i forbindelse med arbejdspladsens whistleblowerordning.</w:t>
      </w:r>
    </w:p>
    <w:p w14:paraId="4E5936F9" w14:textId="77777777" w:rsidR="00F518E3" w:rsidRPr="005749DF" w:rsidRDefault="00F518E3" w:rsidP="004B5EE3">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1BFAC051" w14:textId="3F5AB846" w:rsidR="00F518E3" w:rsidRPr="005749DF" w:rsidRDefault="00F518E3" w:rsidP="004B5EE3">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Efter GDPR, at vi kan behandle de pågældende personoplysninger jf</w:t>
      </w:r>
      <w:r w:rsidR="00120C2B">
        <w:rPr>
          <w:rFonts w:ascii="Manrope" w:eastAsia="Times New Roman" w:hAnsi="Manrope" w:cs="Times New Roman"/>
          <w:color w:val="000000"/>
          <w:kern w:val="0"/>
          <w:szCs w:val="20"/>
          <w:lang w:eastAsia="da-DK"/>
          <w14:ligatures w14:val="none"/>
        </w:rPr>
        <w:t>.</w:t>
      </w:r>
    </w:p>
    <w:p w14:paraId="4FCC2028" w14:textId="77777777" w:rsidR="00F518E3" w:rsidRPr="005749DF" w:rsidRDefault="00F518E3" w:rsidP="004B5EE3">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24973321" w14:textId="71979E7A" w:rsidR="00F518E3" w:rsidRPr="005749DF" w:rsidRDefault="00F518E3" w:rsidP="00AC59B1">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GDPR art. 6, stk. 1, litra c:</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Nødvendig for at overholde en retlig</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forpligtelse, som påhviler</w:t>
      </w:r>
      <w:r w:rsidRPr="005749DF">
        <w:rPr>
          <w:rFonts w:ascii="Manrope" w:eastAsia="Times New Roman" w:hAnsi="Manrope" w:cs="Times New Roman"/>
          <w:color w:val="000000"/>
          <w:kern w:val="0"/>
          <w:szCs w:val="20"/>
          <w:lang w:eastAsia="da-DK"/>
          <w14:ligatures w14:val="none"/>
        </w:rPr>
        <w:t xml:space="preserve"> os</w:t>
      </w:r>
      <w:r w:rsidRPr="005749DF">
        <w:rPr>
          <w:rFonts w:ascii="Manrope" w:eastAsia="Times New Roman" w:hAnsi="Manrope" w:cs="Times New Roman"/>
          <w:color w:val="000000"/>
          <w:kern w:val="0"/>
          <w:szCs w:val="20"/>
          <w:lang w:eastAsia="da-DK"/>
          <w14:ligatures w14:val="none"/>
        </w:rPr>
        <w:t xml:space="preserve"> i henhold til</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whistleblowerlovens § 9</w:t>
      </w:r>
    </w:p>
    <w:p w14:paraId="655E07ED" w14:textId="5485364B" w:rsidR="00F518E3" w:rsidRPr="005749DF" w:rsidRDefault="00F518E3" w:rsidP="00F518E3">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GDPR art. 6, stk. 1, litra e:</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Nødvendig af hensyn til udførelse af</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en opgave i samfundets interesse</w:t>
      </w:r>
    </w:p>
    <w:p w14:paraId="794D1625" w14:textId="463B6633" w:rsidR="00F518E3" w:rsidRPr="005749DF" w:rsidRDefault="00F518E3" w:rsidP="00F518E3">
      <w:pPr>
        <w:pStyle w:val="Listeafsnit"/>
        <w:numPr>
          <w:ilvl w:val="0"/>
          <w:numId w:val="17"/>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GDPR art. 9, stk. 2, litra g:</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Behandling er nødvendig af hensyn</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til væsentlige samfundsmæssige</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interesser i henhold til</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whistleblowerlovens § 9</w:t>
      </w:r>
      <w:r w:rsidRPr="005749DF">
        <w:rPr>
          <w:rFonts w:ascii="Manrope" w:eastAsia="Times New Roman" w:hAnsi="Manrope" w:cs="Times New Roman"/>
          <w:color w:val="000000"/>
          <w:kern w:val="0"/>
          <w:szCs w:val="20"/>
          <w:lang w:eastAsia="da-DK"/>
          <w14:ligatures w14:val="none"/>
        </w:rPr>
        <w:cr/>
      </w:r>
    </w:p>
    <w:p w14:paraId="5B597254" w14:textId="1C320C71" w:rsidR="000F3C8A" w:rsidRPr="005749DF" w:rsidRDefault="000F3C8A" w:rsidP="00C824EB">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5749DF">
        <w:rPr>
          <w:rFonts w:ascii="Manrope" w:eastAsia="Times New Roman" w:hAnsi="Manrope" w:cs="Times New Roman"/>
          <w:b/>
          <w:bCs/>
          <w:color w:val="000000"/>
          <w:kern w:val="0"/>
          <w:szCs w:val="20"/>
          <w:lang w:eastAsia="da-DK"/>
          <w14:ligatures w14:val="none"/>
        </w:rPr>
        <w:t>Hvilke</w:t>
      </w:r>
      <w:r w:rsidR="009056DD" w:rsidRPr="009056DD">
        <w:rPr>
          <w:rFonts w:ascii="Manrope" w:eastAsia="Times New Roman" w:hAnsi="Manrope" w:cs="Times New Roman"/>
          <w:b/>
          <w:bCs/>
          <w:color w:val="000000"/>
          <w:kern w:val="0"/>
          <w:szCs w:val="20"/>
          <w:lang w:eastAsia="da-DK"/>
          <w14:ligatures w14:val="none"/>
        </w:rPr>
        <w:t xml:space="preserve"> personoplysninger </w:t>
      </w:r>
      <w:r w:rsidRPr="005749DF">
        <w:rPr>
          <w:rFonts w:ascii="Manrope" w:eastAsia="Times New Roman" w:hAnsi="Manrope" w:cs="Times New Roman"/>
          <w:b/>
          <w:bCs/>
          <w:color w:val="000000"/>
          <w:kern w:val="0"/>
          <w:szCs w:val="20"/>
          <w:lang w:eastAsia="da-DK"/>
          <w14:ligatures w14:val="none"/>
        </w:rPr>
        <w:t>behandles</w:t>
      </w:r>
      <w:r w:rsidR="00C824EB" w:rsidRPr="005749DF">
        <w:rPr>
          <w:rFonts w:ascii="Manrope" w:eastAsia="Times New Roman" w:hAnsi="Manrope" w:cs="Times New Roman"/>
          <w:b/>
          <w:bCs/>
          <w:color w:val="000000"/>
          <w:kern w:val="0"/>
          <w:szCs w:val="20"/>
          <w:lang w:eastAsia="da-DK"/>
          <w14:ligatures w14:val="none"/>
        </w:rPr>
        <w:t>?</w:t>
      </w:r>
    </w:p>
    <w:p w14:paraId="3ADA22F3" w14:textId="77777777" w:rsidR="00C824EB" w:rsidRDefault="009056DD"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9056DD">
        <w:rPr>
          <w:rFonts w:ascii="Manrope" w:eastAsia="Times New Roman" w:hAnsi="Manrope" w:cs="Times New Roman"/>
          <w:color w:val="000000"/>
          <w:kern w:val="0"/>
          <w:szCs w:val="20"/>
          <w:lang w:eastAsia="da-DK"/>
          <w14:ligatures w14:val="none"/>
        </w:rPr>
        <w:t>De</w:t>
      </w:r>
      <w:r w:rsidR="00C824EB" w:rsidRPr="005749DF">
        <w:rPr>
          <w:rFonts w:ascii="Manrope" w:eastAsia="Times New Roman" w:hAnsi="Manrope" w:cs="Times New Roman"/>
          <w:color w:val="000000"/>
          <w:kern w:val="0"/>
          <w:szCs w:val="20"/>
          <w:lang w:eastAsia="da-DK"/>
          <w14:ligatures w14:val="none"/>
        </w:rPr>
        <w:t>r</w:t>
      </w:r>
      <w:r w:rsidRPr="009056DD">
        <w:rPr>
          <w:rFonts w:ascii="Manrope" w:eastAsia="Times New Roman" w:hAnsi="Manrope" w:cs="Times New Roman"/>
          <w:color w:val="000000"/>
          <w:kern w:val="0"/>
          <w:szCs w:val="20"/>
          <w:lang w:eastAsia="da-DK"/>
          <w14:ligatures w14:val="none"/>
        </w:rPr>
        <w:t xml:space="preserve"> kan ikke </w:t>
      </w:r>
      <w:r w:rsidR="00C824EB" w:rsidRPr="005749DF">
        <w:rPr>
          <w:rFonts w:ascii="Manrope" w:eastAsia="Times New Roman" w:hAnsi="Manrope" w:cs="Times New Roman"/>
          <w:color w:val="000000"/>
          <w:kern w:val="0"/>
          <w:szCs w:val="20"/>
          <w:lang w:eastAsia="da-DK"/>
          <w14:ligatures w14:val="none"/>
        </w:rPr>
        <w:t xml:space="preserve">udarbejdes en </w:t>
      </w:r>
      <w:r w:rsidRPr="009056DD">
        <w:rPr>
          <w:rFonts w:ascii="Manrope" w:eastAsia="Times New Roman" w:hAnsi="Manrope" w:cs="Times New Roman"/>
          <w:color w:val="000000"/>
          <w:kern w:val="0"/>
          <w:szCs w:val="20"/>
          <w:lang w:eastAsia="da-DK"/>
          <w14:ligatures w14:val="none"/>
        </w:rPr>
        <w:t>udtømmende</w:t>
      </w:r>
      <w:r w:rsidR="00C824EB" w:rsidRPr="005749DF">
        <w:rPr>
          <w:rFonts w:ascii="Manrope" w:eastAsia="Times New Roman" w:hAnsi="Manrope" w:cs="Times New Roman"/>
          <w:color w:val="000000"/>
          <w:kern w:val="0"/>
          <w:szCs w:val="20"/>
          <w:lang w:eastAsia="da-DK"/>
          <w14:ligatures w14:val="none"/>
        </w:rPr>
        <w:t xml:space="preserve"> liste</w:t>
      </w:r>
      <w:r w:rsidRPr="009056DD">
        <w:rPr>
          <w:rFonts w:ascii="Manrope" w:eastAsia="Times New Roman" w:hAnsi="Manrope" w:cs="Times New Roman"/>
          <w:color w:val="000000"/>
          <w:kern w:val="0"/>
          <w:szCs w:val="20"/>
          <w:lang w:eastAsia="da-DK"/>
          <w14:ligatures w14:val="none"/>
        </w:rPr>
        <w:t xml:space="preserve">, </w:t>
      </w:r>
      <w:r w:rsidR="00C824EB" w:rsidRPr="005749DF">
        <w:rPr>
          <w:rFonts w:ascii="Manrope" w:eastAsia="Times New Roman" w:hAnsi="Manrope" w:cs="Times New Roman"/>
          <w:color w:val="000000"/>
          <w:kern w:val="0"/>
          <w:szCs w:val="20"/>
          <w:lang w:eastAsia="da-DK"/>
          <w14:ligatures w14:val="none"/>
        </w:rPr>
        <w:t>fordi</w:t>
      </w:r>
      <w:r w:rsidRPr="009056DD">
        <w:rPr>
          <w:rFonts w:ascii="Manrope" w:eastAsia="Times New Roman" w:hAnsi="Manrope" w:cs="Times New Roman"/>
          <w:color w:val="000000"/>
          <w:kern w:val="0"/>
          <w:szCs w:val="20"/>
          <w:lang w:eastAsia="da-DK"/>
          <w14:ligatures w14:val="none"/>
        </w:rPr>
        <w:t xml:space="preserve"> der er mulighed for </w:t>
      </w:r>
      <w:r w:rsidR="00C824EB" w:rsidRPr="005749DF">
        <w:rPr>
          <w:rFonts w:ascii="Manrope" w:eastAsia="Times New Roman" w:hAnsi="Manrope" w:cs="Times New Roman"/>
          <w:color w:val="000000"/>
          <w:kern w:val="0"/>
          <w:szCs w:val="20"/>
          <w:lang w:eastAsia="da-DK"/>
          <w14:ligatures w14:val="none"/>
        </w:rPr>
        <w:t xml:space="preserve">ved en indberetning </w:t>
      </w:r>
      <w:r w:rsidRPr="009056DD">
        <w:rPr>
          <w:rFonts w:ascii="Manrope" w:eastAsia="Times New Roman" w:hAnsi="Manrope" w:cs="Times New Roman"/>
          <w:color w:val="000000"/>
          <w:kern w:val="0"/>
          <w:szCs w:val="20"/>
          <w:lang w:eastAsia="da-DK"/>
          <w14:ligatures w14:val="none"/>
        </w:rPr>
        <w:t xml:space="preserve">at indtaste oplysninger i fritekstfelter. </w:t>
      </w:r>
    </w:p>
    <w:p w14:paraId="7437C1C4" w14:textId="77777777" w:rsidR="001E7B38" w:rsidRPr="005749DF" w:rsidRDefault="001E7B38"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04FDDFD2" w14:textId="3DDDFCBB" w:rsidR="00C824EB" w:rsidRPr="005749DF" w:rsidRDefault="00C824EB"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Følgende personoplysninger vil fx kunne indgå:</w:t>
      </w:r>
    </w:p>
    <w:p w14:paraId="3FCEA68F" w14:textId="51BBC4CC" w:rsidR="00C824EB" w:rsidRPr="005749DF" w:rsidRDefault="00120C2B" w:rsidP="00120C2B">
      <w:pPr>
        <w:shd w:val="clear" w:color="auto" w:fill="FFFFFF"/>
        <w:tabs>
          <w:tab w:val="left" w:pos="1864"/>
        </w:tabs>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ab/>
      </w:r>
    </w:p>
    <w:tbl>
      <w:tblPr>
        <w:tblStyle w:val="Tabel-Gitter"/>
        <w:tblW w:w="0" w:type="auto"/>
        <w:tblLook w:val="04A0" w:firstRow="1" w:lastRow="0" w:firstColumn="1" w:lastColumn="0" w:noHBand="0" w:noVBand="1"/>
      </w:tblPr>
      <w:tblGrid>
        <w:gridCol w:w="2667"/>
        <w:gridCol w:w="5827"/>
      </w:tblGrid>
      <w:tr w:rsidR="004A42DB" w:rsidRPr="005749DF" w14:paraId="7DA85BFE" w14:textId="77777777" w:rsidTr="005749DF">
        <w:tc>
          <w:tcPr>
            <w:tcW w:w="2972" w:type="dxa"/>
          </w:tcPr>
          <w:p w14:paraId="687AC47A" w14:textId="776949F4"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Identifikationsoplysninger:</w:t>
            </w:r>
          </w:p>
        </w:tc>
        <w:tc>
          <w:tcPr>
            <w:tcW w:w="6656" w:type="dxa"/>
          </w:tcPr>
          <w:p w14:paraId="20CC6B7C" w14:textId="77777777" w:rsidR="004A42DB" w:rsidRPr="005749DF" w:rsidRDefault="004A42DB" w:rsidP="004A42DB">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Dette kan inkludere navn, stilling og kontaktoplysninger for den person, der er genstand for indberetningen. Whistlebloweren kan evt. også give tilsvarende oplysninger om vedkommende selv, hvis denne ikke ønsker at være anonym</w:t>
            </w:r>
          </w:p>
          <w:p w14:paraId="48D06465"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4A42DB" w:rsidRPr="005749DF" w14:paraId="0217DD28" w14:textId="77777777" w:rsidTr="005749DF">
        <w:tc>
          <w:tcPr>
            <w:tcW w:w="2972" w:type="dxa"/>
          </w:tcPr>
          <w:p w14:paraId="3EDE0F4B" w14:textId="5C984B1E"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Oplysninger om hændelsen</w:t>
            </w:r>
          </w:p>
        </w:tc>
        <w:tc>
          <w:tcPr>
            <w:tcW w:w="6656" w:type="dxa"/>
          </w:tcPr>
          <w:p w14:paraId="4BD37BB1"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Detaljer om den specifikke hændelse, adfærd eller handling, som whistlebloweren rapporterer om. Dette kan omfatte tidspunkter, steder, beskrivelser af begivenheder, og potentielt involverede parter.</w:t>
            </w:r>
          </w:p>
          <w:p w14:paraId="67FD7900" w14:textId="427393E9"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4A42DB" w:rsidRPr="005749DF" w14:paraId="7F612B87" w14:textId="77777777" w:rsidTr="005749DF">
        <w:tc>
          <w:tcPr>
            <w:tcW w:w="2972" w:type="dxa"/>
          </w:tcPr>
          <w:p w14:paraId="688BE713" w14:textId="29347AEC"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Kommunikationsoplysninger</w:t>
            </w:r>
          </w:p>
        </w:tc>
        <w:tc>
          <w:tcPr>
            <w:tcW w:w="6656" w:type="dxa"/>
          </w:tcPr>
          <w:p w14:paraId="3B3945F3"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Optegnelser over kommunikation mellem whistlebloweren og organisationens whistleblowerordning, såsom e-mails, telefonopkald eller skriftlige rapporter</w:t>
            </w:r>
          </w:p>
          <w:p w14:paraId="5A2CAFCD" w14:textId="3BB5C4FC"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4A42DB" w:rsidRPr="005749DF" w14:paraId="4AEA56DD" w14:textId="77777777" w:rsidTr="005749DF">
        <w:tc>
          <w:tcPr>
            <w:tcW w:w="2972" w:type="dxa"/>
          </w:tcPr>
          <w:p w14:paraId="4DCFD500" w14:textId="5D2C6BB6"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Dokumentation</w:t>
            </w:r>
          </w:p>
        </w:tc>
        <w:tc>
          <w:tcPr>
            <w:tcW w:w="6656" w:type="dxa"/>
          </w:tcPr>
          <w:p w14:paraId="2F6D6023"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Enhver form for dokumentation eller beviser, som whistlebloweren måtte levere, herunder dokumenter, fotografier, lydoptagelser osv.</w:t>
            </w:r>
          </w:p>
          <w:p w14:paraId="392B3DB0" w14:textId="135328FD"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4A42DB" w:rsidRPr="005749DF" w14:paraId="1B8BD140" w14:textId="77777777" w:rsidTr="005749DF">
        <w:tc>
          <w:tcPr>
            <w:tcW w:w="2972" w:type="dxa"/>
          </w:tcPr>
          <w:p w14:paraId="1B133288" w14:textId="3083C92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Følgeoplysninger</w:t>
            </w:r>
          </w:p>
        </w:tc>
        <w:tc>
          <w:tcPr>
            <w:tcW w:w="6656" w:type="dxa"/>
          </w:tcPr>
          <w:p w14:paraId="73CBBED4"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Oplysninger relateret til eventuelle undersøgelser eller tiltag, der følger efter whistleblowerens rapport, herunder noter fra møder, interview, undersøgelsesresultater osv.</w:t>
            </w:r>
          </w:p>
          <w:p w14:paraId="4A864181" w14:textId="4BD9DB5C"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4A42DB" w:rsidRPr="005749DF" w14:paraId="25F19567" w14:textId="77777777" w:rsidTr="005749DF">
        <w:tc>
          <w:tcPr>
            <w:tcW w:w="2972" w:type="dxa"/>
          </w:tcPr>
          <w:p w14:paraId="7D8251C9"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Tilbagemelding til </w:t>
            </w:r>
          </w:p>
          <w:p w14:paraId="00F6C198" w14:textId="762A85BA" w:rsidR="004A42DB" w:rsidRPr="005749DF" w:rsidRDefault="00120C2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w:t>
            </w:r>
            <w:r w:rsidR="004A42DB" w:rsidRPr="005749DF">
              <w:rPr>
                <w:rFonts w:ascii="Manrope" w:eastAsia="Times New Roman" w:hAnsi="Manrope" w:cs="Times New Roman"/>
                <w:color w:val="000000"/>
                <w:kern w:val="0"/>
                <w:szCs w:val="20"/>
                <w:lang w:eastAsia="da-DK"/>
                <w14:ligatures w14:val="none"/>
              </w:rPr>
              <w:t>histleblower</w:t>
            </w:r>
          </w:p>
        </w:tc>
        <w:tc>
          <w:tcPr>
            <w:tcW w:w="6656" w:type="dxa"/>
          </w:tcPr>
          <w:p w14:paraId="3DCC19FB" w14:textId="77777777"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Efter senest 3 mdr. skal whistlebloweren modtage en redegørelse for, hvor indberetningen er behandlet. Her vil en række af oplysningerne nævnt ovenfor også kunne indgå. </w:t>
            </w:r>
          </w:p>
          <w:p w14:paraId="156D8770" w14:textId="07A9C452" w:rsidR="004A42DB" w:rsidRPr="005749DF" w:rsidRDefault="004A42DB" w:rsidP="00C824EB">
            <w:pPr>
              <w:jc w:val="both"/>
              <w:textAlignment w:val="baseline"/>
              <w:rPr>
                <w:rFonts w:ascii="Manrope" w:eastAsia="Times New Roman" w:hAnsi="Manrope" w:cs="Times New Roman"/>
                <w:color w:val="000000"/>
                <w:kern w:val="0"/>
                <w:szCs w:val="20"/>
                <w:lang w:eastAsia="da-DK"/>
                <w14:ligatures w14:val="none"/>
              </w:rPr>
            </w:pPr>
          </w:p>
        </w:tc>
      </w:tr>
      <w:tr w:rsidR="005749DF" w:rsidRPr="005749DF" w14:paraId="73F4ECBF" w14:textId="77777777" w:rsidTr="005749DF">
        <w:tc>
          <w:tcPr>
            <w:tcW w:w="2972" w:type="dxa"/>
          </w:tcPr>
          <w:p w14:paraId="343766FA" w14:textId="2CD99EE8" w:rsidR="005749DF" w:rsidRPr="005749DF" w:rsidRDefault="005749DF" w:rsidP="00C824EB">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Whistlebloweren</w:t>
            </w:r>
          </w:p>
        </w:tc>
        <w:tc>
          <w:tcPr>
            <w:tcW w:w="6656" w:type="dxa"/>
          </w:tcPr>
          <w:p w14:paraId="09DE06F4" w14:textId="77777777" w:rsidR="005749DF" w:rsidRPr="005749DF" w:rsidRDefault="005749DF" w:rsidP="005749DF">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Hvis der opstår mistanke om, at der er tale om</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en bevidst falsk indberetning</w:t>
            </w:r>
            <w:r w:rsidRPr="005749DF">
              <w:rPr>
                <w:rFonts w:ascii="Manrope" w:eastAsia="Times New Roman" w:hAnsi="Manrope" w:cs="Times New Roman"/>
                <w:color w:val="000000"/>
                <w:kern w:val="0"/>
                <w:szCs w:val="20"/>
                <w:lang w:eastAsia="da-DK"/>
                <w14:ligatures w14:val="none"/>
              </w:rPr>
              <w:t xml:space="preserve"> så kan behandlingen af personoplysninger af whistlebloweren selv. </w:t>
            </w:r>
          </w:p>
          <w:p w14:paraId="4C765DAF" w14:textId="0854E976" w:rsidR="005749DF" w:rsidRPr="005749DF" w:rsidRDefault="005749DF" w:rsidP="005749DF">
            <w:pPr>
              <w:jc w:val="both"/>
              <w:textAlignment w:val="baseline"/>
              <w:rPr>
                <w:rFonts w:ascii="Manrope" w:eastAsia="Times New Roman" w:hAnsi="Manrope" w:cs="Times New Roman"/>
                <w:color w:val="000000"/>
                <w:kern w:val="0"/>
                <w:szCs w:val="20"/>
                <w:lang w:eastAsia="da-DK"/>
                <w14:ligatures w14:val="none"/>
              </w:rPr>
            </w:pPr>
          </w:p>
        </w:tc>
      </w:tr>
    </w:tbl>
    <w:p w14:paraId="6866FB7B" w14:textId="77777777" w:rsidR="004A42DB" w:rsidRPr="005749DF" w:rsidRDefault="004A42DB"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5425B27C" w14:textId="77777777" w:rsidR="00835E7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55D37869" w14:textId="77777777" w:rsidR="00835E7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CFDB219" w14:textId="77777777" w:rsidR="00835E7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65989B70" w14:textId="77777777" w:rsidR="00835E79" w:rsidRDefault="00835E79"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12BA83C1" w14:textId="6BA64B03" w:rsidR="00C824EB" w:rsidRPr="005749DF" w:rsidRDefault="005749DF"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 xml:space="preserve">Vi kan potentielt indsamle personoplysninger fra </w:t>
      </w:r>
    </w:p>
    <w:p w14:paraId="63EDEAEA" w14:textId="77777777" w:rsidR="005749DF" w:rsidRPr="005749DF" w:rsidRDefault="005749DF" w:rsidP="00C824E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9DCD994" w14:textId="604EFB95"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Whistle Tools</w:t>
      </w:r>
    </w:p>
    <w:p w14:paraId="6893E0B9" w14:textId="4CBFBFD1"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Ansatte hos </w:t>
      </w:r>
      <w:r w:rsidRPr="005749DF">
        <w:rPr>
          <w:rFonts w:ascii="Manrope" w:eastAsia="Times New Roman" w:hAnsi="Manrope" w:cs="Times New Roman"/>
          <w:color w:val="000000"/>
          <w:kern w:val="0"/>
          <w:szCs w:val="20"/>
          <w:lang w:eastAsia="da-DK"/>
          <w14:ligatures w14:val="none"/>
        </w:rPr>
        <w:t>os</w:t>
      </w:r>
    </w:p>
    <w:p w14:paraId="0C2110DF" w14:textId="5C3BE5F8"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Selvstændigt erhvervsdrivende</w:t>
      </w:r>
    </w:p>
    <w:p w14:paraId="328FDDC8" w14:textId="7B9E4077"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Medlemmer af Universitetets ledelse eller</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bestyrelse</w:t>
      </w:r>
    </w:p>
    <w:p w14:paraId="76F58BF6" w14:textId="77777777"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Frivillige</w:t>
      </w:r>
    </w:p>
    <w:p w14:paraId="1E96443A" w14:textId="0FCF47C3" w:rsidR="005749DF" w:rsidRPr="005749DF" w:rsidRDefault="00120C2B"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U</w:t>
      </w:r>
      <w:r w:rsidR="005749DF" w:rsidRPr="005749DF">
        <w:rPr>
          <w:rFonts w:ascii="Manrope" w:eastAsia="Times New Roman" w:hAnsi="Manrope" w:cs="Times New Roman"/>
          <w:color w:val="000000"/>
          <w:kern w:val="0"/>
          <w:szCs w:val="20"/>
          <w:lang w:eastAsia="da-DK"/>
          <w14:ligatures w14:val="none"/>
        </w:rPr>
        <w:t>lønnede praktikanter</w:t>
      </w:r>
    </w:p>
    <w:p w14:paraId="534F9218" w14:textId="69EBF54D"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Personer, som arbejder under tilsyn og</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ledelse af kontrahenter, leverandører og</w:t>
      </w:r>
    </w:p>
    <w:p w14:paraId="2EA48028" w14:textId="77777777"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underleverandører.</w:t>
      </w:r>
    </w:p>
    <w:p w14:paraId="6246CA06" w14:textId="4B89434E" w:rsidR="005749DF" w:rsidRPr="005749DF" w:rsidRDefault="005749DF" w:rsidP="008E0841">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Personer, der foretager indberetning af</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oplysninger, som vedkommende har skaffet</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sig adgang til i et arbejdsmæssigt forhold,</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som siden er ophørt.</w:t>
      </w:r>
    </w:p>
    <w:p w14:paraId="2092B9D4" w14:textId="781319EF"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Personer, hvis arbejdsmæssige forhold</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endnu ikke er påbegyndt, der indberetter</w:t>
      </w:r>
    </w:p>
    <w:p w14:paraId="407945EA" w14:textId="77777777"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oplysninger om overtrædelser, som</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vedkommende har skaffet sig adgang til i</w:t>
      </w:r>
    </w:p>
    <w:p w14:paraId="3A8AC4BB" w14:textId="5100CA14" w:rsidR="005749DF" w:rsidRP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løbet af ansættelsesprocessen eller andre</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prækontraktuelle forhandlinger.</w:t>
      </w:r>
    </w:p>
    <w:p w14:paraId="4B4D2214" w14:textId="6137764C" w:rsidR="005749DF" w:rsidRDefault="005749DF" w:rsidP="005749DF">
      <w:pPr>
        <w:pStyle w:val="Listeafsnit"/>
        <w:numPr>
          <w:ilvl w:val="0"/>
          <w:numId w:val="18"/>
        </w:num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Eventuelle andre personer, der måtte</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indberette via ordningen.</w:t>
      </w:r>
      <w:r w:rsidRPr="005749DF">
        <w:rPr>
          <w:rFonts w:ascii="Manrope" w:eastAsia="Times New Roman" w:hAnsi="Manrope" w:cs="Times New Roman"/>
          <w:color w:val="000000"/>
          <w:kern w:val="0"/>
          <w:szCs w:val="20"/>
          <w:lang w:eastAsia="da-DK"/>
          <w14:ligatures w14:val="none"/>
        </w:rPr>
        <w:cr/>
      </w:r>
    </w:p>
    <w:p w14:paraId="70ED4AE2" w14:textId="7862D3DC" w:rsidR="00120C2B" w:rsidRDefault="00120C2B" w:rsidP="00120C2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120C2B">
        <w:rPr>
          <w:rFonts w:ascii="Manrope" w:eastAsia="Times New Roman" w:hAnsi="Manrope" w:cs="Times New Roman"/>
          <w:color w:val="000000"/>
          <w:kern w:val="0"/>
          <w:szCs w:val="20"/>
          <w:highlight w:val="yellow"/>
          <w:lang w:eastAsia="da-DK"/>
          <w14:ligatures w14:val="none"/>
        </w:rPr>
        <w:t>[Skal rettes til alt efter hvem, som man stiller ordningen til rådighed for. Efter whistleblowerloven skal ansatte have adgang til ordningen, men man kan også give andre adgang jf. oplistningen]</w:t>
      </w:r>
    </w:p>
    <w:p w14:paraId="7E15C163" w14:textId="77777777" w:rsidR="00120C2B" w:rsidRPr="00120C2B" w:rsidRDefault="00120C2B" w:rsidP="00120C2B">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73D5931" w14:textId="510E8B74" w:rsidR="000F3C8A" w:rsidRPr="005749DF" w:rsidRDefault="000F3C8A" w:rsidP="00C824EB">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5749DF">
        <w:rPr>
          <w:rFonts w:ascii="Manrope" w:eastAsia="Times New Roman" w:hAnsi="Manrope" w:cs="Times New Roman"/>
          <w:b/>
          <w:bCs/>
          <w:color w:val="000000"/>
          <w:kern w:val="0"/>
          <w:szCs w:val="20"/>
          <w:lang w:eastAsia="da-DK"/>
          <w14:ligatures w14:val="none"/>
        </w:rPr>
        <w:t>Opbevaringsfrist</w:t>
      </w:r>
      <w:r w:rsidR="00744182" w:rsidRPr="005749DF">
        <w:rPr>
          <w:rFonts w:ascii="Manrope" w:eastAsia="Times New Roman" w:hAnsi="Manrope" w:cs="Times New Roman"/>
          <w:b/>
          <w:bCs/>
          <w:color w:val="000000"/>
          <w:kern w:val="0"/>
          <w:szCs w:val="20"/>
          <w:lang w:eastAsia="da-DK"/>
          <w14:ligatures w14:val="none"/>
        </w:rPr>
        <w:t xml:space="preserve"> </w:t>
      </w:r>
      <w:r w:rsidR="00744182" w:rsidRPr="009056DD">
        <w:rPr>
          <w:rFonts w:ascii="Manrope" w:eastAsia="Times New Roman" w:hAnsi="Manrope" w:cs="Times New Roman"/>
          <w:b/>
          <w:bCs/>
          <w:color w:val="000000"/>
          <w:kern w:val="0"/>
          <w:szCs w:val="20"/>
          <w:lang w:eastAsia="da-DK"/>
          <w14:ligatures w14:val="none"/>
        </w:rPr>
        <w:t>(dataretention)</w:t>
      </w:r>
    </w:p>
    <w:p w14:paraId="5768A798" w14:textId="52FF8F94"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Efter GDPR må </w:t>
      </w:r>
      <w:r w:rsidRPr="005749DF">
        <w:rPr>
          <w:rFonts w:ascii="Manrope" w:eastAsia="Times New Roman" w:hAnsi="Manrope" w:cs="Times New Roman"/>
          <w:color w:val="000000"/>
          <w:kern w:val="0"/>
          <w:szCs w:val="20"/>
          <w:lang w:eastAsia="da-DK"/>
          <w14:ligatures w14:val="none"/>
        </w:rPr>
        <w:t>personoplysninger ikke opbevares længere end nødvendigt i forhold til de formål, hvortil de er indsamlet eller behandlet.</w:t>
      </w:r>
    </w:p>
    <w:p w14:paraId="64F25C17"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6A6355C" w14:textId="116132F3"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I forhold til vores whistleblowerordning, så gemmer vi personoplysningerne så længe det er nødvendigt f</w:t>
      </w:r>
      <w:r w:rsidRPr="005749DF">
        <w:rPr>
          <w:rFonts w:ascii="Manrope" w:eastAsia="Times New Roman" w:hAnsi="Manrope" w:cs="Times New Roman"/>
          <w:color w:val="000000"/>
          <w:kern w:val="0"/>
          <w:szCs w:val="20"/>
          <w:lang w:eastAsia="da-DK"/>
          <w14:ligatures w14:val="none"/>
        </w:rPr>
        <w:t>or at undersøge og håndtere den rapporterede sag</w:t>
      </w:r>
      <w:r w:rsidRPr="005749DF">
        <w:rPr>
          <w:rFonts w:ascii="Manrope" w:eastAsia="Times New Roman" w:hAnsi="Manrope" w:cs="Times New Roman"/>
          <w:color w:val="000000"/>
          <w:kern w:val="0"/>
          <w:szCs w:val="20"/>
          <w:lang w:eastAsia="da-DK"/>
          <w14:ligatures w14:val="none"/>
        </w:rPr>
        <w:t xml:space="preserve">: </w:t>
      </w:r>
    </w:p>
    <w:p w14:paraId="7A2AD88F"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tbl>
      <w:tblPr>
        <w:tblStyle w:val="Tabel-Gitter"/>
        <w:tblW w:w="0" w:type="auto"/>
        <w:tblLook w:val="04A0" w:firstRow="1" w:lastRow="0" w:firstColumn="1" w:lastColumn="0" w:noHBand="0" w:noVBand="1"/>
      </w:tblPr>
      <w:tblGrid>
        <w:gridCol w:w="3263"/>
        <w:gridCol w:w="5231"/>
      </w:tblGrid>
      <w:tr w:rsidR="00F518E3" w:rsidRPr="005749DF" w14:paraId="05D0229A" w14:textId="77777777" w:rsidTr="005749DF">
        <w:tc>
          <w:tcPr>
            <w:tcW w:w="3681" w:type="dxa"/>
          </w:tcPr>
          <w:p w14:paraId="26ECAF96" w14:textId="77777777" w:rsidR="00F518E3" w:rsidRPr="005749DF" w:rsidRDefault="00F518E3" w:rsidP="00F518E3">
            <w:pPr>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Indberetninger der viser sig grundløse</w:t>
            </w:r>
          </w:p>
          <w:p w14:paraId="4A9DC95F" w14:textId="533C79B6" w:rsidR="00F518E3" w:rsidRPr="005749DF" w:rsidRDefault="00F518E3" w:rsidP="00F518E3">
            <w:pPr>
              <w:jc w:val="both"/>
              <w:textAlignment w:val="baseline"/>
              <w:rPr>
                <w:rFonts w:ascii="Manrope" w:eastAsia="Times New Roman" w:hAnsi="Manrope" w:cs="Times New Roman"/>
                <w:color w:val="000000"/>
                <w:kern w:val="0"/>
                <w:szCs w:val="20"/>
                <w:lang w:eastAsia="da-DK"/>
                <w14:ligatures w14:val="none"/>
              </w:rPr>
            </w:pPr>
          </w:p>
        </w:tc>
        <w:tc>
          <w:tcPr>
            <w:tcW w:w="5947" w:type="dxa"/>
          </w:tcPr>
          <w:p w14:paraId="61D1AB7D" w14:textId="77777777" w:rsidR="00F518E3" w:rsidRPr="005749DF" w:rsidRDefault="00F518E3" w:rsidP="00F518E3">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S</w:t>
            </w:r>
            <w:r w:rsidRPr="005749DF">
              <w:rPr>
                <w:rFonts w:ascii="Manrope" w:eastAsia="Times New Roman" w:hAnsi="Manrope" w:cs="Times New Roman"/>
                <w:color w:val="000000"/>
                <w:kern w:val="0"/>
                <w:szCs w:val="20"/>
                <w:lang w:eastAsia="da-DK"/>
                <w14:ligatures w14:val="none"/>
              </w:rPr>
              <w:t>lettes inden for 45 dage fra</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konstateringen af, at indberetningen</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måtte anses for grundløs.</w:t>
            </w:r>
          </w:p>
          <w:p w14:paraId="22432ADD" w14:textId="4406675C" w:rsidR="00F518E3" w:rsidRPr="005749DF" w:rsidRDefault="00F518E3" w:rsidP="00F518E3">
            <w:pPr>
              <w:jc w:val="both"/>
              <w:textAlignment w:val="baseline"/>
              <w:rPr>
                <w:rFonts w:ascii="Manrope" w:eastAsia="Times New Roman" w:hAnsi="Manrope" w:cs="Times New Roman"/>
                <w:color w:val="000000"/>
                <w:kern w:val="0"/>
                <w:szCs w:val="20"/>
                <w:lang w:eastAsia="da-DK"/>
                <w14:ligatures w14:val="none"/>
              </w:rPr>
            </w:pPr>
          </w:p>
        </w:tc>
      </w:tr>
      <w:tr w:rsidR="00744182" w:rsidRPr="005749DF" w14:paraId="6160C41E" w14:textId="77777777" w:rsidTr="005749DF">
        <w:tc>
          <w:tcPr>
            <w:tcW w:w="3681" w:type="dxa"/>
          </w:tcPr>
          <w:p w14:paraId="381E8D8C" w14:textId="77777777"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Almindelige </w:t>
            </w:r>
            <w:r w:rsidRPr="005749DF">
              <w:rPr>
                <w:rFonts w:ascii="Manrope" w:eastAsia="Times New Roman" w:hAnsi="Manrope" w:cs="Times New Roman"/>
                <w:color w:val="000000"/>
                <w:kern w:val="0"/>
                <w:szCs w:val="20"/>
                <w:lang w:eastAsia="da-DK"/>
                <w14:ligatures w14:val="none"/>
              </w:rPr>
              <w:t>a</w:t>
            </w:r>
            <w:r w:rsidRPr="005749DF">
              <w:rPr>
                <w:rFonts w:ascii="Manrope" w:eastAsia="Times New Roman" w:hAnsi="Manrope" w:cs="Times New Roman"/>
                <w:color w:val="000000"/>
                <w:kern w:val="0"/>
                <w:szCs w:val="20"/>
                <w:lang w:eastAsia="da-DK"/>
                <w14:ligatures w14:val="none"/>
              </w:rPr>
              <w:t xml:space="preserve">rbejdsrelaterede </w:t>
            </w:r>
          </w:p>
          <w:p w14:paraId="525397E0" w14:textId="23F379B5" w:rsidR="00744182" w:rsidRPr="005749DF" w:rsidRDefault="007851EF" w:rsidP="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K</w:t>
            </w:r>
            <w:r w:rsidR="00744182" w:rsidRPr="005749DF">
              <w:rPr>
                <w:rFonts w:ascii="Manrope" w:eastAsia="Times New Roman" w:hAnsi="Manrope" w:cs="Times New Roman"/>
                <w:color w:val="000000"/>
                <w:kern w:val="0"/>
                <w:szCs w:val="20"/>
                <w:lang w:eastAsia="da-DK"/>
                <w14:ligatures w14:val="none"/>
              </w:rPr>
              <w:t>lager</w:t>
            </w:r>
          </w:p>
        </w:tc>
        <w:tc>
          <w:tcPr>
            <w:tcW w:w="5947" w:type="dxa"/>
          </w:tcPr>
          <w:p w14:paraId="3209BE43" w14:textId="77777777"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For mindre alvorlige sager, såsom klager over arbejdsmiljøet, kan personoplysninger opbevares i en kortere periode, typisk indtil undersøgelsen er afsluttet og alle nødvendige opfølgende handlinger er udført. Dette kan være fra et par måneder til et år.</w:t>
            </w:r>
          </w:p>
          <w:p w14:paraId="6BF64277" w14:textId="36D5D0BE"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p>
        </w:tc>
      </w:tr>
      <w:tr w:rsidR="00744182" w:rsidRPr="005749DF" w14:paraId="1999B227" w14:textId="77777777" w:rsidTr="005749DF">
        <w:tc>
          <w:tcPr>
            <w:tcW w:w="3681" w:type="dxa"/>
          </w:tcPr>
          <w:p w14:paraId="58509A86" w14:textId="67C80DD6" w:rsidR="00744182" w:rsidRPr="005749DF" w:rsidRDefault="0018435A" w:rsidP="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Lovovertrædelser</w:t>
            </w:r>
          </w:p>
        </w:tc>
        <w:tc>
          <w:tcPr>
            <w:tcW w:w="5947" w:type="dxa"/>
          </w:tcPr>
          <w:p w14:paraId="60E19439" w14:textId="77777777" w:rsidR="0018435A" w:rsidRPr="005749DF" w:rsidRDefault="0018435A" w:rsidP="0018435A">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I tilfælde af alvorlige anklager, såsom finansiel svindel, korruption, eller overtrædelser af sikkerhedsregulativer, kan det være nødvendigt at opbevare oplysninger i flere år. Dette skyldes potentialet for lange juridiske processer eller efterforskninger fra regulerende myndigheder.</w:t>
            </w:r>
          </w:p>
          <w:p w14:paraId="0CBE9A2E" w14:textId="77777777" w:rsidR="005749DF" w:rsidRPr="005749DF" w:rsidRDefault="005749DF" w:rsidP="0018435A">
            <w:pPr>
              <w:shd w:val="clear" w:color="auto" w:fill="FFFFFF"/>
              <w:jc w:val="both"/>
              <w:textAlignment w:val="baseline"/>
              <w:rPr>
                <w:rFonts w:ascii="Manrope" w:eastAsia="Times New Roman" w:hAnsi="Manrope" w:cs="Times New Roman"/>
                <w:color w:val="000000"/>
                <w:kern w:val="0"/>
                <w:szCs w:val="20"/>
                <w:lang w:eastAsia="da-DK"/>
                <w14:ligatures w14:val="none"/>
              </w:rPr>
            </w:pPr>
          </w:p>
          <w:p w14:paraId="58B493B4" w14:textId="77777777" w:rsidR="005749DF" w:rsidRPr="005749DF" w:rsidRDefault="005749DF" w:rsidP="005749D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Hvis der foretages anmeldelse til politiet</w:t>
            </w:r>
          </w:p>
          <w:p w14:paraId="22933DC1" w14:textId="77777777" w:rsidR="005749DF" w:rsidRPr="005749DF" w:rsidRDefault="005749DF" w:rsidP="005749D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eller til anden myndighed opbevares</w:t>
            </w:r>
          </w:p>
          <w:p w14:paraId="7868ED20" w14:textId="5FB855FA" w:rsidR="005749DF" w:rsidRPr="005749DF" w:rsidRDefault="005749DF" w:rsidP="005749DF">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oplysningerne mindst så længe</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 xml:space="preserve">undersøgelsen </w:t>
            </w:r>
            <w:proofErr w:type="gramStart"/>
            <w:r w:rsidRPr="005749DF">
              <w:rPr>
                <w:rFonts w:ascii="Manrope" w:eastAsia="Times New Roman" w:hAnsi="Manrope" w:cs="Times New Roman"/>
                <w:color w:val="000000"/>
                <w:kern w:val="0"/>
                <w:szCs w:val="20"/>
                <w:lang w:eastAsia="da-DK"/>
                <w14:ligatures w14:val="none"/>
              </w:rPr>
              <w:t>pågår</w:t>
            </w:r>
            <w:proofErr w:type="gramEnd"/>
            <w:r w:rsidRPr="005749DF">
              <w:rPr>
                <w:rFonts w:ascii="Manrope" w:eastAsia="Times New Roman" w:hAnsi="Manrope" w:cs="Times New Roman"/>
                <w:color w:val="000000"/>
                <w:kern w:val="0"/>
                <w:szCs w:val="20"/>
                <w:lang w:eastAsia="da-DK"/>
                <w14:ligatures w14:val="none"/>
              </w:rPr>
              <w:t xml:space="preserve"> hos</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politiet/myndigheden.</w:t>
            </w:r>
          </w:p>
          <w:p w14:paraId="2744E88A" w14:textId="77777777"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p>
        </w:tc>
      </w:tr>
      <w:tr w:rsidR="00744182" w:rsidRPr="005749DF" w14:paraId="763F22C2" w14:textId="77777777" w:rsidTr="005749DF">
        <w:tc>
          <w:tcPr>
            <w:tcW w:w="3681" w:type="dxa"/>
          </w:tcPr>
          <w:p w14:paraId="3854489A" w14:textId="46ED4DE1" w:rsidR="00744182" w:rsidRPr="005749DF" w:rsidRDefault="0018435A" w:rsidP="0074418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Retssager</w:t>
            </w:r>
          </w:p>
        </w:tc>
        <w:tc>
          <w:tcPr>
            <w:tcW w:w="5947" w:type="dxa"/>
          </w:tcPr>
          <w:p w14:paraId="3B8A98A4" w14:textId="77777777"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Hvis en whistleblower sag fører til en retssag, skal oplysningerne opbevares i hele retssagens varighed og muligvis i en periode efter domsafsigelsen for at håndtere eventuelle anker eller relaterede juridiske spørgsmål. Det kan strække sig over flere år.</w:t>
            </w:r>
          </w:p>
          <w:p w14:paraId="14720BE6" w14:textId="77777777" w:rsidR="00744182" w:rsidRPr="005749DF" w:rsidRDefault="00744182" w:rsidP="00744182">
            <w:pPr>
              <w:jc w:val="both"/>
              <w:textAlignment w:val="baseline"/>
              <w:rPr>
                <w:rFonts w:ascii="Manrope" w:eastAsia="Times New Roman" w:hAnsi="Manrope" w:cs="Times New Roman"/>
                <w:color w:val="000000"/>
                <w:kern w:val="0"/>
                <w:szCs w:val="20"/>
                <w:lang w:eastAsia="da-DK"/>
                <w14:ligatures w14:val="none"/>
              </w:rPr>
            </w:pPr>
          </w:p>
        </w:tc>
      </w:tr>
    </w:tbl>
    <w:p w14:paraId="55D5189E"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4F204D17"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488E31B5" w14:textId="11C3BE3A"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highlight w:val="yellow"/>
          <w:lang w:eastAsia="da-DK"/>
          <w14:ligatures w14:val="none"/>
        </w:rPr>
        <w:t xml:space="preserve">{Vær opmærksom på, om der gælder </w:t>
      </w:r>
      <w:r w:rsidRPr="005749DF">
        <w:rPr>
          <w:rFonts w:ascii="Manrope" w:eastAsia="Times New Roman" w:hAnsi="Manrope" w:cs="Times New Roman"/>
          <w:color w:val="000000"/>
          <w:kern w:val="0"/>
          <w:szCs w:val="20"/>
          <w:highlight w:val="yellow"/>
          <w:lang w:eastAsia="da-DK"/>
          <w14:ligatures w14:val="none"/>
        </w:rPr>
        <w:t>specifikke lovgivningsmæssige krav for opbevaring af dokumentation</w:t>
      </w:r>
      <w:r w:rsidRPr="005749DF">
        <w:rPr>
          <w:rFonts w:ascii="Manrope" w:eastAsia="Times New Roman" w:hAnsi="Manrope" w:cs="Times New Roman"/>
          <w:color w:val="000000"/>
          <w:kern w:val="0"/>
          <w:szCs w:val="20"/>
          <w:highlight w:val="yellow"/>
          <w:lang w:eastAsia="da-DK"/>
          <w14:ligatures w14:val="none"/>
        </w:rPr>
        <w:t xml:space="preserve"> for jer. </w:t>
      </w:r>
      <w:r w:rsidRPr="005749DF">
        <w:rPr>
          <w:rFonts w:ascii="Manrope" w:eastAsia="Times New Roman" w:hAnsi="Manrope" w:cs="Times New Roman"/>
          <w:color w:val="000000"/>
          <w:kern w:val="0"/>
          <w:szCs w:val="20"/>
          <w:highlight w:val="yellow"/>
          <w:lang w:eastAsia="da-DK"/>
          <w14:ligatures w14:val="none"/>
        </w:rPr>
        <w:t>For eksempel, i finanssektoren eller sundhedssektoren, kan der være krav om at opbevare visse typer af rapporter i op til 5-10 år.</w:t>
      </w:r>
      <w:r w:rsidRPr="005749DF">
        <w:rPr>
          <w:rFonts w:ascii="Manrope" w:eastAsia="Times New Roman" w:hAnsi="Manrope" w:cs="Times New Roman"/>
          <w:color w:val="000000"/>
          <w:kern w:val="0"/>
          <w:szCs w:val="20"/>
          <w:highlight w:val="yellow"/>
          <w:lang w:eastAsia="da-DK"/>
          <w14:ligatures w14:val="none"/>
        </w:rPr>
        <w:t>]</w:t>
      </w:r>
    </w:p>
    <w:p w14:paraId="694C0B8F" w14:textId="77777777" w:rsidR="00744182" w:rsidRPr="005749DF" w:rsidRDefault="00744182" w:rsidP="0074418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72391FCA" w14:textId="20D37E50" w:rsidR="00744182" w:rsidRPr="005749DF" w:rsidRDefault="0018435A" w:rsidP="00744182">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5749DF">
        <w:rPr>
          <w:rFonts w:ascii="Manrope" w:eastAsia="Times New Roman" w:hAnsi="Manrope" w:cs="Times New Roman"/>
          <w:b/>
          <w:bCs/>
          <w:color w:val="000000"/>
          <w:kern w:val="0"/>
          <w:szCs w:val="20"/>
          <w:lang w:eastAsia="da-DK"/>
          <w14:ligatures w14:val="none"/>
        </w:rPr>
        <w:t>Datasikkerhed</w:t>
      </w:r>
    </w:p>
    <w:p w14:paraId="1AD16A8F" w14:textId="00578887"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Vi har tegnet abonnement på whistleblowersystemet på Whistle Tools. </w:t>
      </w:r>
    </w:p>
    <w:p w14:paraId="22E99A72" w14:textId="77777777"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269E9092" w14:textId="5276DD20"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Systemet indeholder en lang række sikkerhedsforanstaltninger, som fx: </w:t>
      </w:r>
    </w:p>
    <w:p w14:paraId="6F8DBE8C" w14:textId="77777777"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tbl>
      <w:tblPr>
        <w:tblStyle w:val="Tabel-Gitter"/>
        <w:tblW w:w="0" w:type="auto"/>
        <w:tblLook w:val="04A0" w:firstRow="1" w:lastRow="0" w:firstColumn="1" w:lastColumn="0" w:noHBand="0" w:noVBand="1"/>
      </w:tblPr>
      <w:tblGrid>
        <w:gridCol w:w="2300"/>
        <w:gridCol w:w="6194"/>
      </w:tblGrid>
      <w:tr w:rsidR="0084226E" w:rsidRPr="005749DF" w14:paraId="5728F375" w14:textId="77777777" w:rsidTr="005749DF">
        <w:tc>
          <w:tcPr>
            <w:tcW w:w="2547" w:type="dxa"/>
          </w:tcPr>
          <w:p w14:paraId="2E97789F" w14:textId="2390F186"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Kryptering</w:t>
            </w:r>
          </w:p>
        </w:tc>
        <w:tc>
          <w:tcPr>
            <w:tcW w:w="7081" w:type="dxa"/>
          </w:tcPr>
          <w:p w14:paraId="09A378AF" w14:textId="77777777"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Data, der overføres via </w:t>
            </w:r>
            <w:proofErr w:type="spellStart"/>
            <w:r w:rsidRPr="005749DF">
              <w:rPr>
                <w:rFonts w:ascii="Manrope" w:eastAsia="Times New Roman" w:hAnsi="Manrope" w:cs="Times New Roman"/>
                <w:color w:val="000000"/>
                <w:kern w:val="0"/>
                <w:szCs w:val="20"/>
                <w:lang w:eastAsia="da-DK"/>
                <w14:ligatures w14:val="none"/>
              </w:rPr>
              <w:t>GlobaLeaks</w:t>
            </w:r>
            <w:proofErr w:type="spellEnd"/>
            <w:r w:rsidRPr="005749DF">
              <w:rPr>
                <w:rFonts w:ascii="Manrope" w:eastAsia="Times New Roman" w:hAnsi="Manrope" w:cs="Times New Roman"/>
                <w:color w:val="000000"/>
                <w:kern w:val="0"/>
                <w:szCs w:val="20"/>
                <w:lang w:eastAsia="da-DK"/>
                <w14:ligatures w14:val="none"/>
              </w:rPr>
              <w:t xml:space="preserve">, er beskyttet ved hjælp af stærk kryptering. Dette omfatter både SSL/TLS-kryptering for forbindelser til </w:t>
            </w:r>
            <w:proofErr w:type="spellStart"/>
            <w:r w:rsidRPr="005749DF">
              <w:rPr>
                <w:rFonts w:ascii="Manrope" w:eastAsia="Times New Roman" w:hAnsi="Manrope" w:cs="Times New Roman"/>
                <w:color w:val="000000"/>
                <w:kern w:val="0"/>
                <w:szCs w:val="20"/>
                <w:lang w:eastAsia="da-DK"/>
                <w14:ligatures w14:val="none"/>
              </w:rPr>
              <w:t>webserveren</w:t>
            </w:r>
            <w:proofErr w:type="spellEnd"/>
            <w:r w:rsidRPr="005749DF">
              <w:rPr>
                <w:rFonts w:ascii="Manrope" w:eastAsia="Times New Roman" w:hAnsi="Manrope" w:cs="Times New Roman"/>
                <w:color w:val="000000"/>
                <w:kern w:val="0"/>
                <w:szCs w:val="20"/>
                <w:lang w:eastAsia="da-DK"/>
                <w14:ligatures w14:val="none"/>
              </w:rPr>
              <w:t xml:space="preserve"> og end-to-end kryptering for følsomme filer og meddelelser, hvilket sikrer, at kun autoriserede modtagere kan dekryptere og læse informationen</w:t>
            </w:r>
            <w:r w:rsidRPr="005749DF">
              <w:rPr>
                <w:rFonts w:ascii="Manrope" w:eastAsia="Times New Roman" w:hAnsi="Manrope" w:cs="Times New Roman"/>
                <w:color w:val="000000"/>
                <w:kern w:val="0"/>
                <w:szCs w:val="20"/>
                <w:lang w:eastAsia="da-DK"/>
                <w14:ligatures w14:val="none"/>
              </w:rPr>
              <w:t xml:space="preserve">. Data gemmes krypteret på servere. Data opbevares inden for EU og vil aldrig blive sendt til tredjelande. </w:t>
            </w:r>
          </w:p>
          <w:p w14:paraId="03FB34E5" w14:textId="500C0042"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p>
        </w:tc>
      </w:tr>
      <w:tr w:rsidR="0084226E" w:rsidRPr="005749DF" w14:paraId="239D7C24" w14:textId="77777777" w:rsidTr="005749DF">
        <w:tc>
          <w:tcPr>
            <w:tcW w:w="2547" w:type="dxa"/>
          </w:tcPr>
          <w:p w14:paraId="5910A72B" w14:textId="311A6508" w:rsidR="0084226E" w:rsidRPr="005749DF" w:rsidRDefault="0084226E" w:rsidP="00FA706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Sikker </w:t>
            </w:r>
            <w:r w:rsidR="00FA7062" w:rsidRPr="005749DF">
              <w:rPr>
                <w:rFonts w:ascii="Manrope" w:eastAsia="Times New Roman" w:hAnsi="Manrope" w:cs="Times New Roman"/>
                <w:color w:val="000000"/>
                <w:kern w:val="0"/>
                <w:szCs w:val="20"/>
                <w:lang w:eastAsia="da-DK"/>
                <w14:ligatures w14:val="none"/>
              </w:rPr>
              <w:t>o</w:t>
            </w:r>
            <w:r w:rsidRPr="005749DF">
              <w:rPr>
                <w:rFonts w:ascii="Manrope" w:eastAsia="Times New Roman" w:hAnsi="Manrope" w:cs="Times New Roman"/>
                <w:color w:val="000000"/>
                <w:kern w:val="0"/>
                <w:szCs w:val="20"/>
                <w:lang w:eastAsia="da-DK"/>
                <w14:ligatures w14:val="none"/>
              </w:rPr>
              <w:t>pbevaring</w:t>
            </w:r>
          </w:p>
        </w:tc>
        <w:tc>
          <w:tcPr>
            <w:tcW w:w="7081" w:type="dxa"/>
          </w:tcPr>
          <w:p w14:paraId="45D08E42" w14:textId="77777777" w:rsidR="0084226E" w:rsidRPr="005749DF" w:rsidRDefault="00FA7062"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Data opbevares sikkert på servere, med adgang strengt kontrolleret og begrænset. De opbevarede data er ofte krypterede for at forhindre uautoriseret adgang.</w:t>
            </w:r>
          </w:p>
          <w:p w14:paraId="6EEA0A63" w14:textId="7002F464" w:rsidR="00FA7062" w:rsidRPr="005749DF" w:rsidRDefault="00FA7062" w:rsidP="0018435A">
            <w:pPr>
              <w:jc w:val="both"/>
              <w:textAlignment w:val="baseline"/>
              <w:rPr>
                <w:rFonts w:ascii="Manrope" w:eastAsia="Times New Roman" w:hAnsi="Manrope" w:cs="Times New Roman"/>
                <w:color w:val="000000"/>
                <w:kern w:val="0"/>
                <w:szCs w:val="20"/>
                <w:lang w:eastAsia="da-DK"/>
                <w14:ligatures w14:val="none"/>
              </w:rPr>
            </w:pPr>
          </w:p>
        </w:tc>
      </w:tr>
      <w:tr w:rsidR="0084226E" w:rsidRPr="005749DF" w14:paraId="4C5FC756" w14:textId="77777777" w:rsidTr="005749DF">
        <w:tc>
          <w:tcPr>
            <w:tcW w:w="2547" w:type="dxa"/>
          </w:tcPr>
          <w:p w14:paraId="6BB03470" w14:textId="02390F6E" w:rsidR="0084226E" w:rsidRPr="005749DF" w:rsidRDefault="00FA7062" w:rsidP="00FA7062">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Adgangskontrol</w:t>
            </w:r>
          </w:p>
        </w:tc>
        <w:tc>
          <w:tcPr>
            <w:tcW w:w="7081" w:type="dxa"/>
          </w:tcPr>
          <w:p w14:paraId="055471A4" w14:textId="75310685" w:rsidR="00FA7062" w:rsidRPr="005749DF" w:rsidRDefault="00FA7062" w:rsidP="00FA706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K</w:t>
            </w:r>
            <w:r w:rsidRPr="005749DF">
              <w:rPr>
                <w:rFonts w:ascii="Manrope" w:eastAsia="Times New Roman" w:hAnsi="Manrope" w:cs="Times New Roman"/>
                <w:color w:val="000000"/>
                <w:kern w:val="0"/>
                <w:szCs w:val="20"/>
                <w:lang w:eastAsia="da-DK"/>
                <w14:ligatures w14:val="none"/>
              </w:rPr>
              <w:t xml:space="preserve">un autoriserede personer kan få adgang til </w:t>
            </w:r>
            <w:r w:rsidRPr="005749DF">
              <w:rPr>
                <w:rFonts w:ascii="Manrope" w:eastAsia="Times New Roman" w:hAnsi="Manrope" w:cs="Times New Roman"/>
                <w:color w:val="000000"/>
                <w:kern w:val="0"/>
                <w:szCs w:val="20"/>
                <w:lang w:eastAsia="da-DK"/>
                <w14:ligatures w14:val="none"/>
              </w:rPr>
              <w:t xml:space="preserve">personoplysninger </w:t>
            </w:r>
            <w:r w:rsidRPr="005749DF">
              <w:rPr>
                <w:rFonts w:ascii="Manrope" w:eastAsia="Times New Roman" w:hAnsi="Manrope" w:cs="Times New Roman"/>
                <w:color w:val="000000"/>
                <w:kern w:val="0"/>
                <w:szCs w:val="20"/>
                <w:lang w:eastAsia="da-DK"/>
                <w14:ligatures w14:val="none"/>
              </w:rPr>
              <w:t>hjælper med at minimere risikoen for interne lækager.</w:t>
            </w:r>
          </w:p>
          <w:p w14:paraId="61D891D7" w14:textId="77777777"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p>
        </w:tc>
      </w:tr>
      <w:tr w:rsidR="0084226E" w:rsidRPr="005749DF" w14:paraId="4C121D09" w14:textId="77777777" w:rsidTr="005749DF">
        <w:tc>
          <w:tcPr>
            <w:tcW w:w="2547" w:type="dxa"/>
          </w:tcPr>
          <w:p w14:paraId="6753456B" w14:textId="009B11E9" w:rsidR="00FA7062" w:rsidRPr="005749DF" w:rsidRDefault="00FA7062" w:rsidP="00FA706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Audit Logs </w:t>
            </w:r>
          </w:p>
          <w:p w14:paraId="116F0D1B" w14:textId="77777777" w:rsidR="0084226E" w:rsidRPr="005749DF" w:rsidRDefault="0084226E" w:rsidP="0018435A">
            <w:pPr>
              <w:jc w:val="both"/>
              <w:textAlignment w:val="baseline"/>
              <w:rPr>
                <w:rFonts w:ascii="Manrope" w:eastAsia="Times New Roman" w:hAnsi="Manrope" w:cs="Times New Roman"/>
                <w:color w:val="000000"/>
                <w:kern w:val="0"/>
                <w:szCs w:val="20"/>
                <w:lang w:eastAsia="da-DK"/>
                <w14:ligatures w14:val="none"/>
              </w:rPr>
            </w:pPr>
          </w:p>
        </w:tc>
        <w:tc>
          <w:tcPr>
            <w:tcW w:w="7081" w:type="dxa"/>
          </w:tcPr>
          <w:p w14:paraId="1BC4D8C4" w14:textId="77777777" w:rsidR="0084226E" w:rsidRDefault="00FA7062"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Systemet genererer logs, der gør det muligt at spore aktiviteter på platformen uden at afsløre whistleblowerens identitet. Disse logs er vigtige for at identificere og reagere på potentielle sikkerhedstrusler.</w:t>
            </w:r>
          </w:p>
          <w:p w14:paraId="6C5676A2" w14:textId="2DC8CB08" w:rsidR="00120C2B" w:rsidRPr="005749DF" w:rsidRDefault="00120C2B" w:rsidP="0018435A">
            <w:pPr>
              <w:jc w:val="both"/>
              <w:textAlignment w:val="baseline"/>
              <w:rPr>
                <w:rFonts w:ascii="Manrope" w:eastAsia="Times New Roman" w:hAnsi="Manrope" w:cs="Times New Roman"/>
                <w:color w:val="000000"/>
                <w:kern w:val="0"/>
                <w:szCs w:val="20"/>
                <w:lang w:eastAsia="da-DK"/>
                <w14:ligatures w14:val="none"/>
              </w:rPr>
            </w:pPr>
          </w:p>
        </w:tc>
      </w:tr>
      <w:tr w:rsidR="0084226E" w:rsidRPr="005749DF" w14:paraId="511F5F54" w14:textId="77777777" w:rsidTr="005749DF">
        <w:tc>
          <w:tcPr>
            <w:tcW w:w="2547" w:type="dxa"/>
          </w:tcPr>
          <w:p w14:paraId="33B19563" w14:textId="77777777" w:rsidR="005749DF" w:rsidRDefault="00FA7062"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Sikkerhedsopdateringer</w:t>
            </w:r>
          </w:p>
          <w:p w14:paraId="6DF0C998" w14:textId="2B92A430" w:rsidR="0084226E" w:rsidRPr="005749DF" w:rsidRDefault="00FA7062"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 xml:space="preserve"> og </w:t>
            </w:r>
            <w:r w:rsidRPr="005749DF">
              <w:rPr>
                <w:rFonts w:ascii="Manrope" w:eastAsia="Times New Roman" w:hAnsi="Manrope" w:cs="Times New Roman"/>
                <w:color w:val="000000"/>
                <w:kern w:val="0"/>
                <w:szCs w:val="20"/>
                <w:lang w:eastAsia="da-DK"/>
                <w14:ligatures w14:val="none"/>
              </w:rPr>
              <w:t>v</w:t>
            </w:r>
            <w:r w:rsidRPr="005749DF">
              <w:rPr>
                <w:rFonts w:ascii="Manrope" w:eastAsia="Times New Roman" w:hAnsi="Manrope" w:cs="Times New Roman"/>
                <w:color w:val="000000"/>
                <w:kern w:val="0"/>
                <w:szCs w:val="20"/>
                <w:lang w:eastAsia="da-DK"/>
                <w14:ligatures w14:val="none"/>
              </w:rPr>
              <w:t>edligeholdelse:</w:t>
            </w:r>
          </w:p>
        </w:tc>
        <w:tc>
          <w:tcPr>
            <w:tcW w:w="7081" w:type="dxa"/>
          </w:tcPr>
          <w:p w14:paraId="53A5BE73" w14:textId="77777777" w:rsidR="0084226E" w:rsidRPr="005749DF" w:rsidRDefault="00FA7062" w:rsidP="00FA7062">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 xml:space="preserve">Som en </w:t>
            </w:r>
            <w:proofErr w:type="gramStart"/>
            <w:r w:rsidRPr="005749DF">
              <w:rPr>
                <w:rFonts w:ascii="Manrope" w:eastAsia="Times New Roman" w:hAnsi="Manrope" w:cs="Times New Roman"/>
                <w:color w:val="000000"/>
                <w:kern w:val="0"/>
                <w:szCs w:val="20"/>
                <w:lang w:eastAsia="da-DK"/>
                <w14:ligatures w14:val="none"/>
              </w:rPr>
              <w:t>open-source løsning</w:t>
            </w:r>
            <w:proofErr w:type="gramEnd"/>
            <w:r w:rsidRPr="005749DF">
              <w:rPr>
                <w:rFonts w:ascii="Manrope" w:eastAsia="Times New Roman" w:hAnsi="Manrope" w:cs="Times New Roman"/>
                <w:color w:val="000000"/>
                <w:kern w:val="0"/>
                <w:szCs w:val="20"/>
                <w:lang w:eastAsia="da-DK"/>
                <w14:ligatures w14:val="none"/>
              </w:rPr>
              <w:t xml:space="preserve"> modtager </w:t>
            </w:r>
            <w:proofErr w:type="spellStart"/>
            <w:r w:rsidRPr="005749DF">
              <w:rPr>
                <w:rFonts w:ascii="Manrope" w:eastAsia="Times New Roman" w:hAnsi="Manrope" w:cs="Times New Roman"/>
                <w:color w:val="000000"/>
                <w:kern w:val="0"/>
                <w:szCs w:val="20"/>
                <w:lang w:eastAsia="da-DK"/>
                <w14:ligatures w14:val="none"/>
              </w:rPr>
              <w:t>GlobaLeaks</w:t>
            </w:r>
            <w:proofErr w:type="spellEnd"/>
            <w:r w:rsidRPr="005749DF">
              <w:rPr>
                <w:rFonts w:ascii="Manrope" w:eastAsia="Times New Roman" w:hAnsi="Manrope" w:cs="Times New Roman"/>
                <w:color w:val="000000"/>
                <w:kern w:val="0"/>
                <w:szCs w:val="20"/>
                <w:lang w:eastAsia="da-DK"/>
                <w14:ligatures w14:val="none"/>
              </w:rPr>
              <w:t xml:space="preserve"> regelmæssige opdateringer fra et aktivt community af udviklere, der </w:t>
            </w:r>
            <w:r w:rsidRPr="005749DF">
              <w:rPr>
                <w:rFonts w:ascii="Manrope" w:eastAsia="Times New Roman" w:hAnsi="Manrope" w:cs="Times New Roman"/>
                <w:color w:val="000000"/>
                <w:kern w:val="0"/>
                <w:szCs w:val="20"/>
                <w:lang w:eastAsia="da-DK"/>
                <w14:ligatures w14:val="none"/>
              </w:rPr>
              <w:lastRenderedPageBreak/>
              <w:t>adresserer eventuelle sikkerhedssårbarheder og forbedrer systemets generelle robusthed.</w:t>
            </w:r>
          </w:p>
          <w:p w14:paraId="4972B891" w14:textId="46EFAED8" w:rsidR="00FA7062" w:rsidRPr="005749DF" w:rsidRDefault="00FA7062" w:rsidP="00FA7062">
            <w:pPr>
              <w:shd w:val="clear" w:color="auto" w:fill="FFFFFF"/>
              <w:jc w:val="both"/>
              <w:textAlignment w:val="baseline"/>
              <w:rPr>
                <w:rFonts w:ascii="Manrope" w:eastAsia="Times New Roman" w:hAnsi="Manrope" w:cs="Times New Roman"/>
                <w:color w:val="000000"/>
                <w:kern w:val="0"/>
                <w:szCs w:val="20"/>
                <w:lang w:eastAsia="da-DK"/>
                <w14:ligatures w14:val="none"/>
              </w:rPr>
            </w:pPr>
          </w:p>
        </w:tc>
      </w:tr>
      <w:tr w:rsidR="00FA7062" w:rsidRPr="005749DF" w14:paraId="2EA6EB11" w14:textId="77777777" w:rsidTr="005749DF">
        <w:tc>
          <w:tcPr>
            <w:tcW w:w="2547" w:type="dxa"/>
          </w:tcPr>
          <w:p w14:paraId="1292E690" w14:textId="65D97427" w:rsidR="00FA7062" w:rsidRPr="005749DF" w:rsidRDefault="00FA7062" w:rsidP="0018435A">
            <w:pPr>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lastRenderedPageBreak/>
              <w:t>Cookies</w:t>
            </w:r>
          </w:p>
        </w:tc>
        <w:tc>
          <w:tcPr>
            <w:tcW w:w="7081" w:type="dxa"/>
          </w:tcPr>
          <w:p w14:paraId="677F9C21" w14:textId="77777777" w:rsidR="00FA7062" w:rsidRPr="005749DF" w:rsidRDefault="00FA7062" w:rsidP="00FA7062">
            <w:pPr>
              <w:shd w:val="clear" w:color="auto" w:fill="FFFFFF"/>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Cookies bruges ikke</w:t>
            </w:r>
            <w:r w:rsidRPr="005749DF">
              <w:rPr>
                <w:rFonts w:ascii="Manrope" w:eastAsia="Times New Roman" w:hAnsi="Manrope" w:cs="Times New Roman"/>
                <w:color w:val="000000"/>
                <w:kern w:val="0"/>
                <w:szCs w:val="20"/>
                <w:lang w:eastAsia="da-DK"/>
                <w14:ligatures w14:val="none"/>
              </w:rPr>
              <w:t xml:space="preserve"> for </w:t>
            </w:r>
            <w:r w:rsidRPr="005749DF">
              <w:rPr>
                <w:rFonts w:ascii="Manrope" w:eastAsia="Times New Roman" w:hAnsi="Manrope" w:cs="Times New Roman"/>
                <w:color w:val="000000"/>
                <w:kern w:val="0"/>
                <w:szCs w:val="20"/>
                <w:lang w:eastAsia="da-DK"/>
                <w14:ligatures w14:val="none"/>
              </w:rPr>
              <w:t>at minimere XSRF-angreb og eventuelle angreb baseret på dem. I stedet for at bruge cookies er autentificering baseret på en brugerdefineret HTTP-sessionsheader sendt af klienten på godkendte anmodninger.</w:t>
            </w:r>
          </w:p>
          <w:p w14:paraId="28A3CAC7" w14:textId="49024989" w:rsidR="00FA7062" w:rsidRPr="005749DF" w:rsidRDefault="00FA7062" w:rsidP="00FA7062">
            <w:pPr>
              <w:shd w:val="clear" w:color="auto" w:fill="FFFFFF"/>
              <w:jc w:val="both"/>
              <w:textAlignment w:val="baseline"/>
              <w:rPr>
                <w:rFonts w:ascii="Manrope" w:eastAsia="Times New Roman" w:hAnsi="Manrope" w:cs="Times New Roman"/>
                <w:color w:val="000000"/>
                <w:kern w:val="0"/>
                <w:szCs w:val="20"/>
                <w:lang w:eastAsia="da-DK"/>
                <w14:ligatures w14:val="none"/>
              </w:rPr>
            </w:pPr>
          </w:p>
        </w:tc>
      </w:tr>
    </w:tbl>
    <w:p w14:paraId="4B8F6ACC" w14:textId="77777777"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10B860D" w14:textId="01EF05B3" w:rsidR="00DB37ED" w:rsidRPr="005749DF" w:rsidRDefault="00DB37ED"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Her fremgår mere specifikt de sikkerhedsforanstaltninger, som systemet indeholder: </w:t>
      </w:r>
      <w:hyperlink r:id="rId5" w:history="1">
        <w:r w:rsidRPr="005749DF">
          <w:rPr>
            <w:rStyle w:val="Hyperlink"/>
            <w:rFonts w:ascii="Manrope" w:eastAsia="Times New Roman" w:hAnsi="Manrope" w:cs="Times New Roman"/>
            <w:kern w:val="0"/>
            <w:szCs w:val="20"/>
            <w:lang w:eastAsia="da-DK"/>
            <w14:ligatures w14:val="none"/>
          </w:rPr>
          <w:t>link</w:t>
        </w:r>
      </w:hyperlink>
    </w:p>
    <w:p w14:paraId="380E456E" w14:textId="77777777" w:rsidR="0018435A" w:rsidRPr="005749DF"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0A7FBB47" w14:textId="294036EC" w:rsidR="00DB37ED" w:rsidRPr="005749DF" w:rsidRDefault="00DB37ED"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Seneste penetrationsrapport er tilgængelig her: </w:t>
      </w:r>
      <w:hyperlink r:id="rId6" w:history="1">
        <w:r w:rsidRPr="005749DF">
          <w:rPr>
            <w:rStyle w:val="Hyperlink"/>
            <w:rFonts w:ascii="Manrope" w:eastAsia="Times New Roman" w:hAnsi="Manrope" w:cs="Times New Roman"/>
            <w:kern w:val="0"/>
            <w:szCs w:val="20"/>
            <w:lang w:eastAsia="da-DK"/>
            <w14:ligatures w14:val="none"/>
          </w:rPr>
          <w:t>link</w:t>
        </w:r>
      </w:hyperlink>
    </w:p>
    <w:p w14:paraId="572651AD" w14:textId="77777777" w:rsidR="0018435A" w:rsidRDefault="0018435A"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53C6690" w14:textId="6169E3ED" w:rsidR="00DB37ED" w:rsidRDefault="001E7B38"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7851EF">
        <w:rPr>
          <w:rFonts w:ascii="Manrope" w:eastAsia="Times New Roman" w:hAnsi="Manrope" w:cs="Times New Roman"/>
          <w:color w:val="000000"/>
          <w:kern w:val="0"/>
          <w:szCs w:val="20"/>
          <w:lang w:eastAsia="da-DK"/>
          <w14:ligatures w14:val="none"/>
        </w:rPr>
        <w:t xml:space="preserve">Vi sender ikke fortrolige eller følsomme oplysninger i almindelige mails og bruger vores almindelige </w:t>
      </w:r>
      <w:r w:rsidR="003F74AA" w:rsidRPr="007851EF">
        <w:rPr>
          <w:rFonts w:ascii="Manrope" w:eastAsia="Times New Roman" w:hAnsi="Manrope" w:cs="Times New Roman"/>
          <w:color w:val="000000"/>
          <w:kern w:val="0"/>
          <w:szCs w:val="20"/>
          <w:lang w:eastAsia="da-DK"/>
          <w14:ligatures w14:val="none"/>
        </w:rPr>
        <w:t>krypteringsløsning</w:t>
      </w:r>
      <w:r>
        <w:rPr>
          <w:rFonts w:ascii="Manrope" w:eastAsia="Times New Roman" w:hAnsi="Manrope" w:cs="Times New Roman"/>
          <w:color w:val="000000"/>
          <w:kern w:val="0"/>
          <w:szCs w:val="20"/>
          <w:lang w:eastAsia="da-DK"/>
          <w14:ligatures w14:val="none"/>
        </w:rPr>
        <w:t xml:space="preserve"> </w:t>
      </w:r>
    </w:p>
    <w:p w14:paraId="02321A9A" w14:textId="77777777" w:rsidR="00120C2B" w:rsidRDefault="00120C2B" w:rsidP="0018435A">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427F521E" w14:textId="122B968A" w:rsidR="0018435A" w:rsidRPr="005749DF" w:rsidRDefault="00DB37ED" w:rsidP="00FA7062">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b/>
          <w:bCs/>
          <w:color w:val="000000"/>
          <w:kern w:val="0"/>
          <w:szCs w:val="20"/>
          <w:lang w:eastAsia="da-DK"/>
          <w14:ligatures w14:val="none"/>
        </w:rPr>
        <w:t>Dataoverførsler</w:t>
      </w:r>
    </w:p>
    <w:p w14:paraId="08ACE262" w14:textId="6F60D9CA" w:rsidR="00DB37ED" w:rsidRPr="005749DF"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Personoplysninger behandles og opbevares inden for grænserne af EØS. Dette betyder, at dataene forbliver under </w:t>
      </w:r>
      <w:proofErr w:type="spellStart"/>
      <w:r w:rsidRPr="005749DF">
        <w:rPr>
          <w:rFonts w:ascii="Manrope" w:eastAsia="Times New Roman" w:hAnsi="Manrope" w:cs="Times New Roman"/>
          <w:color w:val="000000"/>
          <w:kern w:val="0"/>
          <w:szCs w:val="20"/>
          <w:lang w:eastAsia="da-DK"/>
          <w14:ligatures w14:val="none"/>
        </w:rPr>
        <w:t>GDPR's</w:t>
      </w:r>
      <w:proofErr w:type="spellEnd"/>
      <w:r w:rsidRPr="005749DF">
        <w:rPr>
          <w:rFonts w:ascii="Manrope" w:eastAsia="Times New Roman" w:hAnsi="Manrope" w:cs="Times New Roman"/>
          <w:color w:val="000000"/>
          <w:kern w:val="0"/>
          <w:szCs w:val="20"/>
          <w:lang w:eastAsia="da-DK"/>
          <w14:ligatures w14:val="none"/>
        </w:rPr>
        <w:t xml:space="preserve"> beskyttelsesniveau og er underlagt de strenge databeskyttelseslove, som gælder i disse lande.</w:t>
      </w:r>
    </w:p>
    <w:p w14:paraId="6B758A6A" w14:textId="77777777" w:rsidR="00DB37ED" w:rsidRPr="005749DF"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29C91ACB" w14:textId="673665D4" w:rsidR="00DB37ED" w:rsidRPr="005749DF"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Der er </w:t>
      </w:r>
      <w:r w:rsidRPr="005749DF">
        <w:rPr>
          <w:rFonts w:ascii="Manrope" w:eastAsia="Times New Roman" w:hAnsi="Manrope" w:cs="Times New Roman"/>
          <w:color w:val="000000"/>
          <w:kern w:val="0"/>
          <w:szCs w:val="20"/>
          <w:lang w:eastAsia="da-DK"/>
          <w14:ligatures w14:val="none"/>
        </w:rPr>
        <w:t xml:space="preserve">derfor </w:t>
      </w:r>
      <w:r w:rsidR="00120C2B">
        <w:rPr>
          <w:rFonts w:ascii="Manrope" w:eastAsia="Times New Roman" w:hAnsi="Manrope" w:cs="Times New Roman"/>
          <w:color w:val="000000"/>
          <w:kern w:val="0"/>
          <w:szCs w:val="20"/>
          <w:lang w:eastAsia="da-DK"/>
          <w14:ligatures w14:val="none"/>
        </w:rPr>
        <w:t xml:space="preserve">ikke </w:t>
      </w:r>
      <w:r w:rsidR="00120C2B" w:rsidRPr="005749DF">
        <w:rPr>
          <w:rFonts w:ascii="Manrope" w:eastAsia="Times New Roman" w:hAnsi="Manrope" w:cs="Times New Roman"/>
          <w:color w:val="000000"/>
          <w:kern w:val="0"/>
          <w:szCs w:val="20"/>
          <w:lang w:eastAsia="da-DK"/>
          <w14:ligatures w14:val="none"/>
        </w:rPr>
        <w:t>behov</w:t>
      </w:r>
      <w:r w:rsidRPr="005749DF">
        <w:rPr>
          <w:rFonts w:ascii="Manrope" w:eastAsia="Times New Roman" w:hAnsi="Manrope" w:cs="Times New Roman"/>
          <w:color w:val="000000"/>
          <w:kern w:val="0"/>
          <w:szCs w:val="20"/>
          <w:lang w:eastAsia="da-DK"/>
          <w14:ligatures w14:val="none"/>
        </w:rPr>
        <w:t xml:space="preserve"> for at vurdere beskyttelsesniveauet i andre lande eller at implementere yderligere sikkerhedsforanstaltninger, som normalt er nødvendige ved overførsel af data til lande uden for EØS. </w:t>
      </w:r>
    </w:p>
    <w:p w14:paraId="1DE7D030" w14:textId="77777777" w:rsidR="00DB37ED" w:rsidRPr="005749DF" w:rsidRDefault="00DB37ED"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6DF2F25" w14:textId="4431397C" w:rsidR="00DB37ED" w:rsidRPr="005749DF"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På nuværende tidspunkt (december 2023) </w:t>
      </w:r>
      <w:r w:rsidR="007851EF" w:rsidRPr="005749DF">
        <w:rPr>
          <w:rFonts w:ascii="Manrope" w:eastAsia="Times New Roman" w:hAnsi="Manrope" w:cs="Times New Roman"/>
          <w:color w:val="000000"/>
          <w:kern w:val="0"/>
          <w:szCs w:val="20"/>
          <w:lang w:eastAsia="da-DK"/>
          <w14:ligatures w14:val="none"/>
        </w:rPr>
        <w:t>bliver</w:t>
      </w:r>
      <w:r w:rsidRPr="005749DF">
        <w:rPr>
          <w:rFonts w:ascii="Manrope" w:eastAsia="Times New Roman" w:hAnsi="Manrope" w:cs="Times New Roman"/>
          <w:color w:val="000000"/>
          <w:kern w:val="0"/>
          <w:szCs w:val="20"/>
          <w:lang w:eastAsia="da-DK"/>
          <w14:ligatures w14:val="none"/>
        </w:rPr>
        <w:t xml:space="preserve"> data opbevaret i Danmark og Tyskland. </w:t>
      </w:r>
    </w:p>
    <w:p w14:paraId="736FFA0A" w14:textId="77777777" w:rsidR="004B5EE3" w:rsidRPr="005749DF"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670B1BA1" w14:textId="5E329011" w:rsidR="004B5EE3" w:rsidRPr="005749DF" w:rsidRDefault="004B5EE3" w:rsidP="00DB37ED">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5749DF">
        <w:rPr>
          <w:rFonts w:ascii="Manrope" w:eastAsia="Times New Roman" w:hAnsi="Manrope" w:cs="Times New Roman"/>
          <w:b/>
          <w:bCs/>
          <w:color w:val="000000"/>
          <w:kern w:val="0"/>
          <w:szCs w:val="20"/>
          <w:lang w:eastAsia="da-DK"/>
          <w14:ligatures w14:val="none"/>
        </w:rPr>
        <w:t>Registreredes rettigheder</w:t>
      </w:r>
    </w:p>
    <w:p w14:paraId="3B577F5E" w14:textId="3C0A0D18" w:rsidR="004B5EE3" w:rsidRPr="005749DF"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Alle ansatte er skriftligt oplyst om deres rettigheder efter GDPR. Nyansatte får udleveret dette skriftligt i forbindelse med nyansættelse. </w:t>
      </w:r>
    </w:p>
    <w:p w14:paraId="3919B442" w14:textId="77777777" w:rsidR="004B5EE3" w:rsidRPr="005749DF"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6B95375B" w14:textId="30EF990A" w:rsidR="004B5EE3" w:rsidRPr="005749DF" w:rsidRDefault="004B5EE3" w:rsidP="004B5EE3">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5749DF">
        <w:rPr>
          <w:rFonts w:ascii="Manrope" w:eastAsia="Times New Roman" w:hAnsi="Manrope" w:cs="Times New Roman"/>
          <w:color w:val="000000"/>
          <w:kern w:val="0"/>
          <w:szCs w:val="20"/>
          <w:lang w:eastAsia="da-DK"/>
          <w14:ligatures w14:val="none"/>
        </w:rPr>
        <w:t xml:space="preserve">Som privat arbejdsplads gælder </w:t>
      </w:r>
      <w:r w:rsidRPr="005749DF">
        <w:rPr>
          <w:rFonts w:ascii="Manrope" w:eastAsia="Times New Roman" w:hAnsi="Manrope" w:cs="Times New Roman"/>
          <w:color w:val="000000"/>
          <w:kern w:val="0"/>
          <w:szCs w:val="20"/>
          <w:lang w:eastAsia="da-DK"/>
          <w14:ligatures w14:val="none"/>
        </w:rPr>
        <w:t>oplysningspligten</w:t>
      </w:r>
      <w:r w:rsidR="007851EF">
        <w:rPr>
          <w:rFonts w:ascii="Manrope" w:eastAsia="Times New Roman" w:hAnsi="Manrope" w:cs="Times New Roman"/>
          <w:color w:val="000000"/>
          <w:kern w:val="0"/>
          <w:szCs w:val="20"/>
          <w:lang w:eastAsia="da-DK"/>
          <w14:ligatures w14:val="none"/>
        </w:rPr>
        <w:t xml:space="preserve"> j over for indberettede personer ikke i </w:t>
      </w:r>
      <w:proofErr w:type="gramStart"/>
      <w:r w:rsidR="007851EF" w:rsidRPr="005749DF">
        <w:rPr>
          <w:rFonts w:ascii="Manrope" w:eastAsia="Times New Roman" w:hAnsi="Manrope" w:cs="Times New Roman"/>
          <w:color w:val="000000"/>
          <w:kern w:val="0"/>
          <w:szCs w:val="20"/>
          <w:lang w:eastAsia="da-DK"/>
          <w14:ligatures w14:val="none"/>
        </w:rPr>
        <w:t>GDPR artikel</w:t>
      </w:r>
      <w:proofErr w:type="gramEnd"/>
      <w:r w:rsidR="007851EF" w:rsidRPr="005749DF">
        <w:rPr>
          <w:rFonts w:ascii="Manrope" w:eastAsia="Times New Roman" w:hAnsi="Manrope" w:cs="Times New Roman"/>
          <w:color w:val="000000"/>
          <w:kern w:val="0"/>
          <w:szCs w:val="20"/>
          <w:lang w:eastAsia="da-DK"/>
          <w14:ligatures w14:val="none"/>
        </w:rPr>
        <w:t xml:space="preserve"> 13 og 14 </w:t>
      </w:r>
      <w:r w:rsidR="007851EF">
        <w:rPr>
          <w:rFonts w:ascii="Manrope" w:eastAsia="Times New Roman" w:hAnsi="Manrope" w:cs="Times New Roman"/>
          <w:color w:val="000000"/>
          <w:kern w:val="0"/>
          <w:szCs w:val="20"/>
          <w:lang w:eastAsia="da-DK"/>
          <w14:ligatures w14:val="none"/>
        </w:rPr>
        <w:t xml:space="preserve">ikke </w:t>
      </w:r>
      <w:r w:rsidR="007851EF" w:rsidRPr="005749DF">
        <w:rPr>
          <w:rFonts w:ascii="Manrope" w:eastAsia="Times New Roman" w:hAnsi="Manrope" w:cs="Times New Roman"/>
          <w:color w:val="000000"/>
          <w:kern w:val="0"/>
          <w:szCs w:val="20"/>
          <w:lang w:eastAsia="da-DK"/>
          <w14:ligatures w14:val="none"/>
        </w:rPr>
        <w:t xml:space="preserve">da vi i databeskyttelsesloven § 25 </w:t>
      </w:r>
      <w:r w:rsidR="007851EF">
        <w:rPr>
          <w:rFonts w:ascii="Manrope" w:eastAsia="Times New Roman" w:hAnsi="Manrope" w:cs="Times New Roman"/>
          <w:color w:val="000000"/>
          <w:kern w:val="0"/>
          <w:szCs w:val="20"/>
          <w:lang w:eastAsia="da-DK"/>
          <w14:ligatures w14:val="none"/>
        </w:rPr>
        <w:t xml:space="preserve">ikke skal give disse oplysninger </w:t>
      </w:r>
      <w:r w:rsidRPr="005749DF">
        <w:rPr>
          <w:rFonts w:ascii="Manrope" w:eastAsia="Times New Roman" w:hAnsi="Manrope" w:cs="Times New Roman"/>
          <w:color w:val="000000"/>
          <w:kern w:val="0"/>
          <w:szCs w:val="20"/>
          <w:lang w:eastAsia="da-DK"/>
          <w14:ligatures w14:val="none"/>
        </w:rPr>
        <w:t>over</w:t>
      </w:r>
      <w:r w:rsidRPr="005749DF">
        <w:rPr>
          <w:rFonts w:ascii="Manrope" w:eastAsia="Times New Roman" w:hAnsi="Manrope" w:cs="Times New Roman"/>
          <w:color w:val="000000"/>
          <w:kern w:val="0"/>
          <w:szCs w:val="20"/>
          <w:lang w:eastAsia="da-DK"/>
          <w14:ligatures w14:val="none"/>
        </w:rPr>
        <w:t xml:space="preserve"> </w:t>
      </w:r>
      <w:r w:rsidRPr="005749DF">
        <w:rPr>
          <w:rFonts w:ascii="Manrope" w:eastAsia="Times New Roman" w:hAnsi="Manrope" w:cs="Times New Roman"/>
          <w:color w:val="000000"/>
          <w:kern w:val="0"/>
          <w:szCs w:val="20"/>
          <w:lang w:eastAsia="da-DK"/>
          <w14:ligatures w14:val="none"/>
        </w:rPr>
        <w:t xml:space="preserve">for den indberettede eller andre personer nævnt i indberetningen, jf. </w:t>
      </w:r>
      <w:r w:rsidRPr="005749DF">
        <w:rPr>
          <w:rFonts w:ascii="Manrope" w:eastAsia="Times New Roman" w:hAnsi="Manrope" w:cs="Times New Roman"/>
          <w:color w:val="000000"/>
          <w:kern w:val="0"/>
          <w:szCs w:val="20"/>
          <w:lang w:eastAsia="da-DK"/>
          <w14:ligatures w14:val="none"/>
        </w:rPr>
        <w:t>GDPR</w:t>
      </w:r>
      <w:r w:rsidRPr="005749DF">
        <w:rPr>
          <w:rFonts w:ascii="Manrope" w:eastAsia="Times New Roman" w:hAnsi="Manrope" w:cs="Times New Roman"/>
          <w:color w:val="000000"/>
          <w:kern w:val="0"/>
          <w:szCs w:val="20"/>
          <w:lang w:eastAsia="da-DK"/>
          <w14:ligatures w14:val="none"/>
        </w:rPr>
        <w:t xml:space="preserve"> artikel 14, stk. 5, litra d.</w:t>
      </w:r>
    </w:p>
    <w:p w14:paraId="645971D7" w14:textId="77777777" w:rsidR="004B5EE3" w:rsidRPr="005749DF" w:rsidRDefault="004B5EE3" w:rsidP="00DB37ED">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5DF46E57" w14:textId="36E6DA46" w:rsidR="00F518E3" w:rsidRPr="005749DF" w:rsidRDefault="00F518E3" w:rsidP="00DB37ED">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9056DD">
        <w:rPr>
          <w:rFonts w:ascii="Manrope" w:eastAsia="Times New Roman" w:hAnsi="Manrope" w:cs="Times New Roman"/>
          <w:b/>
          <w:bCs/>
          <w:color w:val="000000"/>
          <w:kern w:val="0"/>
          <w:szCs w:val="20"/>
          <w:lang w:eastAsia="da-DK"/>
          <w14:ligatures w14:val="none"/>
        </w:rPr>
        <w:t>Rapportering af databrud</w:t>
      </w:r>
    </w:p>
    <w:p w14:paraId="77503887" w14:textId="4D346D92" w:rsidR="004E6B08" w:rsidRPr="004E6B08"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Hvis der sker et databrud, skal dette rapporteres til ledelsen, som har ansvaret for at fortage en r</w:t>
      </w:r>
      <w:r w:rsidRPr="004E6B08">
        <w:rPr>
          <w:rFonts w:ascii="Manrope" w:eastAsia="Times New Roman" w:hAnsi="Manrope" w:cs="Times New Roman"/>
          <w:color w:val="000000"/>
          <w:kern w:val="0"/>
          <w:szCs w:val="20"/>
          <w:lang w:eastAsia="da-DK"/>
          <w14:ligatures w14:val="none"/>
        </w:rPr>
        <w:t>isikovurdering</w:t>
      </w:r>
      <w:r>
        <w:rPr>
          <w:rFonts w:ascii="Manrope" w:eastAsia="Times New Roman" w:hAnsi="Manrope" w:cs="Times New Roman"/>
          <w:color w:val="000000"/>
          <w:kern w:val="0"/>
          <w:szCs w:val="20"/>
          <w:lang w:eastAsia="da-DK"/>
          <w14:ligatures w14:val="none"/>
        </w:rPr>
        <w:t xml:space="preserve"> og </w:t>
      </w:r>
      <w:r w:rsidRPr="004E6B08">
        <w:rPr>
          <w:rFonts w:ascii="Manrope" w:eastAsia="Times New Roman" w:hAnsi="Manrope" w:cs="Times New Roman"/>
          <w:color w:val="000000"/>
          <w:kern w:val="0"/>
          <w:szCs w:val="20"/>
          <w:lang w:eastAsia="da-DK"/>
          <w14:ligatures w14:val="none"/>
        </w:rPr>
        <w:t>vurdere risikoen for de berørte personers rettigheder og frihedsrettigheder.</w:t>
      </w:r>
      <w:r>
        <w:rPr>
          <w:rFonts w:ascii="Manrope" w:eastAsia="Times New Roman" w:hAnsi="Manrope" w:cs="Times New Roman"/>
          <w:color w:val="000000"/>
          <w:kern w:val="0"/>
          <w:szCs w:val="20"/>
          <w:lang w:eastAsia="da-DK"/>
          <w14:ligatures w14:val="none"/>
        </w:rPr>
        <w:t xml:space="preserve"> </w:t>
      </w:r>
    </w:p>
    <w:p w14:paraId="141F0AFC" w14:textId="77777777" w:rsidR="004E6B08" w:rsidRPr="004E6B08"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27C7E19A" w14:textId="6D186A86" w:rsidR="004E6B08" w:rsidRPr="004E6B08"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4E6B08">
        <w:rPr>
          <w:rFonts w:ascii="Manrope" w:eastAsia="Times New Roman" w:hAnsi="Manrope" w:cs="Times New Roman"/>
          <w:color w:val="000000"/>
          <w:kern w:val="0"/>
          <w:szCs w:val="20"/>
          <w:lang w:eastAsia="da-DK"/>
          <w14:ligatures w14:val="none"/>
        </w:rPr>
        <w:t>Dette kan omfatte tekniske tiltag som systemgendannelse, styrkelse af sikkerhedsforanstaltninger, eller kommunikation til berørte parter.</w:t>
      </w:r>
      <w:r>
        <w:rPr>
          <w:rFonts w:ascii="Manrope" w:eastAsia="Times New Roman" w:hAnsi="Manrope" w:cs="Times New Roman"/>
          <w:color w:val="000000"/>
          <w:kern w:val="0"/>
          <w:szCs w:val="20"/>
          <w:lang w:eastAsia="da-DK"/>
          <w14:ligatures w14:val="none"/>
        </w:rPr>
        <w:t xml:space="preserve"> Ledelsen bør indgå en dialog med Whistle Tools med henblik på at foretage de </w:t>
      </w:r>
      <w:proofErr w:type="gramStart"/>
      <w:r>
        <w:rPr>
          <w:rFonts w:ascii="Manrope" w:eastAsia="Times New Roman" w:hAnsi="Manrope" w:cs="Times New Roman"/>
          <w:color w:val="000000"/>
          <w:kern w:val="0"/>
          <w:szCs w:val="20"/>
          <w:lang w:eastAsia="da-DK"/>
          <w14:ligatures w14:val="none"/>
        </w:rPr>
        <w:t>fornødne</w:t>
      </w:r>
      <w:proofErr w:type="gramEnd"/>
      <w:r>
        <w:rPr>
          <w:rFonts w:ascii="Manrope" w:eastAsia="Times New Roman" w:hAnsi="Manrope" w:cs="Times New Roman"/>
          <w:color w:val="000000"/>
          <w:kern w:val="0"/>
          <w:szCs w:val="20"/>
          <w:lang w:eastAsia="da-DK"/>
          <w14:ligatures w14:val="none"/>
        </w:rPr>
        <w:t xml:space="preserve"> skridt. </w:t>
      </w:r>
    </w:p>
    <w:p w14:paraId="234D7136" w14:textId="77777777" w:rsidR="004E6B08"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02794493" w14:textId="43AB2574" w:rsidR="004E6B08"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4E6B08">
        <w:rPr>
          <w:rFonts w:ascii="Manrope" w:eastAsia="Times New Roman" w:hAnsi="Manrope" w:cs="Times New Roman"/>
          <w:color w:val="000000"/>
          <w:kern w:val="0"/>
          <w:szCs w:val="20"/>
          <w:lang w:eastAsia="da-DK"/>
          <w14:ligatures w14:val="none"/>
        </w:rPr>
        <w:t xml:space="preserve">Hvis databruddet sandsynligvis vil medføre en risiko for de berørte personers rettigheder og frihedsrettigheder, skal det rapporteres til </w:t>
      </w:r>
      <w:r w:rsidR="003C0A23">
        <w:rPr>
          <w:rFonts w:ascii="Manrope" w:eastAsia="Times New Roman" w:hAnsi="Manrope" w:cs="Times New Roman"/>
          <w:color w:val="000000"/>
          <w:kern w:val="0"/>
          <w:szCs w:val="20"/>
          <w:lang w:eastAsia="da-DK"/>
          <w14:ligatures w14:val="none"/>
        </w:rPr>
        <w:t xml:space="preserve">Datatilsynet </w:t>
      </w:r>
      <w:r w:rsidRPr="004E6B08">
        <w:rPr>
          <w:rFonts w:ascii="Manrope" w:eastAsia="Times New Roman" w:hAnsi="Manrope" w:cs="Times New Roman"/>
          <w:color w:val="000000"/>
          <w:kern w:val="0"/>
          <w:szCs w:val="20"/>
          <w:lang w:eastAsia="da-DK"/>
          <w14:ligatures w14:val="none"/>
        </w:rPr>
        <w:t>inden 72 timer efter at organisationen blev opmærksom på bruddet.</w:t>
      </w:r>
      <w:r w:rsidR="003C0A23">
        <w:rPr>
          <w:rFonts w:ascii="Manrope" w:eastAsia="Times New Roman" w:hAnsi="Manrope" w:cs="Times New Roman"/>
          <w:color w:val="000000"/>
          <w:kern w:val="0"/>
          <w:szCs w:val="20"/>
          <w:lang w:eastAsia="da-DK"/>
          <w14:ligatures w14:val="none"/>
        </w:rPr>
        <w:t xml:space="preserve"> </w:t>
      </w:r>
      <w:r w:rsidRPr="004E6B08">
        <w:rPr>
          <w:rFonts w:ascii="Manrope" w:eastAsia="Times New Roman" w:hAnsi="Manrope" w:cs="Times New Roman"/>
          <w:color w:val="000000"/>
          <w:kern w:val="0"/>
          <w:szCs w:val="20"/>
          <w:lang w:eastAsia="da-DK"/>
          <w14:ligatures w14:val="none"/>
        </w:rPr>
        <w:t>Rapporten vil indeholde detaljer om bruddets art, de sandsynlige konsekvenser, og de trufne foranstaltninger til afhjælpning.</w:t>
      </w:r>
    </w:p>
    <w:p w14:paraId="09646211" w14:textId="77777777" w:rsidR="003C0A23" w:rsidRPr="004E6B08" w:rsidRDefault="003C0A23"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23CDA89B" w14:textId="77777777" w:rsidR="007851EF"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4E6B08">
        <w:rPr>
          <w:rFonts w:ascii="Manrope" w:eastAsia="Times New Roman" w:hAnsi="Manrope" w:cs="Times New Roman"/>
          <w:color w:val="000000"/>
          <w:kern w:val="0"/>
          <w:szCs w:val="20"/>
          <w:lang w:eastAsia="da-DK"/>
          <w14:ligatures w14:val="none"/>
        </w:rPr>
        <w:t xml:space="preserve">Hvis databruddet sandsynligvis vil medføre en høj risiko for de berørte personers rettigheder og frihedsrettigheder, vil de berørte personer </w:t>
      </w:r>
      <w:r w:rsidR="003519DC">
        <w:rPr>
          <w:rFonts w:ascii="Manrope" w:eastAsia="Times New Roman" w:hAnsi="Manrope" w:cs="Times New Roman"/>
          <w:color w:val="000000"/>
          <w:kern w:val="0"/>
          <w:szCs w:val="20"/>
          <w:lang w:eastAsia="da-DK"/>
          <w14:ligatures w14:val="none"/>
        </w:rPr>
        <w:t xml:space="preserve">som udgangspunkt </w:t>
      </w:r>
      <w:r w:rsidRPr="004E6B08">
        <w:rPr>
          <w:rFonts w:ascii="Manrope" w:eastAsia="Times New Roman" w:hAnsi="Manrope" w:cs="Times New Roman"/>
          <w:color w:val="000000"/>
          <w:kern w:val="0"/>
          <w:szCs w:val="20"/>
          <w:lang w:eastAsia="da-DK"/>
          <w14:ligatures w14:val="none"/>
        </w:rPr>
        <w:t>blive underrettet uden unødig forsinkelse.</w:t>
      </w:r>
      <w:r w:rsidR="003519DC">
        <w:rPr>
          <w:rFonts w:ascii="Manrope" w:eastAsia="Times New Roman" w:hAnsi="Manrope" w:cs="Times New Roman"/>
          <w:color w:val="000000"/>
          <w:kern w:val="0"/>
          <w:szCs w:val="20"/>
          <w:lang w:eastAsia="da-DK"/>
          <w14:ligatures w14:val="none"/>
        </w:rPr>
        <w:t xml:space="preserve"> </w:t>
      </w:r>
    </w:p>
    <w:p w14:paraId="15FDF0A9" w14:textId="77777777" w:rsidR="007851EF" w:rsidRDefault="007851EF"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58D6103" w14:textId="23C9F663" w:rsidR="004E6B08" w:rsidRDefault="003519DC"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 xml:space="preserve">Der skal foretages en konkret vurdering af, om den, som der måtte blive rettet mistanke mod i en indberetning skal orienteres om sikkerhedsbruddet. Whistle Tools kan rådgive i den forbindelse. </w:t>
      </w:r>
    </w:p>
    <w:p w14:paraId="305BB9B5" w14:textId="77777777" w:rsidR="003C0A23" w:rsidRPr="004E6B08" w:rsidRDefault="003C0A23"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0BCF8789" w14:textId="467D7321" w:rsidR="004E6B08" w:rsidRDefault="004E6B08"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4E6B08">
        <w:rPr>
          <w:rFonts w:ascii="Manrope" w:eastAsia="Times New Roman" w:hAnsi="Manrope" w:cs="Times New Roman"/>
          <w:color w:val="000000"/>
          <w:kern w:val="0"/>
          <w:szCs w:val="20"/>
          <w:lang w:eastAsia="da-DK"/>
          <w14:ligatures w14:val="none"/>
        </w:rPr>
        <w:t xml:space="preserve">Underretningen vil indeholde oplysninger om bruddets art, kontaktoplysninger til </w:t>
      </w:r>
      <w:r w:rsidR="00F234F7">
        <w:rPr>
          <w:rFonts w:ascii="Manrope" w:eastAsia="Times New Roman" w:hAnsi="Manrope" w:cs="Times New Roman"/>
          <w:color w:val="000000"/>
          <w:kern w:val="0"/>
          <w:szCs w:val="20"/>
          <w:lang w:eastAsia="da-DK"/>
          <w14:ligatures w14:val="none"/>
        </w:rPr>
        <w:t>virksomheden</w:t>
      </w:r>
      <w:r w:rsidRPr="004E6B08">
        <w:rPr>
          <w:rFonts w:ascii="Manrope" w:eastAsia="Times New Roman" w:hAnsi="Manrope" w:cs="Times New Roman"/>
          <w:color w:val="000000"/>
          <w:kern w:val="0"/>
          <w:szCs w:val="20"/>
          <w:lang w:eastAsia="da-DK"/>
          <w14:ligatures w14:val="none"/>
        </w:rPr>
        <w:t>, de sandsynlige konsekvenser af bruddet, og de trufne foranstaltninger til at afbøde risikoen.</w:t>
      </w:r>
    </w:p>
    <w:p w14:paraId="427487F1" w14:textId="77777777" w:rsidR="003519DC" w:rsidRDefault="003519DC"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087532E" w14:textId="44C091BF" w:rsidR="003519DC" w:rsidRPr="003519DC" w:rsidRDefault="007851EF" w:rsidP="004E6B08">
      <w:pPr>
        <w:shd w:val="clear" w:color="auto" w:fill="FFFFFF"/>
        <w:spacing w:after="0" w:line="240" w:lineRule="auto"/>
        <w:jc w:val="both"/>
        <w:textAlignment w:val="baseline"/>
        <w:rPr>
          <w:rFonts w:ascii="Manrope" w:eastAsia="Times New Roman" w:hAnsi="Manrope" w:cs="Times New Roman"/>
          <w:b/>
          <w:bCs/>
          <w:color w:val="000000"/>
          <w:kern w:val="0"/>
          <w:szCs w:val="20"/>
          <w:lang w:eastAsia="da-DK"/>
          <w14:ligatures w14:val="none"/>
        </w:rPr>
      </w:pPr>
      <w:r w:rsidRPr="003519DC">
        <w:rPr>
          <w:rFonts w:ascii="Manrope" w:eastAsia="Times New Roman" w:hAnsi="Manrope" w:cs="Times New Roman"/>
          <w:b/>
          <w:bCs/>
          <w:color w:val="000000"/>
          <w:kern w:val="0"/>
          <w:szCs w:val="20"/>
          <w:lang w:eastAsia="da-DK"/>
          <w14:ligatures w14:val="none"/>
        </w:rPr>
        <w:t>Tavshedspligt</w:t>
      </w:r>
    </w:p>
    <w:p w14:paraId="2E594D2D" w14:textId="77777777" w:rsidR="001D3464" w:rsidRDefault="003519DC"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Det er indskærpet over for de medarbejdere i virksomheden, at der gælder en særlig tavshedspligt i whistleblowersager.</w:t>
      </w:r>
      <w:r w:rsidR="001D3464">
        <w:rPr>
          <w:rFonts w:ascii="Manrope" w:eastAsia="Times New Roman" w:hAnsi="Manrope" w:cs="Times New Roman"/>
          <w:color w:val="000000"/>
          <w:kern w:val="0"/>
          <w:szCs w:val="20"/>
          <w:lang w:eastAsia="da-DK"/>
          <w14:ligatures w14:val="none"/>
        </w:rPr>
        <w:t xml:space="preserve"> </w:t>
      </w:r>
    </w:p>
    <w:p w14:paraId="1C5A2B66" w14:textId="77777777" w:rsidR="001D3464" w:rsidRDefault="001D3464" w:rsidP="004E6B08">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89C1B21" w14:textId="2FCF53CF" w:rsidR="001D3464"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Adgang til oplysninger i whistleblowersager sker efter et ”</w:t>
      </w:r>
      <w:proofErr w:type="spellStart"/>
      <w:r>
        <w:rPr>
          <w:rFonts w:ascii="Manrope" w:eastAsia="Times New Roman" w:hAnsi="Manrope" w:cs="Times New Roman"/>
          <w:color w:val="000000"/>
          <w:kern w:val="0"/>
          <w:szCs w:val="20"/>
          <w:lang w:eastAsia="da-DK"/>
          <w14:ligatures w14:val="none"/>
        </w:rPr>
        <w:t>need</w:t>
      </w:r>
      <w:proofErr w:type="spellEnd"/>
      <w:r>
        <w:rPr>
          <w:rFonts w:ascii="Manrope" w:eastAsia="Times New Roman" w:hAnsi="Manrope" w:cs="Times New Roman"/>
          <w:color w:val="000000"/>
          <w:kern w:val="0"/>
          <w:szCs w:val="20"/>
          <w:lang w:eastAsia="da-DK"/>
          <w14:ligatures w14:val="none"/>
        </w:rPr>
        <w:t>-to-</w:t>
      </w:r>
      <w:proofErr w:type="spellStart"/>
      <w:r>
        <w:rPr>
          <w:rFonts w:ascii="Manrope" w:eastAsia="Times New Roman" w:hAnsi="Manrope" w:cs="Times New Roman"/>
          <w:color w:val="000000"/>
          <w:kern w:val="0"/>
          <w:szCs w:val="20"/>
          <w:lang w:eastAsia="da-DK"/>
          <w14:ligatures w14:val="none"/>
        </w:rPr>
        <w:t>know</w:t>
      </w:r>
      <w:proofErr w:type="spellEnd"/>
      <w:r>
        <w:rPr>
          <w:rFonts w:ascii="Manrope" w:eastAsia="Times New Roman" w:hAnsi="Manrope" w:cs="Times New Roman"/>
          <w:color w:val="000000"/>
          <w:kern w:val="0"/>
          <w:szCs w:val="20"/>
          <w:lang w:eastAsia="da-DK"/>
          <w14:ligatures w14:val="none"/>
        </w:rPr>
        <w:t>”-princip. Det betyder at k</w:t>
      </w:r>
      <w:r w:rsidRPr="001D3464">
        <w:rPr>
          <w:rFonts w:ascii="Manrope" w:eastAsia="Times New Roman" w:hAnsi="Manrope" w:cs="Times New Roman"/>
          <w:color w:val="000000"/>
          <w:kern w:val="0"/>
          <w:szCs w:val="20"/>
          <w:lang w:eastAsia="da-DK"/>
          <w14:ligatures w14:val="none"/>
        </w:rPr>
        <w:t xml:space="preserve">un personer, der direkte er involveret i håndteringen af whistleblower-sager, </w:t>
      </w:r>
      <w:r>
        <w:rPr>
          <w:rFonts w:ascii="Manrope" w:eastAsia="Times New Roman" w:hAnsi="Manrope" w:cs="Times New Roman"/>
          <w:color w:val="000000"/>
          <w:kern w:val="0"/>
          <w:szCs w:val="20"/>
          <w:lang w:eastAsia="da-DK"/>
          <w14:ligatures w14:val="none"/>
        </w:rPr>
        <w:t xml:space="preserve">har </w:t>
      </w:r>
      <w:r w:rsidRPr="001D3464">
        <w:rPr>
          <w:rFonts w:ascii="Manrope" w:eastAsia="Times New Roman" w:hAnsi="Manrope" w:cs="Times New Roman"/>
          <w:color w:val="000000"/>
          <w:kern w:val="0"/>
          <w:szCs w:val="20"/>
          <w:lang w:eastAsia="da-DK"/>
          <w14:ligatures w14:val="none"/>
        </w:rPr>
        <w:t xml:space="preserve">adgang til oplysningerne. </w:t>
      </w:r>
    </w:p>
    <w:p w14:paraId="649E85BC" w14:textId="77777777" w:rsidR="001D3464"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3C1B545C" w14:textId="39987B1E" w:rsidR="001D3464" w:rsidRPr="001D3464"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Pr>
          <w:rFonts w:ascii="Manrope" w:eastAsia="Times New Roman" w:hAnsi="Manrope" w:cs="Times New Roman"/>
          <w:color w:val="000000"/>
          <w:kern w:val="0"/>
          <w:szCs w:val="20"/>
          <w:lang w:eastAsia="da-DK"/>
          <w14:ligatures w14:val="none"/>
        </w:rPr>
        <w:t>Hvis whistlebloweren har røbet sin identitet, så</w:t>
      </w:r>
      <w:r w:rsidR="001E7B38">
        <w:rPr>
          <w:rFonts w:ascii="Manrope" w:eastAsia="Times New Roman" w:hAnsi="Manrope" w:cs="Times New Roman"/>
          <w:color w:val="000000"/>
          <w:kern w:val="0"/>
          <w:szCs w:val="20"/>
          <w:lang w:eastAsia="da-DK"/>
          <w14:ligatures w14:val="none"/>
        </w:rPr>
        <w:t xml:space="preserve"> skal</w:t>
      </w:r>
      <w:r>
        <w:rPr>
          <w:rFonts w:ascii="Manrope" w:eastAsia="Times New Roman" w:hAnsi="Manrope" w:cs="Times New Roman"/>
          <w:color w:val="000000"/>
          <w:kern w:val="0"/>
          <w:szCs w:val="20"/>
          <w:lang w:eastAsia="da-DK"/>
          <w14:ligatures w14:val="none"/>
        </w:rPr>
        <w:t xml:space="preserve"> oplysninger om</w:t>
      </w:r>
      <w:r w:rsidR="001E7B38">
        <w:rPr>
          <w:rFonts w:ascii="Manrope" w:eastAsia="Times New Roman" w:hAnsi="Manrope" w:cs="Times New Roman"/>
          <w:color w:val="000000"/>
          <w:kern w:val="0"/>
          <w:szCs w:val="20"/>
          <w:lang w:eastAsia="da-DK"/>
          <w14:ligatures w14:val="none"/>
        </w:rPr>
        <w:t xml:space="preserve"> personens</w:t>
      </w:r>
      <w:r>
        <w:rPr>
          <w:rFonts w:ascii="Manrope" w:eastAsia="Times New Roman" w:hAnsi="Manrope" w:cs="Times New Roman"/>
          <w:color w:val="000000"/>
          <w:kern w:val="0"/>
          <w:szCs w:val="20"/>
          <w:lang w:eastAsia="da-DK"/>
          <w14:ligatures w14:val="none"/>
        </w:rPr>
        <w:t xml:space="preserve"> </w:t>
      </w:r>
      <w:r w:rsidRPr="001D3464">
        <w:rPr>
          <w:rFonts w:ascii="Manrope" w:eastAsia="Times New Roman" w:hAnsi="Manrope" w:cs="Times New Roman"/>
          <w:color w:val="000000"/>
          <w:kern w:val="0"/>
          <w:szCs w:val="20"/>
          <w:lang w:eastAsia="da-DK"/>
          <w14:ligatures w14:val="none"/>
        </w:rPr>
        <w:t>navn</w:t>
      </w:r>
      <w:r w:rsidR="001E7B38">
        <w:rPr>
          <w:rFonts w:ascii="Manrope" w:eastAsia="Times New Roman" w:hAnsi="Manrope" w:cs="Times New Roman"/>
          <w:color w:val="000000"/>
          <w:kern w:val="0"/>
          <w:szCs w:val="20"/>
          <w:lang w:eastAsia="da-DK"/>
          <w14:ligatures w14:val="none"/>
        </w:rPr>
        <w:t xml:space="preserve"> </w:t>
      </w:r>
      <w:r w:rsidRPr="001D3464">
        <w:rPr>
          <w:rFonts w:ascii="Manrope" w:eastAsia="Times New Roman" w:hAnsi="Manrope" w:cs="Times New Roman"/>
          <w:color w:val="000000"/>
          <w:kern w:val="0"/>
          <w:szCs w:val="20"/>
          <w:lang w:eastAsia="da-DK"/>
          <w14:ligatures w14:val="none"/>
        </w:rPr>
        <w:t>og andre identificerende oplysninger om personen, der indgiver en rappor</w:t>
      </w:r>
      <w:r w:rsidR="001E7B38">
        <w:rPr>
          <w:rFonts w:ascii="Manrope" w:eastAsia="Times New Roman" w:hAnsi="Manrope" w:cs="Times New Roman"/>
          <w:color w:val="000000"/>
          <w:kern w:val="0"/>
          <w:szCs w:val="20"/>
          <w:lang w:eastAsia="da-DK"/>
          <w14:ligatures w14:val="none"/>
        </w:rPr>
        <w:t xml:space="preserve">t </w:t>
      </w:r>
      <w:r w:rsidRPr="001D3464">
        <w:rPr>
          <w:rFonts w:ascii="Manrope" w:eastAsia="Times New Roman" w:hAnsi="Manrope" w:cs="Times New Roman"/>
          <w:color w:val="000000"/>
          <w:kern w:val="0"/>
          <w:szCs w:val="20"/>
          <w:lang w:eastAsia="da-DK"/>
          <w14:ligatures w14:val="none"/>
        </w:rPr>
        <w:t>holdes fortrolige, medmindre whistlebloweren udtrykkeligt giver tilladelse til at afsløre sin identitet.</w:t>
      </w:r>
    </w:p>
    <w:p w14:paraId="56676A26" w14:textId="7F8011E7" w:rsidR="001D3464" w:rsidRPr="001D3464"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194004D6" w14:textId="29B7FE13" w:rsidR="001D3464" w:rsidRPr="001D3464"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r w:rsidRPr="001D3464">
        <w:rPr>
          <w:rFonts w:ascii="Manrope" w:eastAsia="Times New Roman" w:hAnsi="Manrope" w:cs="Times New Roman"/>
          <w:color w:val="000000"/>
          <w:kern w:val="0"/>
          <w:szCs w:val="20"/>
          <w:lang w:eastAsia="da-DK"/>
          <w14:ligatures w14:val="none"/>
        </w:rPr>
        <w:t>Tavshedspligten fortsætter ofte efter afslutningen af en sag. Det betyder, at oplysninger relateret til sagen skal forblive fortrolige, selv efter at undersøgelsen er afsluttet.</w:t>
      </w:r>
    </w:p>
    <w:p w14:paraId="48063D1D" w14:textId="77777777" w:rsidR="001D3464" w:rsidRPr="001D3464" w:rsidRDefault="001D3464" w:rsidP="001D3464">
      <w:pPr>
        <w:shd w:val="clear" w:color="auto" w:fill="FFFFFF"/>
        <w:spacing w:after="0" w:line="240" w:lineRule="auto"/>
        <w:jc w:val="both"/>
        <w:textAlignment w:val="baseline"/>
        <w:rPr>
          <w:rFonts w:ascii="Manrope" w:eastAsia="Times New Roman" w:hAnsi="Manrope" w:cs="Times New Roman"/>
          <w:color w:val="000000"/>
          <w:kern w:val="0"/>
          <w:szCs w:val="20"/>
          <w:lang w:eastAsia="da-DK"/>
          <w14:ligatures w14:val="none"/>
        </w:rPr>
      </w:pPr>
    </w:p>
    <w:p w14:paraId="1FFF328F" w14:textId="77777777" w:rsidR="003C0A23" w:rsidRDefault="003C0A23" w:rsidP="003C0A23">
      <w:pPr>
        <w:jc w:val="both"/>
        <w:rPr>
          <w:rFonts w:ascii="Manrope" w:hAnsi="Manrope"/>
          <w:b/>
          <w:bCs/>
          <w:szCs w:val="20"/>
        </w:rPr>
      </w:pPr>
      <w:r>
        <w:rPr>
          <w:rFonts w:ascii="Manrope" w:hAnsi="Manrope"/>
          <w:b/>
          <w:bCs/>
          <w:szCs w:val="20"/>
        </w:rPr>
        <w:t>Whistle Tools</w:t>
      </w:r>
    </w:p>
    <w:p w14:paraId="2CE767D9" w14:textId="2C1AECE7" w:rsidR="003C0A23" w:rsidRPr="003C0A23" w:rsidRDefault="003C0A23" w:rsidP="003C0A23">
      <w:pPr>
        <w:jc w:val="both"/>
        <w:rPr>
          <w:rFonts w:ascii="Manrope" w:hAnsi="Manrope"/>
          <w:b/>
          <w:bCs/>
          <w:szCs w:val="20"/>
        </w:rPr>
      </w:pPr>
      <w:r w:rsidRPr="003C0A23">
        <w:rPr>
          <w:rFonts w:ascii="Manrope" w:hAnsi="Manrope"/>
          <w:szCs w:val="20"/>
        </w:rPr>
        <w:t>Behandling af personoplysninger afgivet i forbindelse med Whistleblowerordningen er underlagt gældende regler om databeskyttelse.</w:t>
      </w:r>
    </w:p>
    <w:p w14:paraId="27174B41" w14:textId="42F6B256" w:rsidR="003C0A23" w:rsidRPr="003C0A23" w:rsidRDefault="003C0A23" w:rsidP="003C0A23">
      <w:pPr>
        <w:jc w:val="both"/>
        <w:rPr>
          <w:rFonts w:ascii="Manrope" w:hAnsi="Manrope"/>
          <w:szCs w:val="20"/>
        </w:rPr>
      </w:pPr>
      <w:r>
        <w:rPr>
          <w:rFonts w:ascii="Manrope" w:hAnsi="Manrope"/>
          <w:szCs w:val="20"/>
        </w:rPr>
        <w:t>Whistle Tools</w:t>
      </w:r>
      <w:r w:rsidRPr="003C0A23">
        <w:rPr>
          <w:rFonts w:ascii="Manrope" w:hAnsi="Manrope"/>
          <w:szCs w:val="20"/>
        </w:rPr>
        <w:t xml:space="preserve"> er ansvarlig for at sikre tilstrækkelig sikkerhed vedrørende de personoplysninger og de indberetninger, som </w:t>
      </w:r>
      <w:r>
        <w:rPr>
          <w:rFonts w:ascii="Manrope" w:hAnsi="Manrope"/>
          <w:szCs w:val="20"/>
        </w:rPr>
        <w:t>Whistle Tools</w:t>
      </w:r>
      <w:r w:rsidRPr="003C0A23">
        <w:rPr>
          <w:rFonts w:ascii="Manrope" w:hAnsi="Manrope"/>
          <w:szCs w:val="20"/>
        </w:rPr>
        <w:t xml:space="preserve"> modtager som led i Whistleblowerordningen. </w:t>
      </w:r>
      <w:r>
        <w:rPr>
          <w:rFonts w:ascii="Manrope" w:hAnsi="Manrope"/>
          <w:szCs w:val="20"/>
        </w:rPr>
        <w:t>Whistle Tools</w:t>
      </w:r>
      <w:r w:rsidRPr="003C0A23">
        <w:rPr>
          <w:rFonts w:ascii="Manrope" w:hAnsi="Manrope"/>
          <w:szCs w:val="20"/>
        </w:rPr>
        <w:t xml:space="preserve"> garanterer i øvrigt for, at </w:t>
      </w:r>
      <w:r>
        <w:rPr>
          <w:rFonts w:ascii="Manrope" w:hAnsi="Manrope"/>
          <w:szCs w:val="20"/>
        </w:rPr>
        <w:t>Whistle Tools</w:t>
      </w:r>
      <w:r w:rsidRPr="003C0A23">
        <w:rPr>
          <w:rFonts w:ascii="Manrope" w:hAnsi="Manrope"/>
          <w:szCs w:val="20"/>
        </w:rPr>
        <w:t xml:space="preserve"> vil leve op til krav om uafhængighed, fortrolighed, databehandling og tavshedspligt m.v., som fremgår af bemærkningerne til lov om beskyttelse af whistleblowere, § 11, stk. 2.</w:t>
      </w:r>
    </w:p>
    <w:p w14:paraId="23A865DC" w14:textId="1E4D3FB9" w:rsidR="003C0A23" w:rsidRPr="003C0A23" w:rsidRDefault="003C0A23" w:rsidP="003C0A23">
      <w:pPr>
        <w:jc w:val="both"/>
        <w:rPr>
          <w:rFonts w:ascii="Manrope" w:hAnsi="Manrope"/>
          <w:szCs w:val="20"/>
        </w:rPr>
      </w:pPr>
      <w:r>
        <w:rPr>
          <w:rFonts w:ascii="Manrope" w:hAnsi="Manrope"/>
          <w:szCs w:val="20"/>
        </w:rPr>
        <w:lastRenderedPageBreak/>
        <w:t>Whistle Tools</w:t>
      </w:r>
      <w:r w:rsidRPr="003C0A23">
        <w:rPr>
          <w:rFonts w:ascii="Manrope" w:hAnsi="Manrope"/>
          <w:szCs w:val="20"/>
        </w:rPr>
        <w:t xml:space="preserve"> overholder den til enhver tid gældende databeskyttelseslovgivning i forbindelse med administrationen af og rådgivning i forbindelse med Whistleblowerordningen.</w:t>
      </w:r>
    </w:p>
    <w:p w14:paraId="1D016CA0" w14:textId="77777777" w:rsidR="003C0A23" w:rsidRDefault="003C0A23" w:rsidP="003C0A23">
      <w:pPr>
        <w:jc w:val="both"/>
        <w:rPr>
          <w:rFonts w:ascii="Manrope" w:hAnsi="Manrope"/>
          <w:szCs w:val="20"/>
        </w:rPr>
      </w:pPr>
      <w:r>
        <w:rPr>
          <w:rFonts w:ascii="Manrope" w:hAnsi="Manrope"/>
          <w:szCs w:val="20"/>
        </w:rPr>
        <w:t>Whistle Tools</w:t>
      </w:r>
      <w:r w:rsidRPr="003C0A23">
        <w:rPr>
          <w:rFonts w:ascii="Manrope" w:hAnsi="Manrope"/>
          <w:szCs w:val="20"/>
        </w:rPr>
        <w:t xml:space="preserve"> er som ekstern juridisk rådgiver</w:t>
      </w:r>
      <w:r>
        <w:rPr>
          <w:rFonts w:ascii="Manrope" w:hAnsi="Manrope"/>
          <w:szCs w:val="20"/>
        </w:rPr>
        <w:t xml:space="preserve"> m.v.</w:t>
      </w:r>
      <w:r w:rsidRPr="003C0A23">
        <w:rPr>
          <w:rFonts w:ascii="Manrope" w:hAnsi="Manrope"/>
          <w:szCs w:val="20"/>
        </w:rPr>
        <w:t xml:space="preserve"> dataansvarlig efter databeskyttelsesforordningen. </w:t>
      </w:r>
      <w:r>
        <w:rPr>
          <w:rFonts w:ascii="Manrope" w:hAnsi="Manrope"/>
          <w:szCs w:val="20"/>
        </w:rPr>
        <w:t>Whistle Tools, herunder Whistle Tools ekspertteams’</w:t>
      </w:r>
      <w:r w:rsidRPr="003C0A23">
        <w:rPr>
          <w:rFonts w:ascii="Manrope" w:hAnsi="Manrope"/>
          <w:szCs w:val="20"/>
        </w:rPr>
        <w:t xml:space="preserve"> behandling af personoplysninger har alene til formål at yde rådgivningsbistand i forbindelse med indberetninger, der modtages via </w:t>
      </w:r>
      <w:r>
        <w:rPr>
          <w:rFonts w:ascii="Manrope" w:hAnsi="Manrope"/>
          <w:szCs w:val="20"/>
        </w:rPr>
        <w:t>w</w:t>
      </w:r>
      <w:r w:rsidRPr="003C0A23">
        <w:rPr>
          <w:rFonts w:ascii="Manrope" w:hAnsi="Manrope"/>
          <w:szCs w:val="20"/>
        </w:rPr>
        <w:t xml:space="preserve">histleblowerordningen. </w:t>
      </w:r>
    </w:p>
    <w:p w14:paraId="4A654928" w14:textId="178DA682" w:rsidR="003C0A23" w:rsidRDefault="003C0A23" w:rsidP="003C0A23">
      <w:pPr>
        <w:jc w:val="both"/>
        <w:rPr>
          <w:rFonts w:ascii="Manrope" w:hAnsi="Manrope"/>
          <w:szCs w:val="20"/>
        </w:rPr>
      </w:pPr>
      <w:r>
        <w:rPr>
          <w:rFonts w:ascii="Manrope" w:hAnsi="Manrope"/>
          <w:szCs w:val="20"/>
        </w:rPr>
        <w:t>Whistle Tools</w:t>
      </w:r>
      <w:r w:rsidRPr="003C0A23">
        <w:rPr>
          <w:rFonts w:ascii="Manrope" w:hAnsi="Manrope"/>
          <w:szCs w:val="20"/>
        </w:rPr>
        <w:t xml:space="preserve"> træffer også selv beslutning om, hvilke personoplysninger der skal slettes, videregives mv. Behandlingen af oplysninger i forbindelse med rådgivningen sker ikke efter instruks fra eller godkendelse af </w:t>
      </w:r>
      <w:r>
        <w:rPr>
          <w:rFonts w:ascii="Manrope" w:hAnsi="Manrope"/>
          <w:szCs w:val="20"/>
        </w:rPr>
        <w:t xml:space="preserve">kunden. </w:t>
      </w:r>
    </w:p>
    <w:p w14:paraId="61C1CBF1" w14:textId="77777777" w:rsidR="003C0A23" w:rsidRPr="003C0A23" w:rsidRDefault="003C0A23" w:rsidP="003C0A23">
      <w:pPr>
        <w:jc w:val="both"/>
        <w:rPr>
          <w:rFonts w:ascii="Manrope" w:hAnsi="Manrope"/>
          <w:szCs w:val="20"/>
        </w:rPr>
      </w:pPr>
    </w:p>
    <w:sectPr w:rsidR="003C0A23" w:rsidRPr="003C0A23" w:rsidSect="00120C2B">
      <w:pgSz w:w="11906" w:h="16838"/>
      <w:pgMar w:top="2268" w:right="1701"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rope">
    <w:panose1 w:val="00000000000000000000"/>
    <w:charset w:val="00"/>
    <w:family w:val="auto"/>
    <w:pitch w:val="variable"/>
    <w:sig w:usb0="A00002BF" w:usb1="5000206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1080"/>
    <w:multiLevelType w:val="multilevel"/>
    <w:tmpl w:val="3DE01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40B3A"/>
    <w:multiLevelType w:val="multilevel"/>
    <w:tmpl w:val="AC24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361C8D"/>
    <w:multiLevelType w:val="multilevel"/>
    <w:tmpl w:val="24BC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4B0DED"/>
    <w:multiLevelType w:val="multilevel"/>
    <w:tmpl w:val="EDD00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8338DB"/>
    <w:multiLevelType w:val="multilevel"/>
    <w:tmpl w:val="EA402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9A50DF7"/>
    <w:multiLevelType w:val="multilevel"/>
    <w:tmpl w:val="DD3CC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061907"/>
    <w:multiLevelType w:val="multilevel"/>
    <w:tmpl w:val="8F6A8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191395"/>
    <w:multiLevelType w:val="multilevel"/>
    <w:tmpl w:val="F37E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B870263"/>
    <w:multiLevelType w:val="multilevel"/>
    <w:tmpl w:val="7FA0C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D78129F"/>
    <w:multiLevelType w:val="hybridMultilevel"/>
    <w:tmpl w:val="1F4858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1D15EB0"/>
    <w:multiLevelType w:val="multilevel"/>
    <w:tmpl w:val="A994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061D1A"/>
    <w:multiLevelType w:val="multilevel"/>
    <w:tmpl w:val="666EE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9AE40F4"/>
    <w:multiLevelType w:val="hybridMultilevel"/>
    <w:tmpl w:val="1CAA21B0"/>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641D6BE9"/>
    <w:multiLevelType w:val="multilevel"/>
    <w:tmpl w:val="2062C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222B38"/>
    <w:multiLevelType w:val="hybridMultilevel"/>
    <w:tmpl w:val="961A07D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749C64A6"/>
    <w:multiLevelType w:val="multilevel"/>
    <w:tmpl w:val="F174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5A74E2A"/>
    <w:multiLevelType w:val="hybridMultilevel"/>
    <w:tmpl w:val="B77A670E"/>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8A178C8"/>
    <w:multiLevelType w:val="hybridMultilevel"/>
    <w:tmpl w:val="DFB82B00"/>
    <w:lvl w:ilvl="0" w:tplc="F934C9A8">
      <w:start w:val="3"/>
      <w:numFmt w:val="bullet"/>
      <w:lvlText w:val="-"/>
      <w:lvlJc w:val="left"/>
      <w:pPr>
        <w:ind w:left="720" w:hanging="360"/>
      </w:pPr>
      <w:rPr>
        <w:rFonts w:ascii="Manrope" w:eastAsia="Times New Roman" w:hAnsi="Manrope"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303849169">
    <w:abstractNumId w:val="13"/>
  </w:num>
  <w:num w:numId="2" w16cid:durableId="27726327">
    <w:abstractNumId w:val="11"/>
  </w:num>
  <w:num w:numId="3" w16cid:durableId="1335719160">
    <w:abstractNumId w:val="15"/>
  </w:num>
  <w:num w:numId="4" w16cid:durableId="1315794233">
    <w:abstractNumId w:val="7"/>
  </w:num>
  <w:num w:numId="5" w16cid:durableId="1377705458">
    <w:abstractNumId w:val="0"/>
  </w:num>
  <w:num w:numId="6" w16cid:durableId="713424912">
    <w:abstractNumId w:val="1"/>
  </w:num>
  <w:num w:numId="7" w16cid:durableId="413672024">
    <w:abstractNumId w:val="3"/>
  </w:num>
  <w:num w:numId="8" w16cid:durableId="494688979">
    <w:abstractNumId w:val="10"/>
  </w:num>
  <w:num w:numId="9" w16cid:durableId="865296067">
    <w:abstractNumId w:val="2"/>
  </w:num>
  <w:num w:numId="10" w16cid:durableId="1203640218">
    <w:abstractNumId w:val="8"/>
  </w:num>
  <w:num w:numId="11" w16cid:durableId="270206405">
    <w:abstractNumId w:val="6"/>
  </w:num>
  <w:num w:numId="12" w16cid:durableId="1208687470">
    <w:abstractNumId w:val="5"/>
  </w:num>
  <w:num w:numId="13" w16cid:durableId="1355692655">
    <w:abstractNumId w:val="4"/>
  </w:num>
  <w:num w:numId="14" w16cid:durableId="793518154">
    <w:abstractNumId w:val="17"/>
  </w:num>
  <w:num w:numId="15" w16cid:durableId="2016833716">
    <w:abstractNumId w:val="16"/>
  </w:num>
  <w:num w:numId="16" w16cid:durableId="315454153">
    <w:abstractNumId w:val="12"/>
  </w:num>
  <w:num w:numId="17" w16cid:durableId="888808459">
    <w:abstractNumId w:val="14"/>
  </w:num>
  <w:num w:numId="18" w16cid:durableId="9283450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defaultTabStop w:val="1304"/>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6DD"/>
    <w:rsid w:val="000A45EB"/>
    <w:rsid w:val="000F3C8A"/>
    <w:rsid w:val="00120C2B"/>
    <w:rsid w:val="0018435A"/>
    <w:rsid w:val="001D3464"/>
    <w:rsid w:val="001E7B38"/>
    <w:rsid w:val="003519DC"/>
    <w:rsid w:val="003C0A23"/>
    <w:rsid w:val="003F74AA"/>
    <w:rsid w:val="004A42DB"/>
    <w:rsid w:val="004B5EE3"/>
    <w:rsid w:val="004E6B08"/>
    <w:rsid w:val="005749DF"/>
    <w:rsid w:val="00667472"/>
    <w:rsid w:val="00744182"/>
    <w:rsid w:val="00775B89"/>
    <w:rsid w:val="007851EF"/>
    <w:rsid w:val="00835E79"/>
    <w:rsid w:val="0084226E"/>
    <w:rsid w:val="009056DD"/>
    <w:rsid w:val="00C012B3"/>
    <w:rsid w:val="00C824EB"/>
    <w:rsid w:val="00DB37ED"/>
    <w:rsid w:val="00F234F7"/>
    <w:rsid w:val="00F518E3"/>
    <w:rsid w:val="00FA706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420B3"/>
  <w15:chartTrackingRefBased/>
  <w15:docId w15:val="{BB0C48BE-FD51-4106-BEA0-768E3A251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B89"/>
    <w:rPr>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9056DD"/>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paragraph" w:styleId="Listeafsnit">
    <w:name w:val="List Paragraph"/>
    <w:basedOn w:val="Normal"/>
    <w:uiPriority w:val="34"/>
    <w:qFormat/>
    <w:rsid w:val="00C824EB"/>
    <w:pPr>
      <w:ind w:left="720"/>
      <w:contextualSpacing/>
    </w:pPr>
  </w:style>
  <w:style w:type="table" w:styleId="Tabel-Gitter">
    <w:name w:val="Table Grid"/>
    <w:basedOn w:val="Tabel-Normal"/>
    <w:uiPriority w:val="39"/>
    <w:rsid w:val="004A4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DB37ED"/>
    <w:rPr>
      <w:color w:val="0563C1" w:themeColor="hyperlink"/>
      <w:u w:val="single"/>
    </w:rPr>
  </w:style>
  <w:style w:type="character" w:styleId="Ulstomtale">
    <w:name w:val="Unresolved Mention"/>
    <w:basedOn w:val="Standardskrifttypeiafsnit"/>
    <w:uiPriority w:val="99"/>
    <w:semiHidden/>
    <w:unhideWhenUsed/>
    <w:rsid w:val="00DB37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335649">
      <w:bodyDiv w:val="1"/>
      <w:marLeft w:val="0"/>
      <w:marRight w:val="0"/>
      <w:marTop w:val="0"/>
      <w:marBottom w:val="0"/>
      <w:divBdr>
        <w:top w:val="none" w:sz="0" w:space="0" w:color="auto"/>
        <w:left w:val="none" w:sz="0" w:space="0" w:color="auto"/>
        <w:bottom w:val="none" w:sz="0" w:space="0" w:color="auto"/>
        <w:right w:val="none" w:sz="0" w:space="0" w:color="auto"/>
      </w:divBdr>
    </w:div>
    <w:div w:id="197084063">
      <w:bodyDiv w:val="1"/>
      <w:marLeft w:val="0"/>
      <w:marRight w:val="0"/>
      <w:marTop w:val="0"/>
      <w:marBottom w:val="0"/>
      <w:divBdr>
        <w:top w:val="none" w:sz="0" w:space="0" w:color="auto"/>
        <w:left w:val="none" w:sz="0" w:space="0" w:color="auto"/>
        <w:bottom w:val="none" w:sz="0" w:space="0" w:color="auto"/>
        <w:right w:val="none" w:sz="0" w:space="0" w:color="auto"/>
      </w:divBdr>
    </w:div>
    <w:div w:id="422382896">
      <w:bodyDiv w:val="1"/>
      <w:marLeft w:val="0"/>
      <w:marRight w:val="0"/>
      <w:marTop w:val="0"/>
      <w:marBottom w:val="0"/>
      <w:divBdr>
        <w:top w:val="none" w:sz="0" w:space="0" w:color="auto"/>
        <w:left w:val="none" w:sz="0" w:space="0" w:color="auto"/>
        <w:bottom w:val="none" w:sz="0" w:space="0" w:color="auto"/>
        <w:right w:val="none" w:sz="0" w:space="0" w:color="auto"/>
      </w:divBdr>
    </w:div>
    <w:div w:id="463277506">
      <w:bodyDiv w:val="1"/>
      <w:marLeft w:val="0"/>
      <w:marRight w:val="0"/>
      <w:marTop w:val="0"/>
      <w:marBottom w:val="0"/>
      <w:divBdr>
        <w:top w:val="none" w:sz="0" w:space="0" w:color="auto"/>
        <w:left w:val="none" w:sz="0" w:space="0" w:color="auto"/>
        <w:bottom w:val="none" w:sz="0" w:space="0" w:color="auto"/>
        <w:right w:val="none" w:sz="0" w:space="0" w:color="auto"/>
      </w:divBdr>
    </w:div>
    <w:div w:id="504902255">
      <w:bodyDiv w:val="1"/>
      <w:marLeft w:val="0"/>
      <w:marRight w:val="0"/>
      <w:marTop w:val="0"/>
      <w:marBottom w:val="0"/>
      <w:divBdr>
        <w:top w:val="none" w:sz="0" w:space="0" w:color="auto"/>
        <w:left w:val="none" w:sz="0" w:space="0" w:color="auto"/>
        <w:bottom w:val="none" w:sz="0" w:space="0" w:color="auto"/>
        <w:right w:val="none" w:sz="0" w:space="0" w:color="auto"/>
      </w:divBdr>
    </w:div>
    <w:div w:id="745952538">
      <w:bodyDiv w:val="1"/>
      <w:marLeft w:val="0"/>
      <w:marRight w:val="0"/>
      <w:marTop w:val="0"/>
      <w:marBottom w:val="0"/>
      <w:divBdr>
        <w:top w:val="none" w:sz="0" w:space="0" w:color="auto"/>
        <w:left w:val="none" w:sz="0" w:space="0" w:color="auto"/>
        <w:bottom w:val="none" w:sz="0" w:space="0" w:color="auto"/>
        <w:right w:val="none" w:sz="0" w:space="0" w:color="auto"/>
      </w:divBdr>
    </w:div>
    <w:div w:id="898978555">
      <w:bodyDiv w:val="1"/>
      <w:marLeft w:val="0"/>
      <w:marRight w:val="0"/>
      <w:marTop w:val="0"/>
      <w:marBottom w:val="0"/>
      <w:divBdr>
        <w:top w:val="none" w:sz="0" w:space="0" w:color="auto"/>
        <w:left w:val="none" w:sz="0" w:space="0" w:color="auto"/>
        <w:bottom w:val="none" w:sz="0" w:space="0" w:color="auto"/>
        <w:right w:val="none" w:sz="0" w:space="0" w:color="auto"/>
      </w:divBdr>
    </w:div>
    <w:div w:id="1142037308">
      <w:bodyDiv w:val="1"/>
      <w:marLeft w:val="0"/>
      <w:marRight w:val="0"/>
      <w:marTop w:val="0"/>
      <w:marBottom w:val="0"/>
      <w:divBdr>
        <w:top w:val="none" w:sz="0" w:space="0" w:color="auto"/>
        <w:left w:val="none" w:sz="0" w:space="0" w:color="auto"/>
        <w:bottom w:val="none" w:sz="0" w:space="0" w:color="auto"/>
        <w:right w:val="none" w:sz="0" w:space="0" w:color="auto"/>
      </w:divBdr>
    </w:div>
    <w:div w:id="1252933173">
      <w:bodyDiv w:val="1"/>
      <w:marLeft w:val="0"/>
      <w:marRight w:val="0"/>
      <w:marTop w:val="0"/>
      <w:marBottom w:val="0"/>
      <w:divBdr>
        <w:top w:val="none" w:sz="0" w:space="0" w:color="auto"/>
        <w:left w:val="none" w:sz="0" w:space="0" w:color="auto"/>
        <w:bottom w:val="none" w:sz="0" w:space="0" w:color="auto"/>
        <w:right w:val="none" w:sz="0" w:space="0" w:color="auto"/>
      </w:divBdr>
    </w:div>
    <w:div w:id="1281691049">
      <w:bodyDiv w:val="1"/>
      <w:marLeft w:val="0"/>
      <w:marRight w:val="0"/>
      <w:marTop w:val="0"/>
      <w:marBottom w:val="0"/>
      <w:divBdr>
        <w:top w:val="none" w:sz="0" w:space="0" w:color="auto"/>
        <w:left w:val="none" w:sz="0" w:space="0" w:color="auto"/>
        <w:bottom w:val="none" w:sz="0" w:space="0" w:color="auto"/>
        <w:right w:val="none" w:sz="0" w:space="0" w:color="auto"/>
      </w:divBdr>
    </w:div>
    <w:div w:id="1369182400">
      <w:bodyDiv w:val="1"/>
      <w:marLeft w:val="0"/>
      <w:marRight w:val="0"/>
      <w:marTop w:val="0"/>
      <w:marBottom w:val="0"/>
      <w:divBdr>
        <w:top w:val="none" w:sz="0" w:space="0" w:color="auto"/>
        <w:left w:val="none" w:sz="0" w:space="0" w:color="auto"/>
        <w:bottom w:val="none" w:sz="0" w:space="0" w:color="auto"/>
        <w:right w:val="none" w:sz="0" w:space="0" w:color="auto"/>
      </w:divBdr>
    </w:div>
    <w:div w:id="1676573730">
      <w:bodyDiv w:val="1"/>
      <w:marLeft w:val="0"/>
      <w:marRight w:val="0"/>
      <w:marTop w:val="0"/>
      <w:marBottom w:val="0"/>
      <w:divBdr>
        <w:top w:val="none" w:sz="0" w:space="0" w:color="auto"/>
        <w:left w:val="none" w:sz="0" w:space="0" w:color="auto"/>
        <w:bottom w:val="none" w:sz="0" w:space="0" w:color="auto"/>
        <w:right w:val="none" w:sz="0" w:space="0" w:color="auto"/>
      </w:divBdr>
    </w:div>
    <w:div w:id="197644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lobaleaks.org/docs/en/pt/2022-radicallyopensecurity.pdf" TargetMode="External"/><Relationship Id="rId5" Type="http://schemas.openxmlformats.org/officeDocument/2006/relationships/hyperlink" Target="https://docs.globaleaks.org/en/main/security/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1796</Words>
  <Characters>10960</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 D. Bernhoft</dc:creator>
  <cp:keywords/>
  <dc:description/>
  <cp:lastModifiedBy>Jakob D. Bernhoft</cp:lastModifiedBy>
  <cp:revision>4</cp:revision>
  <dcterms:created xsi:type="dcterms:W3CDTF">2023-12-18T12:51:00Z</dcterms:created>
  <dcterms:modified xsi:type="dcterms:W3CDTF">2023-12-18T12:59:00Z</dcterms:modified>
</cp:coreProperties>
</file>