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AD6DE" w14:textId="77777777" w:rsidR="00AA4CCA" w:rsidRDefault="00000000">
      <w:pPr>
        <w:pBdr>
          <w:bottom w:val="single" w:sz="4" w:space="1" w:color="auto"/>
        </w:pBdr>
        <w:jc w:val="both"/>
        <w:rPr>
          <w:rFonts w:ascii="Manrope" w:hAnsi="Manrope"/>
          <w:sz w:val="32"/>
          <w:szCs w:val="32"/>
        </w:rPr>
      </w:pPr>
      <w:r w:rsidRPr="004F457A">
        <w:rPr>
          <w:rFonts w:ascii="Manrope" w:hAnsi="Manrope"/>
          <w:sz w:val="32"/>
          <w:szCs w:val="32"/>
        </w:rPr>
        <w:t>Legal documentation</w:t>
      </w:r>
    </w:p>
    <w:p w14:paraId="4E81E22E" w14:textId="77777777" w:rsidR="00AA4CCA" w:rsidRDefault="00000000">
      <w:pPr>
        <w:jc w:val="both"/>
        <w:rPr>
          <w:rFonts w:ascii="Manrope" w:hAnsi="Manrope"/>
          <w:sz w:val="20"/>
          <w:szCs w:val="20"/>
        </w:rPr>
      </w:pPr>
      <w:r w:rsidRPr="00714B2A">
        <w:rPr>
          <w:rFonts w:ascii="Manrope" w:hAnsi="Manrope"/>
          <w:sz w:val="20"/>
          <w:szCs w:val="20"/>
        </w:rPr>
        <w:t xml:space="preserve">It is important to be able to document that you comply with </w:t>
      </w:r>
      <w:r w:rsidR="00830A15">
        <w:rPr>
          <w:rFonts w:ascii="Manrope" w:hAnsi="Manrope"/>
          <w:sz w:val="20"/>
          <w:szCs w:val="20"/>
        </w:rPr>
        <w:t xml:space="preserve">legal </w:t>
      </w:r>
      <w:r w:rsidRPr="00714B2A">
        <w:rPr>
          <w:rFonts w:ascii="Manrope" w:hAnsi="Manrope"/>
          <w:sz w:val="20"/>
          <w:szCs w:val="20"/>
        </w:rPr>
        <w:t xml:space="preserve">requirements. </w:t>
      </w:r>
    </w:p>
    <w:p w14:paraId="67CEEF40" w14:textId="77777777" w:rsidR="00AA4CCA" w:rsidRDefault="00000000">
      <w:pPr>
        <w:jc w:val="both"/>
        <w:rPr>
          <w:rFonts w:ascii="Manrope" w:hAnsi="Manrope"/>
          <w:sz w:val="20"/>
          <w:szCs w:val="20"/>
        </w:rPr>
      </w:pPr>
      <w:r w:rsidRPr="00714B2A">
        <w:rPr>
          <w:rFonts w:ascii="Manrope" w:hAnsi="Manrope"/>
          <w:sz w:val="20"/>
          <w:szCs w:val="20"/>
        </w:rPr>
        <w:t>Here's a checklist of requirements and how to fulfil them with the Whistle Tools solution.</w:t>
      </w:r>
    </w:p>
    <w:p w14:paraId="08BD63B6" w14:textId="77777777" w:rsidR="00AA4CCA" w:rsidRDefault="00000000">
      <w:pPr>
        <w:jc w:val="both"/>
        <w:rPr>
          <w:rFonts w:ascii="Manrope" w:hAnsi="Manrope"/>
          <w:b/>
          <w:bCs/>
          <w:sz w:val="20"/>
          <w:szCs w:val="20"/>
        </w:rPr>
      </w:pPr>
      <w:r w:rsidRPr="007A79AB">
        <w:rPr>
          <w:rFonts w:ascii="Manrope" w:hAnsi="Manrope"/>
          <w:b/>
          <w:bCs/>
          <w:sz w:val="20"/>
          <w:szCs w:val="20"/>
        </w:rPr>
        <w:t>Do we have a "reporting channel"</w:t>
      </w:r>
      <w:r w:rsidR="00F039C4" w:rsidRPr="007A79AB">
        <w:rPr>
          <w:rFonts w:ascii="Manrope" w:hAnsi="Manrope"/>
          <w:b/>
          <w:bCs/>
          <w:sz w:val="20"/>
          <w:szCs w:val="20"/>
        </w:rPr>
        <w:t>?</w:t>
      </w:r>
    </w:p>
    <w:p w14:paraId="64A70173" w14:textId="77777777" w:rsidR="00AA4CCA" w:rsidRDefault="00000000">
      <w:pPr>
        <w:jc w:val="both"/>
        <w:rPr>
          <w:rFonts w:ascii="Manrope" w:hAnsi="Manrope"/>
          <w:sz w:val="20"/>
          <w:szCs w:val="20"/>
        </w:rPr>
      </w:pPr>
      <w:r w:rsidRPr="00830A15">
        <w:rPr>
          <w:rFonts w:ascii="Manrope" w:hAnsi="Manrope"/>
          <w:sz w:val="20"/>
          <w:szCs w:val="20"/>
        </w:rPr>
        <w:t xml:space="preserve">Yes, we have a reporting channel that ensures that employees can make reports as stated in the whistleblowing rules. We have outsourced our whistleblowing programme to Whistle Tools. </w:t>
      </w:r>
    </w:p>
    <w:p w14:paraId="75EF8BCA" w14:textId="77777777" w:rsidR="00AA4CCA" w:rsidRDefault="00000000">
      <w:pPr>
        <w:jc w:val="both"/>
        <w:rPr>
          <w:rFonts w:ascii="Manrope" w:hAnsi="Manrope"/>
          <w:sz w:val="20"/>
          <w:szCs w:val="20"/>
        </w:rPr>
      </w:pPr>
      <w:r w:rsidRPr="00830A15">
        <w:rPr>
          <w:rFonts w:ascii="Manrope" w:hAnsi="Manrope"/>
          <w:sz w:val="20"/>
          <w:szCs w:val="20"/>
        </w:rPr>
        <w:t xml:space="preserve">A description of the scheme can be found by answering the following questions and can also be found at </w:t>
      </w:r>
      <w:hyperlink r:id="rId5" w:history="1">
        <w:r w:rsidRPr="006F1FDB">
          <w:rPr>
            <w:rStyle w:val="Hyperlink"/>
            <w:rFonts w:ascii="Manrope" w:hAnsi="Manrope"/>
            <w:sz w:val="20"/>
            <w:szCs w:val="20"/>
          </w:rPr>
          <w:t>www.whistle.tools.</w:t>
        </w:r>
      </w:hyperlink>
    </w:p>
    <w:p w14:paraId="01D2BD9F" w14:textId="77777777" w:rsidR="00AA4CCA" w:rsidRDefault="00000000">
      <w:pPr>
        <w:jc w:val="both"/>
        <w:rPr>
          <w:rFonts w:ascii="Manrope" w:hAnsi="Manrope"/>
          <w:b/>
          <w:bCs/>
          <w:sz w:val="20"/>
          <w:szCs w:val="20"/>
        </w:rPr>
      </w:pPr>
      <w:r w:rsidRPr="00830A15">
        <w:rPr>
          <w:rFonts w:ascii="Manrope" w:hAnsi="Manrope"/>
          <w:b/>
          <w:bCs/>
          <w:sz w:val="20"/>
          <w:szCs w:val="20"/>
        </w:rPr>
        <w:t>Do we have a whistleblowing unit?</w:t>
      </w:r>
    </w:p>
    <w:p w14:paraId="0CC12C58" w14:textId="77777777" w:rsidR="00AA4CCA" w:rsidRDefault="00000000">
      <w:pPr>
        <w:jc w:val="both"/>
        <w:rPr>
          <w:rFonts w:ascii="Manrope" w:hAnsi="Manrope"/>
          <w:sz w:val="20"/>
          <w:szCs w:val="20"/>
        </w:rPr>
      </w:pPr>
      <w:r w:rsidRPr="00830A15">
        <w:rPr>
          <w:rFonts w:ascii="Manrope" w:hAnsi="Manrope"/>
          <w:sz w:val="20"/>
          <w:szCs w:val="20"/>
        </w:rPr>
        <w:t xml:space="preserve">Yes, we have appointed 3 employees who are responsible for ensuring that reports are processed according to the rules. </w:t>
      </w:r>
    </w:p>
    <w:p w14:paraId="69CEEC8F" w14:textId="77777777" w:rsidR="00AA4CCA" w:rsidRDefault="00000000">
      <w:pPr>
        <w:jc w:val="both"/>
        <w:rPr>
          <w:rFonts w:ascii="Manrope" w:hAnsi="Manrope"/>
          <w:sz w:val="20"/>
          <w:szCs w:val="20"/>
        </w:rPr>
      </w:pPr>
      <w:r w:rsidRPr="00830A15">
        <w:rPr>
          <w:rFonts w:ascii="Manrope" w:hAnsi="Manrope"/>
          <w:sz w:val="20"/>
          <w:szCs w:val="20"/>
        </w:rPr>
        <w:t xml:space="preserve">We have chosen to outsource the handling of reports to Whistle Tools (see below). When a report is received, Whistle Tools will contact one of the following employees in order of priority. </w:t>
      </w:r>
    </w:p>
    <w:p w14:paraId="42560A73" w14:textId="77777777" w:rsidR="00AA4CCA" w:rsidRDefault="00000000">
      <w:pPr>
        <w:jc w:val="both"/>
        <w:rPr>
          <w:rFonts w:ascii="Manrope" w:hAnsi="Manrope"/>
          <w:sz w:val="20"/>
          <w:szCs w:val="20"/>
        </w:rPr>
      </w:pPr>
      <w:r w:rsidRPr="00830A15">
        <w:rPr>
          <w:rFonts w:ascii="Manrope" w:hAnsi="Manrope"/>
          <w:sz w:val="20"/>
          <w:szCs w:val="20"/>
        </w:rPr>
        <w:t>This is the person who is responsible for the specific report. See below under procedures to ensure receipt, processing and follow-up.</w:t>
      </w:r>
    </w:p>
    <w:p w14:paraId="79DBA688" w14:textId="77777777" w:rsidR="00AA4CCA" w:rsidRDefault="00000000">
      <w:pPr>
        <w:jc w:val="both"/>
        <w:rPr>
          <w:rFonts w:ascii="Manrope" w:hAnsi="Manrope"/>
          <w:b/>
          <w:bCs/>
          <w:sz w:val="20"/>
          <w:szCs w:val="20"/>
        </w:rPr>
      </w:pPr>
      <w:r w:rsidRPr="007A79AB">
        <w:rPr>
          <w:rFonts w:ascii="Manrope" w:hAnsi="Manrope"/>
          <w:b/>
          <w:bCs/>
          <w:sz w:val="20"/>
          <w:szCs w:val="20"/>
        </w:rPr>
        <w:t>Are we compliant with outsourcing regulations</w:t>
      </w:r>
      <w:r w:rsidR="00F039C4" w:rsidRPr="007A79AB">
        <w:rPr>
          <w:rFonts w:ascii="Manrope" w:hAnsi="Manrope"/>
          <w:b/>
          <w:bCs/>
          <w:sz w:val="20"/>
          <w:szCs w:val="20"/>
        </w:rPr>
        <w:t>?</w:t>
      </w:r>
    </w:p>
    <w:p w14:paraId="7A90978E" w14:textId="77777777" w:rsidR="00AA4CCA" w:rsidRDefault="00000000">
      <w:pPr>
        <w:jc w:val="both"/>
        <w:rPr>
          <w:rFonts w:ascii="Manrope" w:hAnsi="Manrope"/>
          <w:sz w:val="20"/>
          <w:szCs w:val="20"/>
        </w:rPr>
      </w:pPr>
      <w:r w:rsidRPr="00830A15">
        <w:rPr>
          <w:rFonts w:ascii="Manrope" w:hAnsi="Manrope"/>
          <w:sz w:val="20"/>
          <w:szCs w:val="20"/>
        </w:rPr>
        <w:t xml:space="preserve">The Whistleblower Act allows you to outsource the whistleblower programme to an external party. We are still responsible for ensuring that the rules in the Whistleblower Act are complied with. This means that we must have full insight into how the rules are complied with at Whistle Tools. </w:t>
      </w:r>
    </w:p>
    <w:p w14:paraId="18130F03" w14:textId="77777777" w:rsidR="00AA4CCA" w:rsidRDefault="00000000">
      <w:pPr>
        <w:jc w:val="both"/>
        <w:rPr>
          <w:rFonts w:ascii="Manrope" w:hAnsi="Manrope"/>
          <w:sz w:val="20"/>
          <w:szCs w:val="20"/>
        </w:rPr>
      </w:pPr>
      <w:r w:rsidRPr="00830A15">
        <w:rPr>
          <w:rFonts w:ascii="Manrope" w:hAnsi="Manrope"/>
          <w:sz w:val="20"/>
          <w:szCs w:val="20"/>
        </w:rPr>
        <w:t xml:space="preserve">Whistle Tools has full transparency in all parts of the processes from when a report is made until we receive an explanation of what the report is about and how Whistle Tools proposes to handle it. </w:t>
      </w:r>
    </w:p>
    <w:p w14:paraId="2E339346" w14:textId="77777777" w:rsidR="00AA4CCA" w:rsidRDefault="00000000">
      <w:pPr>
        <w:jc w:val="both"/>
        <w:rPr>
          <w:rFonts w:ascii="Manrope" w:hAnsi="Manrope"/>
          <w:sz w:val="20"/>
          <w:szCs w:val="20"/>
        </w:rPr>
      </w:pPr>
      <w:r w:rsidRPr="00830A15">
        <w:rPr>
          <w:rFonts w:ascii="Manrope" w:hAnsi="Manrope"/>
          <w:sz w:val="20"/>
          <w:szCs w:val="20"/>
        </w:rPr>
        <w:t>This applies to both security and business processes. See the "Subscription Terms" in the contract with Whistle Tools.</w:t>
      </w:r>
    </w:p>
    <w:p w14:paraId="0BA5AC37" w14:textId="77777777" w:rsidR="00AA4CCA" w:rsidRDefault="00000000">
      <w:pPr>
        <w:jc w:val="both"/>
        <w:rPr>
          <w:rFonts w:ascii="Manrope" w:hAnsi="Manrope"/>
          <w:b/>
          <w:bCs/>
          <w:sz w:val="20"/>
          <w:szCs w:val="20"/>
        </w:rPr>
      </w:pPr>
      <w:r>
        <w:rPr>
          <w:rFonts w:ascii="Manrope" w:hAnsi="Manrope"/>
          <w:b/>
          <w:bCs/>
          <w:sz w:val="20"/>
          <w:szCs w:val="20"/>
        </w:rPr>
        <w:t xml:space="preserve">Does our </w:t>
      </w:r>
      <w:r w:rsidR="005116FA" w:rsidRPr="007A79AB">
        <w:rPr>
          <w:rFonts w:ascii="Manrope" w:hAnsi="Manrope"/>
          <w:b/>
          <w:bCs/>
          <w:sz w:val="20"/>
          <w:szCs w:val="20"/>
        </w:rPr>
        <w:t xml:space="preserve">whistleblowing scheme </w:t>
      </w:r>
      <w:r>
        <w:rPr>
          <w:rFonts w:ascii="Manrope" w:hAnsi="Manrope"/>
          <w:b/>
          <w:bCs/>
          <w:sz w:val="20"/>
          <w:szCs w:val="20"/>
        </w:rPr>
        <w:t xml:space="preserve">ensure the </w:t>
      </w:r>
      <w:r w:rsidR="005116FA" w:rsidRPr="007A79AB">
        <w:rPr>
          <w:rFonts w:ascii="Manrope" w:hAnsi="Manrope"/>
          <w:b/>
          <w:bCs/>
          <w:sz w:val="20"/>
          <w:szCs w:val="20"/>
        </w:rPr>
        <w:t>confidentiality of the identity of the whistleblower, the affected person and any third parties mentioned in the report is ensured</w:t>
      </w:r>
      <w:r>
        <w:rPr>
          <w:rFonts w:ascii="Manrope" w:hAnsi="Manrope"/>
          <w:b/>
          <w:bCs/>
          <w:sz w:val="20"/>
          <w:szCs w:val="20"/>
        </w:rPr>
        <w:t>?</w:t>
      </w:r>
    </w:p>
    <w:p w14:paraId="6DCC6DE7" w14:textId="77777777" w:rsidR="00AA4CCA" w:rsidRDefault="00000000">
      <w:pPr>
        <w:jc w:val="both"/>
        <w:rPr>
          <w:rFonts w:ascii="Manrope" w:hAnsi="Manrope"/>
          <w:sz w:val="20"/>
          <w:szCs w:val="20"/>
        </w:rPr>
      </w:pPr>
      <w:r w:rsidRPr="00830A15">
        <w:rPr>
          <w:rFonts w:ascii="Manrope" w:hAnsi="Manrope"/>
          <w:sz w:val="20"/>
          <w:szCs w:val="20"/>
        </w:rPr>
        <w:t xml:space="preserve">Yes, we do. Our IT system uses end-to-end encryption. This means that from the moment the whistleblower presses "Send", the report is encrypted and can only be opened by Whistle Tools. No one else has the encryption key. </w:t>
      </w:r>
    </w:p>
    <w:p w14:paraId="56A13266" w14:textId="77777777" w:rsidR="00AA4CCA" w:rsidRDefault="00000000">
      <w:pPr>
        <w:jc w:val="both"/>
        <w:rPr>
          <w:rFonts w:ascii="Manrope" w:hAnsi="Manrope"/>
          <w:sz w:val="20"/>
          <w:szCs w:val="20"/>
        </w:rPr>
      </w:pPr>
      <w:r w:rsidRPr="00830A15">
        <w:rPr>
          <w:rFonts w:ascii="Manrope" w:hAnsi="Manrope"/>
          <w:sz w:val="20"/>
          <w:szCs w:val="20"/>
        </w:rPr>
        <w:t>All electronic communication from Whistle Tools regarding the content of a report is by encrypted email. We have taken the following measures for communication and storage of material:</w:t>
      </w:r>
      <w:r>
        <w:rPr>
          <w:rFonts w:ascii="Manrope" w:hAnsi="Manrope"/>
          <w:sz w:val="20"/>
          <w:szCs w:val="20"/>
        </w:rPr>
        <w:t>'</w:t>
      </w:r>
    </w:p>
    <w:p w14:paraId="01175A16" w14:textId="77777777" w:rsidR="00AA4CCA" w:rsidRDefault="00000000">
      <w:pPr>
        <w:jc w:val="both"/>
        <w:rPr>
          <w:rFonts w:ascii="Manrope" w:hAnsi="Manrope"/>
          <w:sz w:val="20"/>
          <w:szCs w:val="20"/>
        </w:rPr>
      </w:pPr>
      <w:r w:rsidRPr="00830A15">
        <w:rPr>
          <w:rFonts w:ascii="Manrope" w:hAnsi="Manrope"/>
          <w:sz w:val="20"/>
          <w:szCs w:val="20"/>
          <w:highlight w:val="yellow"/>
        </w:rPr>
        <w:t>[Email with confidential information about a report may not be sent using regular email, cf. GDPR. Consider an encrypted solution. Emails and documents must be stored securely. One option is to create a folder on a shared drive with a password].</w:t>
      </w:r>
    </w:p>
    <w:p w14:paraId="77E7A819" w14:textId="77777777" w:rsidR="00314378" w:rsidRDefault="00314378" w:rsidP="00CA739E">
      <w:pPr>
        <w:jc w:val="both"/>
        <w:rPr>
          <w:rFonts w:ascii="Manrope" w:hAnsi="Manrope"/>
          <w:b/>
          <w:bCs/>
          <w:sz w:val="20"/>
          <w:szCs w:val="20"/>
        </w:rPr>
      </w:pPr>
    </w:p>
    <w:p w14:paraId="0D28CA70" w14:textId="77777777" w:rsidR="00AA4CCA" w:rsidRDefault="005116FA">
      <w:pPr>
        <w:jc w:val="both"/>
        <w:rPr>
          <w:rFonts w:ascii="Manrope" w:hAnsi="Manrope"/>
          <w:b/>
          <w:bCs/>
          <w:sz w:val="20"/>
          <w:szCs w:val="20"/>
        </w:rPr>
      </w:pPr>
      <w:r w:rsidRPr="007A79AB">
        <w:rPr>
          <w:rFonts w:ascii="Manrope" w:hAnsi="Manrope"/>
          <w:b/>
          <w:bCs/>
          <w:sz w:val="20"/>
          <w:szCs w:val="20"/>
        </w:rPr>
        <w:lastRenderedPageBreak/>
        <w:t xml:space="preserve">How do you </w:t>
      </w:r>
      <w:r w:rsidR="00002F9A" w:rsidRPr="007A79AB">
        <w:rPr>
          <w:rFonts w:ascii="Manrope" w:hAnsi="Manrope"/>
          <w:b/>
          <w:bCs/>
          <w:sz w:val="20"/>
          <w:szCs w:val="20"/>
        </w:rPr>
        <w:t xml:space="preserve">prevent </w:t>
      </w:r>
      <w:r w:rsidRPr="007A79AB">
        <w:rPr>
          <w:rFonts w:ascii="Manrope" w:hAnsi="Manrope"/>
          <w:b/>
          <w:bCs/>
          <w:sz w:val="20"/>
          <w:szCs w:val="20"/>
        </w:rPr>
        <w:t xml:space="preserve">unauthorised employees from </w:t>
      </w:r>
      <w:r w:rsidR="00002F9A" w:rsidRPr="007A79AB">
        <w:rPr>
          <w:rFonts w:ascii="Manrope" w:hAnsi="Manrope"/>
          <w:b/>
          <w:bCs/>
          <w:sz w:val="20"/>
          <w:szCs w:val="20"/>
        </w:rPr>
        <w:t>accessing confidential information?</w:t>
      </w:r>
    </w:p>
    <w:p w14:paraId="70EAD35F" w14:textId="77777777" w:rsidR="00AA4CCA" w:rsidRDefault="00000000">
      <w:pPr>
        <w:jc w:val="both"/>
        <w:rPr>
          <w:rFonts w:ascii="Manrope" w:hAnsi="Manrope"/>
          <w:sz w:val="20"/>
          <w:szCs w:val="20"/>
        </w:rPr>
      </w:pPr>
      <w:r w:rsidRPr="00830A15">
        <w:rPr>
          <w:rFonts w:ascii="Manrope" w:hAnsi="Manrope"/>
          <w:sz w:val="20"/>
          <w:szCs w:val="20"/>
        </w:rPr>
        <w:t xml:space="preserve">Within Whistle Tools, confidentiality is ensured by access to a report on a need-to-know basis. This means that only the employees who need to process the report have access to it. </w:t>
      </w:r>
    </w:p>
    <w:p w14:paraId="7BBBD58D" w14:textId="77777777" w:rsidR="00AA4CCA" w:rsidRDefault="005116FA">
      <w:pPr>
        <w:jc w:val="both"/>
        <w:rPr>
          <w:rFonts w:ascii="Manrope" w:hAnsi="Manrope"/>
          <w:b/>
          <w:bCs/>
          <w:sz w:val="20"/>
          <w:szCs w:val="20"/>
        </w:rPr>
      </w:pPr>
      <w:r w:rsidRPr="007A79AB">
        <w:rPr>
          <w:rFonts w:ascii="Manrope" w:hAnsi="Manrope"/>
          <w:b/>
          <w:bCs/>
          <w:sz w:val="20"/>
          <w:szCs w:val="20"/>
        </w:rPr>
        <w:t xml:space="preserve">The </w:t>
      </w:r>
      <w:r w:rsidR="00000000" w:rsidRPr="00830A15">
        <w:rPr>
          <w:rFonts w:ascii="Manrope" w:hAnsi="Manrope"/>
          <w:sz w:val="20"/>
          <w:szCs w:val="20"/>
        </w:rPr>
        <w:t xml:space="preserve">same goes for Whistle Tools' experts. </w:t>
      </w:r>
    </w:p>
    <w:p w14:paraId="6FFC6DBE" w14:textId="77777777" w:rsidR="00AA4CCA" w:rsidRDefault="00000000">
      <w:pPr>
        <w:jc w:val="both"/>
        <w:rPr>
          <w:rFonts w:ascii="Manrope" w:hAnsi="Manrope"/>
          <w:b/>
          <w:bCs/>
          <w:sz w:val="20"/>
          <w:szCs w:val="20"/>
        </w:rPr>
      </w:pPr>
      <w:r w:rsidRPr="007A79AB">
        <w:rPr>
          <w:rFonts w:ascii="Manrope" w:hAnsi="Manrope"/>
          <w:b/>
          <w:bCs/>
          <w:sz w:val="20"/>
          <w:szCs w:val="20"/>
        </w:rPr>
        <w:t>Are</w:t>
      </w:r>
      <w:bookmarkStart w:id="0" w:name="_Hlk151621958"/>
      <w:r w:rsidR="005116FA" w:rsidRPr="007A79AB">
        <w:rPr>
          <w:rFonts w:ascii="Manrope" w:hAnsi="Manrope"/>
          <w:b/>
          <w:bCs/>
          <w:sz w:val="20"/>
          <w:szCs w:val="20"/>
        </w:rPr>
        <w:t xml:space="preserve"> appropriate procedures in place to ensure reception, treatment and follow-up</w:t>
      </w:r>
      <w:r w:rsidRPr="007A79AB">
        <w:rPr>
          <w:rFonts w:ascii="Manrope" w:hAnsi="Manrope"/>
          <w:b/>
          <w:bCs/>
          <w:sz w:val="20"/>
          <w:szCs w:val="20"/>
        </w:rPr>
        <w:t>?</w:t>
      </w:r>
    </w:p>
    <w:bookmarkEnd w:id="0"/>
    <w:p w14:paraId="420B050A" w14:textId="77777777" w:rsidR="00AA4CCA" w:rsidRDefault="00000000">
      <w:pPr>
        <w:jc w:val="both"/>
        <w:rPr>
          <w:rFonts w:ascii="Manrope" w:hAnsi="Manrope"/>
          <w:sz w:val="20"/>
          <w:szCs w:val="20"/>
        </w:rPr>
      </w:pPr>
      <w:r w:rsidRPr="00830A15">
        <w:rPr>
          <w:rFonts w:ascii="Manrope" w:hAnsi="Manrope"/>
          <w:sz w:val="20"/>
          <w:szCs w:val="20"/>
        </w:rPr>
        <w:t xml:space="preserve">Whistle Tools processes reports and assesses whether there is sufficient factual information for </w:t>
      </w:r>
      <w:r w:rsidR="000C3851">
        <w:rPr>
          <w:rFonts w:ascii="Manrope" w:hAnsi="Manrope"/>
          <w:sz w:val="20"/>
          <w:szCs w:val="20"/>
        </w:rPr>
        <w:t xml:space="preserve">us to proceed with the </w:t>
      </w:r>
      <w:r w:rsidRPr="00830A15">
        <w:rPr>
          <w:rFonts w:ascii="Manrope" w:hAnsi="Manrope"/>
          <w:sz w:val="20"/>
          <w:szCs w:val="20"/>
        </w:rPr>
        <w:t xml:space="preserve">case. Normally, an anonymous dialogue with the whistleblower will need to be initiated through our system in order to obtain more information. </w:t>
      </w:r>
    </w:p>
    <w:p w14:paraId="3BCD2394" w14:textId="77777777" w:rsidR="00AA4CCA" w:rsidRDefault="00000000">
      <w:pPr>
        <w:jc w:val="both"/>
        <w:rPr>
          <w:rFonts w:ascii="Manrope" w:hAnsi="Manrope"/>
          <w:sz w:val="20"/>
          <w:szCs w:val="20"/>
        </w:rPr>
      </w:pPr>
      <w:r w:rsidRPr="004F457A">
        <w:rPr>
          <w:rFonts w:ascii="Manrope" w:hAnsi="Manrope"/>
          <w:sz w:val="20"/>
          <w:szCs w:val="20"/>
        </w:rPr>
        <w:t xml:space="preserve">Once as much information as possible has been gathered, Whistle Tools' legal team processes the report and involves a team of health and safety experts, lawyers and accountants where appropriate. They cover everything from sexual harassment, health and safety cases to financial crime cases.  </w:t>
      </w:r>
    </w:p>
    <w:p w14:paraId="47DAC187" w14:textId="77777777" w:rsidR="00AA4CCA" w:rsidRDefault="00000000">
      <w:pPr>
        <w:jc w:val="both"/>
        <w:rPr>
          <w:rFonts w:ascii="Manrope" w:hAnsi="Manrope"/>
          <w:sz w:val="20"/>
          <w:szCs w:val="20"/>
        </w:rPr>
      </w:pPr>
      <w:r w:rsidRPr="004F457A">
        <w:rPr>
          <w:rFonts w:ascii="Manrope" w:hAnsi="Manrope"/>
          <w:sz w:val="20"/>
          <w:szCs w:val="20"/>
        </w:rPr>
        <w:t xml:space="preserve">A presentation is then prepared describing the case, explaining the various legal, health and safety and accounting issues, and finally a proposal for the next steps in the case. </w:t>
      </w:r>
    </w:p>
    <w:p w14:paraId="2E3F2CF0" w14:textId="77777777" w:rsidR="00AA4CCA" w:rsidRDefault="00000000">
      <w:pPr>
        <w:jc w:val="both"/>
        <w:rPr>
          <w:rFonts w:ascii="Manrope" w:hAnsi="Manrope"/>
          <w:sz w:val="20"/>
          <w:szCs w:val="20"/>
        </w:rPr>
      </w:pPr>
      <w:r w:rsidRPr="004F457A">
        <w:rPr>
          <w:rFonts w:ascii="Manrope" w:hAnsi="Manrope"/>
          <w:sz w:val="20"/>
          <w:szCs w:val="20"/>
        </w:rPr>
        <w:t>We then receive the presentation from Whistle Tools.</w:t>
      </w:r>
    </w:p>
    <w:p w14:paraId="48ABC54F" w14:textId="77777777" w:rsidR="00AA4CCA" w:rsidRDefault="00000000">
      <w:pPr>
        <w:jc w:val="both"/>
        <w:rPr>
          <w:rFonts w:ascii="Manrope" w:hAnsi="Manrope"/>
          <w:sz w:val="20"/>
          <w:szCs w:val="20"/>
        </w:rPr>
      </w:pPr>
      <w:r w:rsidRPr="004F457A">
        <w:rPr>
          <w:rFonts w:ascii="Manrope" w:hAnsi="Manrope"/>
          <w:sz w:val="20"/>
          <w:szCs w:val="20"/>
        </w:rPr>
        <w:t xml:space="preserve">When subscribing, we have prioritised 3 contact persons </w:t>
      </w:r>
      <w:r w:rsidR="000C3851">
        <w:rPr>
          <w:rFonts w:ascii="Manrope" w:hAnsi="Manrope"/>
          <w:sz w:val="20"/>
          <w:szCs w:val="20"/>
        </w:rPr>
        <w:t xml:space="preserve">(the whistleblower unit) in </w:t>
      </w:r>
      <w:r w:rsidRPr="004F457A">
        <w:rPr>
          <w:rFonts w:ascii="Manrope" w:hAnsi="Manrope"/>
          <w:sz w:val="20"/>
          <w:szCs w:val="20"/>
        </w:rPr>
        <w:t xml:space="preserve">order of priority according to an escalation principle. </w:t>
      </w:r>
    </w:p>
    <w:p w14:paraId="00BD448A" w14:textId="77777777" w:rsidR="00AA4CCA" w:rsidRDefault="00000000">
      <w:pPr>
        <w:jc w:val="both"/>
        <w:rPr>
          <w:rFonts w:ascii="Manrope" w:hAnsi="Manrope"/>
          <w:sz w:val="20"/>
          <w:szCs w:val="20"/>
          <w:highlight w:val="yellow"/>
        </w:rPr>
      </w:pPr>
      <w:r w:rsidRPr="00EB50BA">
        <w:rPr>
          <w:rFonts w:ascii="Manrope" w:hAnsi="Manrope"/>
          <w:sz w:val="20"/>
          <w:szCs w:val="20"/>
          <w:highlight w:val="yellow"/>
        </w:rPr>
        <w:t>1. [NAME].</w:t>
      </w:r>
    </w:p>
    <w:p w14:paraId="77FB17A1" w14:textId="77777777" w:rsidR="00AA4CCA" w:rsidRDefault="00000000">
      <w:pPr>
        <w:jc w:val="both"/>
        <w:rPr>
          <w:rFonts w:ascii="Manrope" w:hAnsi="Manrope"/>
          <w:sz w:val="20"/>
          <w:szCs w:val="20"/>
          <w:highlight w:val="yellow"/>
        </w:rPr>
      </w:pPr>
      <w:r w:rsidRPr="00EB50BA">
        <w:rPr>
          <w:rFonts w:ascii="Manrope" w:hAnsi="Manrope"/>
          <w:sz w:val="20"/>
          <w:szCs w:val="20"/>
          <w:highlight w:val="yellow"/>
        </w:rPr>
        <w:t>2.[NAME].</w:t>
      </w:r>
    </w:p>
    <w:p w14:paraId="76C66FDA" w14:textId="77777777" w:rsidR="00AA4CCA" w:rsidRDefault="00000000">
      <w:pPr>
        <w:jc w:val="both"/>
        <w:rPr>
          <w:rFonts w:ascii="Manrope" w:hAnsi="Manrope"/>
          <w:sz w:val="20"/>
          <w:szCs w:val="20"/>
        </w:rPr>
      </w:pPr>
      <w:r w:rsidRPr="00EB50BA">
        <w:rPr>
          <w:rFonts w:ascii="Manrope" w:hAnsi="Manrope"/>
          <w:sz w:val="20"/>
          <w:szCs w:val="20"/>
          <w:highlight w:val="yellow"/>
        </w:rPr>
        <w:t>3.[NAME].</w:t>
      </w:r>
    </w:p>
    <w:p w14:paraId="35BDE705" w14:textId="77777777" w:rsidR="00AA4CCA" w:rsidRDefault="00000000">
      <w:pPr>
        <w:jc w:val="both"/>
        <w:rPr>
          <w:rFonts w:ascii="Manrope" w:hAnsi="Manrope"/>
          <w:sz w:val="20"/>
          <w:szCs w:val="20"/>
        </w:rPr>
      </w:pPr>
      <w:r w:rsidRPr="004F457A">
        <w:rPr>
          <w:rFonts w:ascii="Manrope" w:hAnsi="Manrope"/>
          <w:sz w:val="20"/>
          <w:szCs w:val="20"/>
        </w:rPr>
        <w:t xml:space="preserve">Feedback will generally be given to the first prioritised contact person, unless Whistle Tools assesses that the person in question may be directly or indirectly involved in the case in a way that disqualifies them. If this is the case, the next person on the list will be contacted.  </w:t>
      </w:r>
    </w:p>
    <w:p w14:paraId="51548927" w14:textId="77777777" w:rsidR="00AA4CCA" w:rsidRDefault="00000000">
      <w:pPr>
        <w:jc w:val="both"/>
        <w:rPr>
          <w:rFonts w:ascii="Manrope" w:hAnsi="Manrope"/>
          <w:sz w:val="20"/>
          <w:szCs w:val="20"/>
        </w:rPr>
      </w:pPr>
      <w:r w:rsidRPr="004F457A">
        <w:rPr>
          <w:rFonts w:ascii="Manrope" w:hAnsi="Manrope"/>
          <w:sz w:val="20"/>
          <w:szCs w:val="20"/>
        </w:rPr>
        <w:t>Whistle Tools has written procedures in place to ensure consistent and secure processing of reports. Compliance with these procedures is checked on an ongoing basis</w:t>
      </w:r>
      <w:r w:rsidR="00314378">
        <w:rPr>
          <w:rFonts w:ascii="Manrope" w:hAnsi="Manrope"/>
          <w:sz w:val="20"/>
          <w:szCs w:val="20"/>
        </w:rPr>
        <w:t>:</w:t>
      </w:r>
    </w:p>
    <w:p w14:paraId="331E6AF2"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Management and monitoring</w:t>
      </w:r>
    </w:p>
    <w:p w14:paraId="30F98E39"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Whistle Tools manages the scheme. This means that customers do not need to implement or install the system, create user roles or have an administrator. </w:t>
      </w:r>
    </w:p>
    <w:p w14:paraId="70D1DF0B" w14:textId="77777777" w:rsidR="003D1AA8" w:rsidRPr="003D1AA8" w:rsidRDefault="003D1AA8" w:rsidP="003D1AA8">
      <w:pPr>
        <w:spacing w:after="60" w:line="240" w:lineRule="auto"/>
        <w:ind w:left="567" w:right="567"/>
        <w:jc w:val="both"/>
        <w:rPr>
          <w:rFonts w:ascii="Manrope" w:hAnsi="Manrope"/>
          <w:sz w:val="10"/>
          <w:szCs w:val="10"/>
        </w:rPr>
      </w:pPr>
    </w:p>
    <w:p w14:paraId="3E66ADFF"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Statutory notifications to whistleblowers</w:t>
      </w:r>
    </w:p>
    <w:p w14:paraId="042DD300"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Whistle Tools ensures acknowledgement of receipt of a report to the whistleblower within 7 days and the written feedback to the whistleblower within 3 months. Both are required by law.</w:t>
      </w:r>
    </w:p>
    <w:p w14:paraId="6D0465CA" w14:textId="77777777" w:rsidR="00314378" w:rsidRPr="003D1AA8" w:rsidRDefault="00314378" w:rsidP="003D1AA8">
      <w:pPr>
        <w:spacing w:after="60" w:line="240" w:lineRule="auto"/>
        <w:ind w:left="567" w:right="567"/>
        <w:jc w:val="both"/>
        <w:rPr>
          <w:rFonts w:ascii="Manrope" w:hAnsi="Manrope"/>
          <w:sz w:val="10"/>
          <w:szCs w:val="10"/>
        </w:rPr>
      </w:pPr>
    </w:p>
    <w:p w14:paraId="5CC1D876"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 xml:space="preserve"> Fact-finding</w:t>
      </w:r>
    </w:p>
    <w:p w14:paraId="139A1E3B" w14:textId="77777777" w:rsidR="00AA4CCA" w:rsidRDefault="00000000">
      <w:pPr>
        <w:spacing w:after="60" w:line="240" w:lineRule="auto"/>
        <w:ind w:left="567" w:right="567"/>
        <w:jc w:val="both"/>
        <w:rPr>
          <w:rFonts w:ascii="Manrope" w:hAnsi="Manrope"/>
          <w:sz w:val="20"/>
          <w:szCs w:val="20"/>
        </w:rPr>
      </w:pPr>
      <w:r>
        <w:rPr>
          <w:rFonts w:ascii="Manrope" w:hAnsi="Manrope"/>
          <w:sz w:val="20"/>
          <w:szCs w:val="20"/>
        </w:rPr>
        <w:t xml:space="preserve">Whistle Tools </w:t>
      </w:r>
      <w:r w:rsidR="00314378" w:rsidRPr="00314378">
        <w:rPr>
          <w:rFonts w:ascii="Manrope" w:hAnsi="Manrope"/>
          <w:sz w:val="20"/>
          <w:szCs w:val="20"/>
        </w:rPr>
        <w:t>processes reports and assesses whether there is sufficient factual information for us to proceed with the case. In our experience, there is often missing information, so we usually enter into an anonymous dialogue with the whistleblower via our system to obtain more information.</w:t>
      </w:r>
    </w:p>
    <w:p w14:paraId="1A867E79" w14:textId="77777777" w:rsidR="003D1AA8" w:rsidRPr="003D1AA8" w:rsidRDefault="003D1AA8" w:rsidP="003D1AA8">
      <w:pPr>
        <w:spacing w:after="60" w:line="240" w:lineRule="auto"/>
        <w:ind w:left="567" w:right="567"/>
        <w:jc w:val="both"/>
        <w:rPr>
          <w:rFonts w:ascii="Manrope" w:hAnsi="Manrope"/>
          <w:sz w:val="10"/>
          <w:szCs w:val="10"/>
        </w:rPr>
      </w:pPr>
    </w:p>
    <w:p w14:paraId="34AEB4E9"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lastRenderedPageBreak/>
        <w:t>Professional assessment of reporting</w:t>
      </w:r>
    </w:p>
    <w:p w14:paraId="2D5F1707"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Once we've gathered as much information as possible, our lawyers process the report and involve our team of occupational health and safety experts, lawyers and accountants where appropriate. We cover everything from sexual harassment, health and safety cases to financial crime cases.  </w:t>
      </w:r>
    </w:p>
    <w:p w14:paraId="34032CDA" w14:textId="77777777" w:rsidR="003D1AA8" w:rsidRPr="003D1AA8" w:rsidRDefault="003D1AA8" w:rsidP="003D1AA8">
      <w:pPr>
        <w:spacing w:after="60" w:line="240" w:lineRule="auto"/>
        <w:ind w:left="567" w:right="567"/>
        <w:jc w:val="both"/>
        <w:rPr>
          <w:rFonts w:ascii="Manrope" w:hAnsi="Manrope"/>
          <w:sz w:val="10"/>
          <w:szCs w:val="10"/>
        </w:rPr>
      </w:pPr>
    </w:p>
    <w:p w14:paraId="78DC81B5"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Feedback</w:t>
      </w:r>
    </w:p>
    <w:p w14:paraId="3E68E6C7"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When subscribing to the subscription, the Customer specifies 3 contact persons in order of priority according to an escalation principle. Feedback will generally be given to the first prioritised contact person, unless Whistle Tools assesses that the person in question may be directly or indirectly involved in the case in such a way that he or she is disqualified. If this is the case, the next person on the list will be contacted.  </w:t>
      </w:r>
    </w:p>
    <w:p w14:paraId="596A3B08" w14:textId="77777777" w:rsidR="003D1AA8" w:rsidRPr="003D1AA8" w:rsidRDefault="003D1AA8" w:rsidP="003D1AA8">
      <w:pPr>
        <w:spacing w:after="60" w:line="240" w:lineRule="auto"/>
        <w:ind w:left="567" w:right="567"/>
        <w:jc w:val="both"/>
        <w:rPr>
          <w:rFonts w:ascii="Manrope" w:hAnsi="Manrope"/>
          <w:sz w:val="10"/>
          <w:szCs w:val="10"/>
        </w:rPr>
      </w:pPr>
    </w:p>
    <w:p w14:paraId="5B677A78"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Presentations</w:t>
      </w:r>
    </w:p>
    <w:p w14:paraId="2BD24242"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A presentation is then prepared describing the case, explaining the various legal, health and safety and accounting issues, and finally a proposal for the next steps in the case. </w:t>
      </w:r>
    </w:p>
    <w:p w14:paraId="3C44B0B3"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Subscriptions do not include any subsequent counselling (e.g. personnel matters, litigation, etc.), but the team that prepared the proposal is ready to proceed with the case and is charged separately. </w:t>
      </w:r>
    </w:p>
    <w:p w14:paraId="323B8AE2" w14:textId="77777777" w:rsidR="003D1AA8" w:rsidRPr="003D1AA8" w:rsidRDefault="003D1AA8" w:rsidP="003D1AA8">
      <w:pPr>
        <w:spacing w:after="60" w:line="240" w:lineRule="auto"/>
        <w:ind w:left="567" w:right="567"/>
        <w:jc w:val="both"/>
        <w:rPr>
          <w:rFonts w:ascii="Manrope" w:hAnsi="Manrope"/>
          <w:sz w:val="10"/>
          <w:szCs w:val="10"/>
        </w:rPr>
      </w:pPr>
    </w:p>
    <w:p w14:paraId="314BE15C" w14:textId="77777777" w:rsidR="00AA4CCA"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Annual report to management and board of directors</w:t>
      </w:r>
    </w:p>
    <w:p w14:paraId="4711576B" w14:textId="77777777" w:rsidR="00AA4CCA"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If the Customer receives 3 or more reports within a calendar year, Whistle Tools will prepare an annual report so that management and the board of directors have an overview of the cases. This will state what they have been about and how they have been handled.  </w:t>
      </w:r>
    </w:p>
    <w:p w14:paraId="7F538B45" w14:textId="77777777" w:rsidR="00314378" w:rsidRPr="004F457A" w:rsidRDefault="00314378" w:rsidP="00CA739E">
      <w:pPr>
        <w:jc w:val="both"/>
        <w:rPr>
          <w:rFonts w:ascii="Manrope" w:hAnsi="Manrope"/>
          <w:sz w:val="20"/>
          <w:szCs w:val="20"/>
        </w:rPr>
      </w:pPr>
    </w:p>
    <w:p w14:paraId="4312C962" w14:textId="77777777" w:rsidR="00AA4CCA" w:rsidRDefault="00000000">
      <w:pPr>
        <w:jc w:val="both"/>
        <w:rPr>
          <w:rFonts w:ascii="Manrope" w:hAnsi="Manrope"/>
          <w:b/>
          <w:bCs/>
          <w:sz w:val="20"/>
          <w:szCs w:val="20"/>
        </w:rPr>
      </w:pPr>
      <w:r w:rsidRPr="007A79AB">
        <w:rPr>
          <w:rFonts w:ascii="Manrope" w:hAnsi="Manrope"/>
          <w:b/>
          <w:bCs/>
          <w:sz w:val="20"/>
          <w:szCs w:val="20"/>
        </w:rPr>
        <w:t xml:space="preserve">Is information on the </w:t>
      </w:r>
      <w:r w:rsidR="005116FA" w:rsidRPr="007A79AB">
        <w:rPr>
          <w:rFonts w:ascii="Manrope" w:hAnsi="Manrope"/>
          <w:b/>
          <w:bCs/>
          <w:sz w:val="20"/>
          <w:szCs w:val="20"/>
        </w:rPr>
        <w:t xml:space="preserve">procedure for reporting </w:t>
      </w:r>
      <w:r w:rsidRPr="007A79AB">
        <w:rPr>
          <w:rFonts w:ascii="Manrope" w:hAnsi="Manrope"/>
          <w:b/>
          <w:bCs/>
          <w:sz w:val="20"/>
          <w:szCs w:val="20"/>
        </w:rPr>
        <w:t xml:space="preserve">prepared in </w:t>
      </w:r>
      <w:r w:rsidR="005116FA" w:rsidRPr="007A79AB">
        <w:rPr>
          <w:rFonts w:ascii="Manrope" w:hAnsi="Manrope"/>
          <w:b/>
          <w:bCs/>
          <w:sz w:val="20"/>
          <w:szCs w:val="20"/>
        </w:rPr>
        <w:t>a clear and easily accessible form</w:t>
      </w:r>
      <w:r w:rsidRPr="007A79AB">
        <w:rPr>
          <w:rFonts w:ascii="Manrope" w:hAnsi="Manrope"/>
          <w:b/>
          <w:bCs/>
          <w:sz w:val="20"/>
          <w:szCs w:val="20"/>
        </w:rPr>
        <w:t>?</w:t>
      </w:r>
    </w:p>
    <w:p w14:paraId="42C47D0F" w14:textId="77777777" w:rsidR="00AA4CCA" w:rsidRDefault="00000000">
      <w:pPr>
        <w:jc w:val="both"/>
        <w:rPr>
          <w:rFonts w:ascii="Manrope" w:hAnsi="Manrope"/>
          <w:sz w:val="20"/>
          <w:szCs w:val="20"/>
          <w:highlight w:val="yellow"/>
        </w:rPr>
      </w:pPr>
      <w:r>
        <w:rPr>
          <w:rFonts w:ascii="Manrope" w:hAnsi="Manrope"/>
          <w:sz w:val="20"/>
          <w:szCs w:val="20"/>
          <w:highlight w:val="yellow"/>
        </w:rPr>
        <w:t xml:space="preserve">[If you have a staff handbook: </w:t>
      </w:r>
      <w:r w:rsidR="004F457A" w:rsidRPr="004F457A">
        <w:rPr>
          <w:rFonts w:ascii="Manrope" w:hAnsi="Manrope"/>
          <w:sz w:val="20"/>
          <w:szCs w:val="20"/>
          <w:highlight w:val="yellow"/>
        </w:rPr>
        <w:t xml:space="preserve">We have also prepared information about the scheme, which is included in our staff handbook and which was also sent to employees when the scheme was introduced]. </w:t>
      </w:r>
    </w:p>
    <w:p w14:paraId="06FE74BB" w14:textId="77777777" w:rsidR="00AA4CCA" w:rsidRDefault="00000000">
      <w:pPr>
        <w:jc w:val="both"/>
        <w:rPr>
          <w:rFonts w:ascii="Manrope" w:hAnsi="Manrope"/>
          <w:sz w:val="20"/>
          <w:szCs w:val="20"/>
        </w:rPr>
      </w:pPr>
      <w:r w:rsidRPr="004F457A">
        <w:rPr>
          <w:rFonts w:ascii="Manrope" w:hAnsi="Manrope"/>
          <w:sz w:val="20"/>
          <w:szCs w:val="20"/>
          <w:highlight w:val="yellow"/>
        </w:rPr>
        <w:t>New employees are given access to our employee handbook, which contains the information mentioned above as well as our whistleblower policy. All employees are obliged to familiarise themselves with the contents of our employee handbook</w:t>
      </w:r>
      <w:r w:rsidRPr="004F457A">
        <w:rPr>
          <w:rFonts w:ascii="Manrope" w:hAnsi="Manrope"/>
          <w:sz w:val="20"/>
          <w:szCs w:val="20"/>
        </w:rPr>
        <w:t xml:space="preserve">. </w:t>
      </w:r>
    </w:p>
    <w:p w14:paraId="6AD0D9F6" w14:textId="77777777" w:rsidR="00AA4CCA" w:rsidRDefault="00000000">
      <w:pPr>
        <w:jc w:val="both"/>
        <w:rPr>
          <w:rFonts w:ascii="Manrope" w:hAnsi="Manrope"/>
          <w:b/>
          <w:bCs/>
          <w:sz w:val="20"/>
          <w:szCs w:val="20"/>
        </w:rPr>
      </w:pPr>
      <w:r w:rsidRPr="008D5220">
        <w:rPr>
          <w:rFonts w:ascii="Manrope" w:hAnsi="Manrope"/>
          <w:b/>
          <w:bCs/>
          <w:sz w:val="20"/>
          <w:szCs w:val="20"/>
        </w:rPr>
        <w:t>Have we updated our GDPR documentation?</w:t>
      </w:r>
    </w:p>
    <w:p w14:paraId="69469CC3" w14:textId="77777777" w:rsidR="00AA4CCA" w:rsidRDefault="00000000">
      <w:pPr>
        <w:jc w:val="both"/>
        <w:rPr>
          <w:rFonts w:ascii="Manrope" w:hAnsi="Manrope"/>
          <w:sz w:val="20"/>
          <w:szCs w:val="20"/>
        </w:rPr>
      </w:pPr>
      <w:r>
        <w:rPr>
          <w:rFonts w:ascii="Manrope" w:hAnsi="Manrope"/>
          <w:sz w:val="20"/>
          <w:szCs w:val="20"/>
        </w:rPr>
        <w:t xml:space="preserve">Yes, we do. We have a document that </w:t>
      </w:r>
      <w:r w:rsidR="00714B2A">
        <w:rPr>
          <w:rFonts w:ascii="Manrope" w:hAnsi="Manrope"/>
          <w:sz w:val="20"/>
          <w:szCs w:val="20"/>
        </w:rPr>
        <w:t xml:space="preserve">updates </w:t>
      </w:r>
      <w:r>
        <w:rPr>
          <w:rFonts w:ascii="Manrope" w:hAnsi="Manrope"/>
          <w:sz w:val="20"/>
          <w:szCs w:val="20"/>
        </w:rPr>
        <w:t xml:space="preserve">our documentation to take into account that we now also process personal data in a whistleblower programme. In this context, we are aware that </w:t>
      </w:r>
      <w:r w:rsidRPr="008D5220">
        <w:rPr>
          <w:rFonts w:ascii="Manrope" w:hAnsi="Manrope"/>
          <w:sz w:val="20"/>
          <w:szCs w:val="20"/>
        </w:rPr>
        <w:t>reports may only be stored for as long as necessary.</w:t>
      </w:r>
    </w:p>
    <w:p w14:paraId="54F8E258" w14:textId="77777777" w:rsidR="003D1AA8" w:rsidRDefault="003D1AA8" w:rsidP="00CA739E">
      <w:pPr>
        <w:jc w:val="both"/>
        <w:rPr>
          <w:rFonts w:ascii="Manrope" w:hAnsi="Manrope"/>
          <w:sz w:val="20"/>
          <w:szCs w:val="20"/>
        </w:rPr>
      </w:pPr>
    </w:p>
    <w:p w14:paraId="6B102D52" w14:textId="77777777" w:rsidR="00AA4CCA" w:rsidRDefault="00000000">
      <w:pPr>
        <w:jc w:val="both"/>
        <w:rPr>
          <w:rFonts w:ascii="Manrope" w:hAnsi="Manrope"/>
          <w:b/>
          <w:bCs/>
          <w:sz w:val="20"/>
          <w:szCs w:val="20"/>
        </w:rPr>
      </w:pPr>
      <w:r w:rsidRPr="008D5220">
        <w:rPr>
          <w:rFonts w:ascii="Manrope" w:hAnsi="Manrope"/>
          <w:b/>
          <w:bCs/>
          <w:sz w:val="20"/>
          <w:szCs w:val="20"/>
        </w:rPr>
        <w:t>Are we aware of the rules that apply to confidentiality?</w:t>
      </w:r>
    </w:p>
    <w:p w14:paraId="66A79D72" w14:textId="77777777" w:rsidR="00AA4CCA" w:rsidRDefault="00000000">
      <w:pPr>
        <w:jc w:val="both"/>
        <w:rPr>
          <w:rFonts w:ascii="Manrope" w:hAnsi="Manrope"/>
          <w:sz w:val="20"/>
          <w:szCs w:val="20"/>
        </w:rPr>
      </w:pPr>
      <w:r>
        <w:rPr>
          <w:rFonts w:ascii="Manrope" w:hAnsi="Manrope"/>
          <w:sz w:val="20"/>
          <w:szCs w:val="20"/>
        </w:rPr>
        <w:t xml:space="preserve">Yes, we do. We have emphasised to our whistleblowing unit that they have a duty of confidentiality. The same applies to Whistle Tools. </w:t>
      </w:r>
    </w:p>
    <w:p w14:paraId="47500597" w14:textId="77777777" w:rsidR="00AA4CCA" w:rsidRDefault="00000000">
      <w:pPr>
        <w:jc w:val="both"/>
        <w:rPr>
          <w:rFonts w:ascii="Manrope" w:hAnsi="Manrope"/>
          <w:sz w:val="20"/>
          <w:szCs w:val="20"/>
        </w:rPr>
      </w:pPr>
      <w:r>
        <w:rPr>
          <w:rFonts w:ascii="Manrope" w:hAnsi="Manrope"/>
          <w:sz w:val="20"/>
          <w:szCs w:val="20"/>
        </w:rPr>
        <w:t xml:space="preserve">This applies in particular to </w:t>
      </w:r>
      <w:r w:rsidRPr="00714B2A">
        <w:rPr>
          <w:rFonts w:ascii="Manrope" w:hAnsi="Manrope"/>
          <w:sz w:val="20"/>
          <w:szCs w:val="20"/>
        </w:rPr>
        <w:t xml:space="preserve">information about the identity of the whistleblower and other information </w:t>
      </w:r>
      <w:r>
        <w:rPr>
          <w:rFonts w:ascii="Manrope" w:hAnsi="Manrope"/>
          <w:sz w:val="20"/>
          <w:szCs w:val="20"/>
        </w:rPr>
        <w:t xml:space="preserve">where the </w:t>
      </w:r>
      <w:r w:rsidRPr="00714B2A">
        <w:rPr>
          <w:rFonts w:ascii="Manrope" w:hAnsi="Manrope"/>
          <w:sz w:val="20"/>
          <w:szCs w:val="20"/>
        </w:rPr>
        <w:t xml:space="preserve">identity of </w:t>
      </w:r>
      <w:r>
        <w:rPr>
          <w:rFonts w:ascii="Manrope" w:hAnsi="Manrope"/>
          <w:sz w:val="20"/>
          <w:szCs w:val="20"/>
        </w:rPr>
        <w:t xml:space="preserve">the whistleblower </w:t>
      </w:r>
      <w:r w:rsidRPr="00714B2A">
        <w:rPr>
          <w:rFonts w:ascii="Manrope" w:hAnsi="Manrope"/>
          <w:sz w:val="20"/>
          <w:szCs w:val="20"/>
        </w:rPr>
        <w:t>can be directly or indirectly inferred</w:t>
      </w:r>
      <w:r>
        <w:rPr>
          <w:rFonts w:ascii="Manrope" w:hAnsi="Manrope"/>
          <w:sz w:val="20"/>
          <w:szCs w:val="20"/>
        </w:rPr>
        <w:t>.</w:t>
      </w:r>
    </w:p>
    <w:p w14:paraId="63F35043" w14:textId="77777777" w:rsidR="00AA4CCA" w:rsidRDefault="00000000">
      <w:pPr>
        <w:jc w:val="both"/>
        <w:rPr>
          <w:rFonts w:ascii="Manrope" w:hAnsi="Manrope"/>
          <w:b/>
          <w:bCs/>
          <w:sz w:val="20"/>
          <w:szCs w:val="20"/>
        </w:rPr>
      </w:pPr>
      <w:r w:rsidRPr="00714B2A">
        <w:rPr>
          <w:rFonts w:ascii="Manrope" w:hAnsi="Manrope"/>
          <w:b/>
          <w:bCs/>
          <w:sz w:val="20"/>
          <w:szCs w:val="20"/>
        </w:rPr>
        <w:lastRenderedPageBreak/>
        <w:t>Have we informed employees about the rules that protect a whistleblower from retaliation?</w:t>
      </w:r>
    </w:p>
    <w:p w14:paraId="085B1573" w14:textId="77777777" w:rsidR="00AA4CCA" w:rsidRDefault="00000000">
      <w:pPr>
        <w:jc w:val="both"/>
        <w:rPr>
          <w:rFonts w:ascii="Manrope" w:hAnsi="Manrope"/>
          <w:sz w:val="20"/>
          <w:szCs w:val="20"/>
        </w:rPr>
      </w:pPr>
      <w:r>
        <w:rPr>
          <w:rFonts w:ascii="Manrope" w:hAnsi="Manrope"/>
          <w:sz w:val="20"/>
          <w:szCs w:val="20"/>
        </w:rPr>
        <w:t xml:space="preserve">Yes, we do. This is stated in our whistleblower policy. </w:t>
      </w:r>
    </w:p>
    <w:p w14:paraId="2952A0F7" w14:textId="77777777" w:rsidR="00AA4CCA" w:rsidRDefault="00000000">
      <w:pPr>
        <w:jc w:val="both"/>
        <w:rPr>
          <w:rFonts w:ascii="Manrope" w:hAnsi="Manrope"/>
          <w:b/>
          <w:bCs/>
          <w:sz w:val="20"/>
          <w:szCs w:val="20"/>
        </w:rPr>
      </w:pPr>
      <w:r>
        <w:rPr>
          <w:rFonts w:ascii="Manrope" w:hAnsi="Manrope"/>
          <w:b/>
          <w:bCs/>
          <w:sz w:val="20"/>
          <w:szCs w:val="20"/>
        </w:rPr>
        <w:t xml:space="preserve">Maintain </w:t>
      </w:r>
      <w:r w:rsidRPr="00EB0949">
        <w:rPr>
          <w:rFonts w:ascii="Manrope" w:hAnsi="Manrope"/>
          <w:b/>
          <w:bCs/>
          <w:sz w:val="20"/>
          <w:szCs w:val="20"/>
        </w:rPr>
        <w:t>written documentation of the establishment and procedures of the whistleblowing programme</w:t>
      </w:r>
    </w:p>
    <w:p w14:paraId="61F5E272" w14:textId="77777777" w:rsidR="00AA4CCA" w:rsidRDefault="00000000">
      <w:pPr>
        <w:jc w:val="both"/>
        <w:rPr>
          <w:rFonts w:ascii="Manrope" w:hAnsi="Manrope"/>
          <w:sz w:val="20"/>
          <w:szCs w:val="20"/>
        </w:rPr>
      </w:pPr>
      <w:r>
        <w:rPr>
          <w:rFonts w:ascii="Manrope" w:hAnsi="Manrope"/>
          <w:sz w:val="20"/>
          <w:szCs w:val="20"/>
        </w:rPr>
        <w:t xml:space="preserve">Yes, it is. This document serves as documentation. </w:t>
      </w:r>
    </w:p>
    <w:p w14:paraId="30FD0A87" w14:textId="77777777" w:rsidR="00EB0949" w:rsidRPr="004F457A" w:rsidRDefault="00EB0949" w:rsidP="00CA739E">
      <w:pPr>
        <w:jc w:val="both"/>
        <w:rPr>
          <w:rFonts w:ascii="Manrope" w:hAnsi="Manrope"/>
          <w:sz w:val="20"/>
          <w:szCs w:val="20"/>
        </w:rPr>
      </w:pPr>
    </w:p>
    <w:sectPr w:rsidR="00EB0949" w:rsidRPr="004F457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03F7C"/>
    <w:multiLevelType w:val="hybridMultilevel"/>
    <w:tmpl w:val="5356911C"/>
    <w:lvl w:ilvl="0" w:tplc="0406000F">
      <w:start w:val="1"/>
      <w:numFmt w:val="decimal"/>
      <w:lvlText w:val="%1."/>
      <w:lvlJc w:val="left"/>
      <w:pPr>
        <w:ind w:left="1429" w:hanging="360"/>
      </w:pPr>
    </w:lvl>
    <w:lvl w:ilvl="1" w:tplc="04060019" w:tentative="1">
      <w:start w:val="1"/>
      <w:numFmt w:val="lowerLetter"/>
      <w:lvlText w:val="%2."/>
      <w:lvlJc w:val="left"/>
      <w:pPr>
        <w:ind w:left="2149" w:hanging="360"/>
      </w:pPr>
    </w:lvl>
    <w:lvl w:ilvl="2" w:tplc="0406001B" w:tentative="1">
      <w:start w:val="1"/>
      <w:numFmt w:val="lowerRoman"/>
      <w:lvlText w:val="%3."/>
      <w:lvlJc w:val="right"/>
      <w:pPr>
        <w:ind w:left="2869" w:hanging="180"/>
      </w:pPr>
    </w:lvl>
    <w:lvl w:ilvl="3" w:tplc="0406000F" w:tentative="1">
      <w:start w:val="1"/>
      <w:numFmt w:val="decimal"/>
      <w:lvlText w:val="%4."/>
      <w:lvlJc w:val="left"/>
      <w:pPr>
        <w:ind w:left="3589" w:hanging="360"/>
      </w:pPr>
    </w:lvl>
    <w:lvl w:ilvl="4" w:tplc="04060019" w:tentative="1">
      <w:start w:val="1"/>
      <w:numFmt w:val="lowerLetter"/>
      <w:lvlText w:val="%5."/>
      <w:lvlJc w:val="left"/>
      <w:pPr>
        <w:ind w:left="4309" w:hanging="360"/>
      </w:pPr>
    </w:lvl>
    <w:lvl w:ilvl="5" w:tplc="0406001B" w:tentative="1">
      <w:start w:val="1"/>
      <w:numFmt w:val="lowerRoman"/>
      <w:lvlText w:val="%6."/>
      <w:lvlJc w:val="right"/>
      <w:pPr>
        <w:ind w:left="5029" w:hanging="180"/>
      </w:pPr>
    </w:lvl>
    <w:lvl w:ilvl="6" w:tplc="0406000F" w:tentative="1">
      <w:start w:val="1"/>
      <w:numFmt w:val="decimal"/>
      <w:lvlText w:val="%7."/>
      <w:lvlJc w:val="left"/>
      <w:pPr>
        <w:ind w:left="5749" w:hanging="360"/>
      </w:pPr>
    </w:lvl>
    <w:lvl w:ilvl="7" w:tplc="04060019" w:tentative="1">
      <w:start w:val="1"/>
      <w:numFmt w:val="lowerLetter"/>
      <w:lvlText w:val="%8."/>
      <w:lvlJc w:val="left"/>
      <w:pPr>
        <w:ind w:left="6469" w:hanging="360"/>
      </w:pPr>
    </w:lvl>
    <w:lvl w:ilvl="8" w:tplc="0406001B" w:tentative="1">
      <w:start w:val="1"/>
      <w:numFmt w:val="lowerRoman"/>
      <w:lvlText w:val="%9."/>
      <w:lvlJc w:val="right"/>
      <w:pPr>
        <w:ind w:left="7189" w:hanging="180"/>
      </w:pPr>
    </w:lvl>
  </w:abstractNum>
  <w:num w:numId="1" w16cid:durableId="41768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FA"/>
    <w:rsid w:val="00002F9A"/>
    <w:rsid w:val="000C3851"/>
    <w:rsid w:val="0016021C"/>
    <w:rsid w:val="002A6200"/>
    <w:rsid w:val="00314378"/>
    <w:rsid w:val="003D1AA8"/>
    <w:rsid w:val="004F457A"/>
    <w:rsid w:val="005116FA"/>
    <w:rsid w:val="006C4016"/>
    <w:rsid w:val="006F18C3"/>
    <w:rsid w:val="00714B2A"/>
    <w:rsid w:val="007A79AB"/>
    <w:rsid w:val="00830A15"/>
    <w:rsid w:val="008D5220"/>
    <w:rsid w:val="008F3E24"/>
    <w:rsid w:val="009567D1"/>
    <w:rsid w:val="009F4297"/>
    <w:rsid w:val="00A85994"/>
    <w:rsid w:val="00AA4CCA"/>
    <w:rsid w:val="00AB6721"/>
    <w:rsid w:val="00C749CF"/>
    <w:rsid w:val="00C9291E"/>
    <w:rsid w:val="00CA1F1D"/>
    <w:rsid w:val="00CA739E"/>
    <w:rsid w:val="00EB0949"/>
    <w:rsid w:val="00EB50BA"/>
    <w:rsid w:val="00F039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8577"/>
  <w15:chartTrackingRefBased/>
  <w15:docId w15:val="{DE56AE9B-EBB9-41BE-94FA-51388A667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F457A"/>
    <w:rPr>
      <w:color w:val="0563C1" w:themeColor="hyperlink"/>
      <w:u w:val="single"/>
    </w:rPr>
  </w:style>
  <w:style w:type="character" w:styleId="Ulstomtale">
    <w:name w:val="Unresolved Mention"/>
    <w:basedOn w:val="Standardskrifttypeiafsnit"/>
    <w:uiPriority w:val="99"/>
    <w:semiHidden/>
    <w:unhideWhenUsed/>
    <w:rsid w:val="004F457A"/>
    <w:rPr>
      <w:color w:val="605E5C"/>
      <w:shd w:val="clear" w:color="auto" w:fill="E1DFDD"/>
    </w:rPr>
  </w:style>
  <w:style w:type="paragraph" w:styleId="Listeafsnit">
    <w:name w:val="List Paragraph"/>
    <w:basedOn w:val="Normal"/>
    <w:uiPriority w:val="34"/>
    <w:qFormat/>
    <w:rsid w:val="007A79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232417">
      <w:bodyDiv w:val="1"/>
      <w:marLeft w:val="0"/>
      <w:marRight w:val="0"/>
      <w:marTop w:val="0"/>
      <w:marBottom w:val="0"/>
      <w:divBdr>
        <w:top w:val="none" w:sz="0" w:space="0" w:color="auto"/>
        <w:left w:val="none" w:sz="0" w:space="0" w:color="auto"/>
        <w:bottom w:val="none" w:sz="0" w:space="0" w:color="auto"/>
        <w:right w:val="none" w:sz="0" w:space="0" w:color="auto"/>
      </w:divBdr>
    </w:div>
    <w:div w:id="160923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histle.tools"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6896</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docId:EA08A9B9601A979BEDE8B8A4673E7130</cp:keywords>
  <dc:description/>
  <cp:lastModifiedBy>Jakob D. Bernhoft</cp:lastModifiedBy>
  <cp:revision>2</cp:revision>
  <dcterms:created xsi:type="dcterms:W3CDTF">2023-11-23T09:37:00Z</dcterms:created>
  <dcterms:modified xsi:type="dcterms:W3CDTF">2023-11-23T09:37:00Z</dcterms:modified>
</cp:coreProperties>
</file>