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738F95" w14:textId="46C29AF3" w:rsidR="00192F71" w:rsidRPr="00A450E8" w:rsidRDefault="00A450E8" w:rsidP="00192F71">
      <w:pPr>
        <w:pStyle w:val="Overskrift1"/>
        <w:pBdr>
          <w:bottom w:val="single" w:sz="4" w:space="1" w:color="auto"/>
        </w:pBdr>
        <w:jc w:val="both"/>
        <w:rPr>
          <w:rFonts w:ascii="Manrope" w:hAnsi="Manrope"/>
          <w:color w:val="000000" w:themeColor="text1"/>
          <w:sz w:val="28"/>
          <w:szCs w:val="28"/>
        </w:rPr>
      </w:pPr>
      <w:bookmarkStart w:id="0" w:name="_Toc146484189"/>
      <w:r>
        <w:rPr>
          <w:rFonts w:ascii="Manrope" w:hAnsi="Manrope"/>
          <w:noProof/>
          <w:sz w:val="20"/>
          <w:szCs w:val="20"/>
        </w:rPr>
        <w:drawing>
          <wp:anchor distT="0" distB="0" distL="114300" distR="114300" simplePos="0" relativeHeight="251658240" behindDoc="0" locked="0" layoutInCell="1" allowOverlap="1" wp14:anchorId="5F1579A1" wp14:editId="7CB76BC1">
            <wp:simplePos x="0" y="0"/>
            <wp:positionH relativeFrom="margin">
              <wp:align>left</wp:align>
            </wp:positionH>
            <wp:positionV relativeFrom="paragraph">
              <wp:posOffset>-534330</wp:posOffset>
            </wp:positionV>
            <wp:extent cx="886046" cy="252847"/>
            <wp:effectExtent l="0" t="0" r="0" b="0"/>
            <wp:wrapNone/>
            <wp:docPr id="769164344"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164344" name="Billede 769164344"/>
                    <pic:cNvPicPr/>
                  </pic:nvPicPr>
                  <pic:blipFill>
                    <a:blip r:embed="rId7">
                      <a:extLst>
                        <a:ext uri="{28A0092B-C50C-407E-A947-70E740481C1C}">
                          <a14:useLocalDpi xmlns:a14="http://schemas.microsoft.com/office/drawing/2010/main" val="0"/>
                        </a:ext>
                      </a:extLst>
                    </a:blip>
                    <a:stretch>
                      <a:fillRect/>
                    </a:stretch>
                  </pic:blipFill>
                  <pic:spPr>
                    <a:xfrm>
                      <a:off x="0" y="0"/>
                      <a:ext cx="886046" cy="252847"/>
                    </a:xfrm>
                    <a:prstGeom prst="rect">
                      <a:avLst/>
                    </a:prstGeom>
                  </pic:spPr>
                </pic:pic>
              </a:graphicData>
            </a:graphic>
            <wp14:sizeRelH relativeFrom="margin">
              <wp14:pctWidth>0</wp14:pctWidth>
            </wp14:sizeRelH>
            <wp14:sizeRelV relativeFrom="margin">
              <wp14:pctHeight>0</wp14:pctHeight>
            </wp14:sizeRelV>
          </wp:anchor>
        </w:drawing>
      </w:r>
      <w:r w:rsidR="00192F71" w:rsidRPr="00A450E8">
        <w:rPr>
          <w:rFonts w:ascii="Manrope" w:hAnsi="Manrope"/>
          <w:color w:val="000000" w:themeColor="text1"/>
          <w:sz w:val="28"/>
          <w:szCs w:val="28"/>
        </w:rPr>
        <w:t>Whistleblowerpolitik</w:t>
      </w:r>
      <w:bookmarkEnd w:id="0"/>
    </w:p>
    <w:p w14:paraId="0057FD9B" w14:textId="31CF794C" w:rsidR="00192F71" w:rsidRPr="00A450E8" w:rsidRDefault="00192F71" w:rsidP="00192F71">
      <w:pPr>
        <w:jc w:val="both"/>
        <w:rPr>
          <w:rFonts w:ascii="Manrope" w:hAnsi="Manrope"/>
          <w:sz w:val="20"/>
          <w:szCs w:val="20"/>
        </w:rPr>
      </w:pPr>
    </w:p>
    <w:p w14:paraId="730BDE2B" w14:textId="110514EB" w:rsidR="00A450E8" w:rsidRPr="00A450E8" w:rsidRDefault="00A450E8" w:rsidP="00192F71">
      <w:pPr>
        <w:jc w:val="both"/>
        <w:rPr>
          <w:rFonts w:ascii="Manrope" w:hAnsi="Manrope"/>
          <w:b/>
          <w:bCs/>
          <w:sz w:val="20"/>
          <w:szCs w:val="20"/>
        </w:rPr>
      </w:pPr>
      <w:r w:rsidRPr="00A450E8">
        <w:rPr>
          <w:rFonts w:ascii="Manrope" w:hAnsi="Manrope"/>
          <w:b/>
          <w:bCs/>
          <w:sz w:val="20"/>
          <w:szCs w:val="20"/>
        </w:rPr>
        <w:t>Vejledning</w:t>
      </w:r>
    </w:p>
    <w:p w14:paraId="3E0F6734" w14:textId="77777777" w:rsidR="000579FD" w:rsidRPr="00976410" w:rsidRDefault="000579FD" w:rsidP="00192F71">
      <w:pPr>
        <w:jc w:val="both"/>
        <w:rPr>
          <w:rFonts w:ascii="Manrope" w:hAnsi="Manrope"/>
          <w:sz w:val="20"/>
          <w:szCs w:val="20"/>
        </w:rPr>
      </w:pPr>
      <w:r w:rsidRPr="00976410">
        <w:rPr>
          <w:rFonts w:ascii="Manrope" w:hAnsi="Manrope"/>
          <w:sz w:val="20"/>
          <w:szCs w:val="20"/>
        </w:rPr>
        <w:t xml:space="preserve">En whistleblowerpolitik er retningslinjer, der fortæller de ansatte, hvordan whistleblowerordningen skal bruges, og hvilke regler der gælder for ordningen. I det følgende er udarbejdet en skabelon, som man kan anvende. </w:t>
      </w:r>
    </w:p>
    <w:p w14:paraId="695BCF1F" w14:textId="31BE9C9E" w:rsidR="00192F71" w:rsidRPr="00A450E8" w:rsidRDefault="00192F71" w:rsidP="00192F71">
      <w:pPr>
        <w:jc w:val="both"/>
        <w:rPr>
          <w:rFonts w:ascii="Manrope" w:hAnsi="Manrope"/>
          <w:i/>
          <w:iCs/>
          <w:sz w:val="20"/>
          <w:szCs w:val="20"/>
        </w:rPr>
      </w:pPr>
      <w:r w:rsidRPr="00A450E8">
        <w:rPr>
          <w:rFonts w:ascii="Manrope" w:hAnsi="Manrope"/>
          <w:i/>
          <w:iCs/>
          <w:sz w:val="20"/>
          <w:szCs w:val="20"/>
        </w:rPr>
        <w:t xml:space="preserve">Det er vigtigt, at de områder markeret gult udfyldes, da </w:t>
      </w:r>
      <w:proofErr w:type="spellStart"/>
      <w:r w:rsidRPr="00A450E8">
        <w:rPr>
          <w:rFonts w:ascii="Manrope" w:hAnsi="Manrope"/>
          <w:i/>
          <w:iCs/>
          <w:sz w:val="20"/>
          <w:szCs w:val="20"/>
        </w:rPr>
        <w:t>whistleblower</w:t>
      </w:r>
      <w:r w:rsidR="000579FD">
        <w:rPr>
          <w:rFonts w:ascii="Manrope" w:hAnsi="Manrope"/>
          <w:i/>
          <w:iCs/>
          <w:sz w:val="20"/>
          <w:szCs w:val="20"/>
        </w:rPr>
        <w:t>politiken</w:t>
      </w:r>
      <w:proofErr w:type="spellEnd"/>
      <w:r w:rsidRPr="00A450E8">
        <w:rPr>
          <w:rFonts w:ascii="Manrope" w:hAnsi="Manrope"/>
          <w:i/>
          <w:iCs/>
          <w:sz w:val="20"/>
          <w:szCs w:val="20"/>
        </w:rPr>
        <w:t xml:space="preserve"> i modsat fald ikke være fyldestgørende. </w:t>
      </w:r>
    </w:p>
    <w:p w14:paraId="22BE593D" w14:textId="25CEED1A" w:rsidR="00A450E8" w:rsidRPr="00A450E8" w:rsidRDefault="00A450E8" w:rsidP="00A450E8">
      <w:pPr>
        <w:jc w:val="center"/>
        <w:rPr>
          <w:rFonts w:ascii="Manrope" w:hAnsi="Manrope"/>
          <w:sz w:val="20"/>
          <w:szCs w:val="20"/>
        </w:rPr>
      </w:pPr>
      <w:r>
        <w:rPr>
          <w:rFonts w:ascii="Manrope" w:hAnsi="Manrope"/>
          <w:sz w:val="20"/>
          <w:szCs w:val="20"/>
        </w:rPr>
        <w:t>- - - - - - -</w:t>
      </w:r>
    </w:p>
    <w:p w14:paraId="1B099E7F" w14:textId="0FE8F066" w:rsidR="00192F71" w:rsidRPr="00A450E8" w:rsidRDefault="00192F71" w:rsidP="00192F71">
      <w:pPr>
        <w:jc w:val="both"/>
        <w:rPr>
          <w:rFonts w:ascii="Manrope" w:hAnsi="Manrope"/>
          <w:sz w:val="28"/>
          <w:szCs w:val="28"/>
        </w:rPr>
      </w:pPr>
      <w:r w:rsidRPr="00A450E8">
        <w:rPr>
          <w:rFonts w:ascii="Manrope" w:hAnsi="Manrope"/>
          <w:sz w:val="28"/>
          <w:szCs w:val="28"/>
        </w:rPr>
        <w:t>Whistleblowerpolitik</w:t>
      </w:r>
    </w:p>
    <w:p w14:paraId="1F8E3515" w14:textId="77777777" w:rsidR="000579FD" w:rsidRPr="000579FD" w:rsidRDefault="000579FD" w:rsidP="000579FD">
      <w:pPr>
        <w:jc w:val="both"/>
        <w:rPr>
          <w:rFonts w:ascii="Manrope" w:hAnsi="Manrope"/>
          <w:sz w:val="20"/>
          <w:szCs w:val="20"/>
        </w:rPr>
      </w:pPr>
      <w:r w:rsidRPr="000579FD">
        <w:rPr>
          <w:rFonts w:ascii="Manrope" w:hAnsi="Manrope"/>
          <w:sz w:val="20"/>
          <w:szCs w:val="20"/>
          <w:highlight w:val="yellow"/>
        </w:rPr>
        <w:t>[virksomhed/myndighed]</w:t>
      </w:r>
      <w:r w:rsidRPr="000579FD">
        <w:rPr>
          <w:rFonts w:ascii="Manrope" w:hAnsi="Manrope"/>
          <w:sz w:val="20"/>
          <w:szCs w:val="20"/>
        </w:rPr>
        <w:t xml:space="preserve"> har valgt Whistle Tools som vores whistleblowersystem. Vi har beskrevet, hvordan vores ordning skal fungere i vores whistleblowerpolitik, herunder hvad der kan indberettes, hvem der kan indberette, og hvordan indberetninger håndteres.</w:t>
      </w:r>
    </w:p>
    <w:p w14:paraId="1DE1B528" w14:textId="77777777" w:rsidR="000579FD" w:rsidRPr="000579FD" w:rsidRDefault="000579FD" w:rsidP="000579FD">
      <w:pPr>
        <w:jc w:val="both"/>
        <w:rPr>
          <w:rFonts w:ascii="Manrope" w:hAnsi="Manrope"/>
          <w:sz w:val="20"/>
          <w:szCs w:val="20"/>
        </w:rPr>
      </w:pPr>
      <w:r w:rsidRPr="000579FD">
        <w:rPr>
          <w:rFonts w:ascii="Manrope" w:hAnsi="Manrope"/>
          <w:sz w:val="20"/>
          <w:szCs w:val="20"/>
        </w:rPr>
        <w:t>Vores ordning kan tilgås her: www.whistleworld.tools. Den kræver ikke et password. Det eneste, man skal gøre, er at vælge sprog og besvare de spørgsmål, der vises, når man klikker på knappen "Indberetning."</w:t>
      </w:r>
    </w:p>
    <w:p w14:paraId="19244933" w14:textId="5E382193" w:rsidR="00A450E8" w:rsidRDefault="000579FD" w:rsidP="000579FD">
      <w:pPr>
        <w:jc w:val="both"/>
        <w:rPr>
          <w:rFonts w:ascii="Manrope" w:hAnsi="Manrope"/>
          <w:sz w:val="20"/>
          <w:szCs w:val="20"/>
        </w:rPr>
      </w:pPr>
      <w:r w:rsidRPr="000579FD">
        <w:rPr>
          <w:rFonts w:ascii="Manrope" w:hAnsi="Manrope"/>
          <w:sz w:val="20"/>
          <w:szCs w:val="20"/>
        </w:rPr>
        <w:t>Yderligere oplysninger om, hvordan systemet fungerer, og hvordan man teknisk får adgang til det som ansat, findes i vores personalehåndbog.</w:t>
      </w:r>
    </w:p>
    <w:p w14:paraId="2EEFB2AD" w14:textId="77777777" w:rsidR="000579FD" w:rsidRDefault="000579FD" w:rsidP="000579FD">
      <w:pPr>
        <w:jc w:val="both"/>
        <w:rPr>
          <w:rFonts w:ascii="Manrope" w:hAnsi="Manrope"/>
          <w:sz w:val="20"/>
          <w:szCs w:val="20"/>
        </w:rPr>
      </w:pPr>
    </w:p>
    <w:p w14:paraId="21D95B0C" w14:textId="1BE0C4DB" w:rsidR="00A450E8" w:rsidRPr="00A450E8" w:rsidRDefault="00A450E8" w:rsidP="00192F71">
      <w:pPr>
        <w:jc w:val="both"/>
        <w:rPr>
          <w:rFonts w:ascii="Manrope" w:hAnsi="Manrope"/>
          <w:b/>
          <w:bCs/>
          <w:sz w:val="20"/>
          <w:szCs w:val="20"/>
        </w:rPr>
      </w:pPr>
      <w:r w:rsidRPr="00A450E8">
        <w:rPr>
          <w:rFonts w:ascii="Manrope" w:hAnsi="Manrope"/>
          <w:b/>
          <w:bCs/>
          <w:sz w:val="20"/>
          <w:szCs w:val="20"/>
        </w:rPr>
        <w:t>Hvorfor har vi en whistleblowerordning?</w:t>
      </w:r>
    </w:p>
    <w:p w14:paraId="27854980" w14:textId="77777777" w:rsidR="000579FD" w:rsidRPr="000579FD" w:rsidRDefault="000579FD" w:rsidP="000579FD">
      <w:pPr>
        <w:jc w:val="both"/>
        <w:rPr>
          <w:rFonts w:ascii="Manrope" w:hAnsi="Manrope"/>
          <w:sz w:val="20"/>
          <w:szCs w:val="20"/>
        </w:rPr>
      </w:pPr>
      <w:r w:rsidRPr="000579FD">
        <w:rPr>
          <w:rFonts w:ascii="Manrope" w:hAnsi="Manrope"/>
          <w:sz w:val="20"/>
          <w:szCs w:val="20"/>
        </w:rPr>
        <w:t>Det korte svar er, at det kræves ifølge whistleblowerloven, men der er mange gode grunde til at have en whistleblowerordning, selvom lovgivningen ikke krævede det.</w:t>
      </w:r>
    </w:p>
    <w:p w14:paraId="1B19640F" w14:textId="77777777" w:rsidR="000579FD" w:rsidRPr="000579FD" w:rsidRDefault="000579FD" w:rsidP="000579FD">
      <w:pPr>
        <w:jc w:val="both"/>
        <w:rPr>
          <w:rFonts w:ascii="Manrope" w:hAnsi="Manrope"/>
          <w:sz w:val="20"/>
          <w:szCs w:val="20"/>
        </w:rPr>
      </w:pPr>
      <w:r w:rsidRPr="000579FD">
        <w:rPr>
          <w:rFonts w:ascii="Manrope" w:hAnsi="Manrope"/>
          <w:sz w:val="20"/>
          <w:szCs w:val="20"/>
        </w:rPr>
        <w:t>Systemet kan hjælpe ledelsen og medarbejderne med at samarbejde om at håndtere svindel, misbrug, sexchikane og anden uacceptabel opførsel på arbejdspladsen. Alt i alt bidrager det til at skabe et positivt arbejdsmiljø og fremme vores værdier. Vores mål er at skabe en arbejdsplads, hvor det er rart at komme hver dag.</w:t>
      </w:r>
    </w:p>
    <w:p w14:paraId="49D7BD90" w14:textId="231AA908" w:rsidR="000579FD" w:rsidRPr="000579FD" w:rsidRDefault="000579FD" w:rsidP="000579FD">
      <w:pPr>
        <w:jc w:val="both"/>
        <w:rPr>
          <w:rFonts w:ascii="Manrope" w:hAnsi="Manrope"/>
          <w:sz w:val="20"/>
          <w:szCs w:val="20"/>
        </w:rPr>
      </w:pPr>
      <w:r w:rsidRPr="000579FD">
        <w:rPr>
          <w:rFonts w:ascii="Manrope" w:hAnsi="Manrope"/>
          <w:sz w:val="20"/>
          <w:szCs w:val="20"/>
        </w:rPr>
        <w:t xml:space="preserve">Vi ønsker, at vores </w:t>
      </w:r>
      <w:r>
        <w:rPr>
          <w:rFonts w:ascii="Manrope" w:hAnsi="Manrope"/>
          <w:sz w:val="20"/>
          <w:szCs w:val="20"/>
        </w:rPr>
        <w:t>arbejdsplads</w:t>
      </w:r>
      <w:r w:rsidRPr="000579FD">
        <w:rPr>
          <w:rFonts w:ascii="Manrope" w:hAnsi="Manrope"/>
          <w:sz w:val="20"/>
          <w:szCs w:val="20"/>
        </w:rPr>
        <w:t xml:space="preserve"> ikke kun følger, men også er kendetegnet ved stærke værdier og høje etiske standarder. Hvem vi er, og hvordan vi opfører os, er afgørende for tilliden, som vores kunder, borgere, leverandører, samarbejdspartnere og det samfund, vi er en del af, har til os.</w:t>
      </w:r>
    </w:p>
    <w:p w14:paraId="55DDCFF6" w14:textId="6A696F1B" w:rsidR="000579FD" w:rsidRPr="000579FD" w:rsidRDefault="000579FD" w:rsidP="000579FD">
      <w:pPr>
        <w:jc w:val="both"/>
        <w:rPr>
          <w:rFonts w:ascii="Manrope" w:hAnsi="Manrope"/>
          <w:sz w:val="20"/>
          <w:szCs w:val="20"/>
        </w:rPr>
      </w:pPr>
      <w:r w:rsidRPr="000579FD">
        <w:rPr>
          <w:rFonts w:ascii="Manrope" w:hAnsi="Manrope"/>
          <w:sz w:val="20"/>
          <w:szCs w:val="20"/>
        </w:rPr>
        <w:t>For os er det vigtigt, at uregelmæssigheder eller uetisk adfærd kommer frem i lyset og håndteres på en passende måde. Vi har en tillidsrepræsentant og en arbejdsmiljøorganisation, som man kan henvende sig til, hvis man oplever problemer. Man kan også altid kontakte sin leder.</w:t>
      </w:r>
    </w:p>
    <w:p w14:paraId="68E98E3B" w14:textId="77777777" w:rsidR="000579FD" w:rsidRDefault="000579FD" w:rsidP="000579FD">
      <w:pPr>
        <w:jc w:val="both"/>
        <w:rPr>
          <w:rFonts w:ascii="Manrope" w:hAnsi="Manrope"/>
          <w:sz w:val="20"/>
          <w:szCs w:val="20"/>
        </w:rPr>
      </w:pPr>
      <w:r w:rsidRPr="000579FD">
        <w:rPr>
          <w:rFonts w:ascii="Manrope" w:hAnsi="Manrope"/>
          <w:sz w:val="20"/>
          <w:szCs w:val="20"/>
        </w:rPr>
        <w:t>Vores whistleblowerordning er ikke en erstatning for disse muligheder. Den fungerer som et supplement og en sikkerhedsventil.</w:t>
      </w:r>
    </w:p>
    <w:p w14:paraId="5D66694F" w14:textId="77777777" w:rsidR="000579FD" w:rsidRDefault="000579FD" w:rsidP="000579FD">
      <w:pPr>
        <w:jc w:val="both"/>
        <w:rPr>
          <w:rFonts w:ascii="Manrope" w:hAnsi="Manrope"/>
          <w:sz w:val="20"/>
          <w:szCs w:val="20"/>
        </w:rPr>
      </w:pPr>
    </w:p>
    <w:p w14:paraId="3F3A6DC5" w14:textId="299F8CCE" w:rsidR="00EE29C7" w:rsidRDefault="00EE29C7" w:rsidP="000579FD">
      <w:pPr>
        <w:jc w:val="both"/>
        <w:rPr>
          <w:rFonts w:ascii="Manrope" w:hAnsi="Manrope"/>
          <w:b/>
          <w:bCs/>
          <w:sz w:val="20"/>
          <w:szCs w:val="20"/>
        </w:rPr>
      </w:pPr>
      <w:r w:rsidRPr="00EE29C7">
        <w:rPr>
          <w:rFonts w:ascii="Manrope" w:hAnsi="Manrope"/>
          <w:b/>
          <w:bCs/>
          <w:sz w:val="20"/>
          <w:szCs w:val="20"/>
        </w:rPr>
        <w:lastRenderedPageBreak/>
        <w:t>Hvem kan indberette?</w:t>
      </w:r>
    </w:p>
    <w:p w14:paraId="15C4E9CB" w14:textId="692ED260" w:rsidR="000579FD" w:rsidRPr="000579FD" w:rsidRDefault="000579FD" w:rsidP="000579FD">
      <w:pPr>
        <w:pStyle w:val="Listeafsnit"/>
        <w:numPr>
          <w:ilvl w:val="0"/>
          <w:numId w:val="1"/>
        </w:numPr>
        <w:jc w:val="both"/>
        <w:rPr>
          <w:rFonts w:ascii="Manrope" w:hAnsi="Manrope"/>
          <w:sz w:val="20"/>
          <w:szCs w:val="20"/>
        </w:rPr>
      </w:pPr>
      <w:r w:rsidRPr="000579FD">
        <w:rPr>
          <w:rFonts w:ascii="Manrope" w:hAnsi="Manrope"/>
          <w:sz w:val="20"/>
          <w:szCs w:val="20"/>
        </w:rPr>
        <w:t>Ansatte og tidligere ansatte</w:t>
      </w:r>
    </w:p>
    <w:p w14:paraId="3E49DF7F" w14:textId="5631B016" w:rsidR="000579FD" w:rsidRPr="000579FD" w:rsidRDefault="000579FD" w:rsidP="000579FD">
      <w:pPr>
        <w:pStyle w:val="Listeafsnit"/>
        <w:numPr>
          <w:ilvl w:val="0"/>
          <w:numId w:val="1"/>
        </w:numPr>
        <w:jc w:val="both"/>
        <w:rPr>
          <w:rFonts w:ascii="Manrope" w:hAnsi="Manrope"/>
          <w:sz w:val="20"/>
          <w:szCs w:val="20"/>
        </w:rPr>
      </w:pPr>
      <w:r w:rsidRPr="000579FD">
        <w:rPr>
          <w:rFonts w:ascii="Manrope" w:hAnsi="Manrope"/>
          <w:sz w:val="20"/>
          <w:szCs w:val="20"/>
        </w:rPr>
        <w:t>Lønnede eller ulønnede praktikanter</w:t>
      </w:r>
    </w:p>
    <w:p w14:paraId="330FE14E" w14:textId="0560D12E" w:rsidR="000579FD" w:rsidRPr="000579FD" w:rsidRDefault="000579FD" w:rsidP="000579FD">
      <w:pPr>
        <w:pStyle w:val="Listeafsnit"/>
        <w:numPr>
          <w:ilvl w:val="0"/>
          <w:numId w:val="1"/>
        </w:numPr>
        <w:jc w:val="both"/>
        <w:rPr>
          <w:rFonts w:ascii="Manrope" w:hAnsi="Manrope"/>
          <w:sz w:val="20"/>
          <w:szCs w:val="20"/>
        </w:rPr>
      </w:pPr>
      <w:r w:rsidRPr="000579FD">
        <w:rPr>
          <w:rFonts w:ascii="Manrope" w:hAnsi="Manrope"/>
          <w:sz w:val="20"/>
          <w:szCs w:val="20"/>
        </w:rPr>
        <w:t>Personer, hvis arbejdsmæssige forhold endnu ikke er påbegyndt, der indberetter oplysninger om overtrædelser</w:t>
      </w:r>
    </w:p>
    <w:p w14:paraId="034342D5" w14:textId="7A6CC71E" w:rsidR="000579FD" w:rsidRPr="000579FD" w:rsidRDefault="000579FD" w:rsidP="000579FD">
      <w:pPr>
        <w:pStyle w:val="Listeafsnit"/>
        <w:numPr>
          <w:ilvl w:val="0"/>
          <w:numId w:val="1"/>
        </w:numPr>
        <w:jc w:val="both"/>
        <w:rPr>
          <w:rFonts w:ascii="Manrope" w:hAnsi="Manrope"/>
          <w:sz w:val="20"/>
          <w:szCs w:val="20"/>
        </w:rPr>
      </w:pPr>
      <w:r w:rsidRPr="000579FD">
        <w:rPr>
          <w:rFonts w:ascii="Manrope" w:hAnsi="Manrope"/>
          <w:sz w:val="20"/>
          <w:szCs w:val="20"/>
        </w:rPr>
        <w:t>Faste eksterne konsulenter</w:t>
      </w:r>
    </w:p>
    <w:p w14:paraId="2F4F8BDD" w14:textId="6F5727AD" w:rsidR="000579FD" w:rsidRPr="000579FD" w:rsidRDefault="000579FD" w:rsidP="000579FD">
      <w:pPr>
        <w:pStyle w:val="Listeafsnit"/>
        <w:numPr>
          <w:ilvl w:val="0"/>
          <w:numId w:val="1"/>
        </w:numPr>
        <w:jc w:val="both"/>
        <w:rPr>
          <w:rFonts w:ascii="Manrope" w:hAnsi="Manrope"/>
          <w:sz w:val="20"/>
          <w:szCs w:val="20"/>
        </w:rPr>
      </w:pPr>
      <w:r w:rsidRPr="000579FD">
        <w:rPr>
          <w:rFonts w:ascii="Manrope" w:hAnsi="Manrope"/>
          <w:sz w:val="20"/>
          <w:szCs w:val="20"/>
        </w:rPr>
        <w:t>Samarbejdspartnere, med hvem vi har et mere kontinuerligt eller formaliseret samarbejde, herunder personer, der arbejder under tilsyn og ledelse af kontrahenter, underleverandører og leverandører.</w:t>
      </w:r>
    </w:p>
    <w:p w14:paraId="409BF5C5" w14:textId="4A8D71B2" w:rsidR="00192F71" w:rsidRPr="00A450E8" w:rsidRDefault="00192F71" w:rsidP="000579FD">
      <w:pPr>
        <w:jc w:val="both"/>
        <w:rPr>
          <w:rFonts w:ascii="Manrope" w:hAnsi="Manrope"/>
          <w:b/>
          <w:bCs/>
          <w:sz w:val="20"/>
          <w:szCs w:val="20"/>
        </w:rPr>
      </w:pPr>
      <w:r w:rsidRPr="00A450E8">
        <w:rPr>
          <w:rFonts w:ascii="Manrope" w:hAnsi="Manrope"/>
          <w:b/>
          <w:bCs/>
          <w:sz w:val="20"/>
          <w:szCs w:val="20"/>
        </w:rPr>
        <w:t>Hvad kan indberettes?</w:t>
      </w:r>
    </w:p>
    <w:p w14:paraId="7571D465" w14:textId="77777777" w:rsidR="000579FD" w:rsidRPr="000579FD" w:rsidRDefault="000579FD" w:rsidP="000579FD">
      <w:pPr>
        <w:jc w:val="both"/>
        <w:rPr>
          <w:rFonts w:ascii="Manrope" w:hAnsi="Manrope"/>
          <w:sz w:val="20"/>
          <w:szCs w:val="20"/>
        </w:rPr>
      </w:pPr>
      <w:r w:rsidRPr="000579FD">
        <w:rPr>
          <w:rFonts w:ascii="Manrope" w:hAnsi="Manrope"/>
          <w:sz w:val="20"/>
          <w:szCs w:val="20"/>
        </w:rPr>
        <w:t xml:space="preserve">Hvis du oplever uacceptable forhold, såsom sexchikane, uetisk adfærd, overtrædelse af </w:t>
      </w:r>
      <w:r w:rsidRPr="000579FD">
        <w:rPr>
          <w:rFonts w:ascii="Manrope" w:hAnsi="Manrope"/>
          <w:sz w:val="20"/>
          <w:szCs w:val="20"/>
          <w:highlight w:val="yellow"/>
        </w:rPr>
        <w:t>[nævn eventuelt forretningsgange/sikkerhedsforskrifter eller andre specifikke forhold relevante for virksomheden/myndigheden]</w:t>
      </w:r>
      <w:r w:rsidRPr="000579FD">
        <w:rPr>
          <w:rFonts w:ascii="Manrope" w:hAnsi="Manrope"/>
          <w:sz w:val="20"/>
          <w:szCs w:val="20"/>
        </w:rPr>
        <w:t>, eller direkte lovovertrædelser, kan du indberette det anonymt via vores ordning.</w:t>
      </w:r>
    </w:p>
    <w:p w14:paraId="0A68B2C5" w14:textId="77777777" w:rsidR="000579FD" w:rsidRPr="000579FD" w:rsidRDefault="000579FD" w:rsidP="000579FD">
      <w:pPr>
        <w:jc w:val="both"/>
        <w:rPr>
          <w:rFonts w:ascii="Manrope" w:hAnsi="Manrope"/>
          <w:sz w:val="20"/>
          <w:szCs w:val="20"/>
        </w:rPr>
      </w:pPr>
      <w:r w:rsidRPr="000579FD">
        <w:rPr>
          <w:rFonts w:ascii="Manrope" w:hAnsi="Manrope"/>
          <w:sz w:val="20"/>
          <w:szCs w:val="20"/>
        </w:rPr>
        <w:t xml:space="preserve">Det er vigtigt at bemærke, at ordningen ikke bør anvendes til at rapportere bagatelagtige forhold. </w:t>
      </w:r>
    </w:p>
    <w:p w14:paraId="520E7B09" w14:textId="77777777" w:rsidR="000579FD" w:rsidRDefault="000579FD" w:rsidP="000579FD">
      <w:pPr>
        <w:jc w:val="both"/>
        <w:rPr>
          <w:rFonts w:ascii="Manrope" w:hAnsi="Manrope"/>
          <w:sz w:val="20"/>
          <w:szCs w:val="20"/>
        </w:rPr>
      </w:pPr>
      <w:r w:rsidRPr="000579FD">
        <w:rPr>
          <w:rFonts w:ascii="Manrope" w:hAnsi="Manrope"/>
          <w:sz w:val="20"/>
          <w:szCs w:val="20"/>
        </w:rPr>
        <w:t>Det er selvfølgelig forventet, at du ikke indberetter forhold, som du ved er usande, såsom grundløse beskyldninger. Det er imidlertid tilladt at indberette en mistanke, så længe den er rimelig.</w:t>
      </w:r>
    </w:p>
    <w:p w14:paraId="4EE830AA" w14:textId="0A253FD5" w:rsidR="005A76AD" w:rsidRDefault="005A76AD" w:rsidP="000579FD">
      <w:pPr>
        <w:jc w:val="both"/>
        <w:rPr>
          <w:rFonts w:ascii="Manrope" w:hAnsi="Manrope"/>
          <w:b/>
          <w:bCs/>
          <w:sz w:val="20"/>
          <w:szCs w:val="20"/>
        </w:rPr>
      </w:pPr>
      <w:r>
        <w:rPr>
          <w:rFonts w:ascii="Manrope" w:hAnsi="Manrope"/>
          <w:b/>
          <w:bCs/>
          <w:sz w:val="20"/>
          <w:szCs w:val="20"/>
        </w:rPr>
        <w:t>Hvordan indberetter man?</w:t>
      </w:r>
    </w:p>
    <w:p w14:paraId="3F1D60C2" w14:textId="043D9A88" w:rsidR="005A76AD" w:rsidRPr="005A76AD" w:rsidRDefault="005A76AD" w:rsidP="00192F71">
      <w:pPr>
        <w:jc w:val="both"/>
        <w:rPr>
          <w:rFonts w:ascii="Manrope" w:hAnsi="Manrope"/>
          <w:sz w:val="20"/>
          <w:szCs w:val="20"/>
        </w:rPr>
      </w:pPr>
      <w:r>
        <w:rPr>
          <w:rFonts w:ascii="Manrope" w:hAnsi="Manrope"/>
          <w:sz w:val="20"/>
          <w:szCs w:val="20"/>
        </w:rPr>
        <w:t xml:space="preserve">Vi har i vores personalehåndbog i beskrevet hvordan man indberetter og der står også nogle gode råd til, hvad man skal sørge for kommer med i en indberetning. </w:t>
      </w:r>
    </w:p>
    <w:p w14:paraId="51DD134D" w14:textId="6515CA24" w:rsidR="00192F71" w:rsidRPr="00A450E8" w:rsidRDefault="00192F71" w:rsidP="00192F71">
      <w:pPr>
        <w:jc w:val="both"/>
        <w:rPr>
          <w:rFonts w:ascii="Manrope" w:hAnsi="Manrope"/>
          <w:b/>
          <w:bCs/>
          <w:sz w:val="20"/>
          <w:szCs w:val="20"/>
        </w:rPr>
      </w:pPr>
      <w:r w:rsidRPr="00A450E8">
        <w:rPr>
          <w:rFonts w:ascii="Manrope" w:hAnsi="Manrope"/>
          <w:b/>
          <w:bCs/>
          <w:sz w:val="20"/>
          <w:szCs w:val="20"/>
        </w:rPr>
        <w:t>Hvorfor skal jeg indberette?</w:t>
      </w:r>
    </w:p>
    <w:p w14:paraId="75EA6C70" w14:textId="77777777" w:rsidR="00A41616" w:rsidRPr="00A41616" w:rsidRDefault="00A41616" w:rsidP="00A41616">
      <w:pPr>
        <w:jc w:val="both"/>
        <w:rPr>
          <w:rFonts w:ascii="Manrope" w:hAnsi="Manrope"/>
          <w:sz w:val="20"/>
          <w:szCs w:val="20"/>
        </w:rPr>
      </w:pPr>
      <w:r w:rsidRPr="00A41616">
        <w:rPr>
          <w:rFonts w:ascii="Manrope" w:hAnsi="Manrope"/>
          <w:sz w:val="20"/>
          <w:szCs w:val="20"/>
        </w:rPr>
        <w:t>Her er den rettede tekst:</w:t>
      </w:r>
    </w:p>
    <w:p w14:paraId="19030D07" w14:textId="77777777" w:rsidR="00A41616" w:rsidRPr="00A41616" w:rsidRDefault="00A41616" w:rsidP="00A41616">
      <w:pPr>
        <w:jc w:val="both"/>
        <w:rPr>
          <w:rFonts w:ascii="Manrope" w:hAnsi="Manrope"/>
          <w:sz w:val="20"/>
          <w:szCs w:val="20"/>
        </w:rPr>
      </w:pPr>
      <w:r w:rsidRPr="00A41616">
        <w:rPr>
          <w:rFonts w:ascii="Manrope" w:hAnsi="Manrope"/>
          <w:sz w:val="20"/>
          <w:szCs w:val="20"/>
        </w:rPr>
        <w:t>Ingen er tjent med, at der forekommer uacceptable forhold på arbejdspladsen. Som ansat er man ofte den første til at opdage, hvis noget er galt. Dette giver mulighed for at afværge problemer i opløbet, så de ikke eskalerer.</w:t>
      </w:r>
    </w:p>
    <w:p w14:paraId="2CD24409" w14:textId="77777777" w:rsidR="00A41616" w:rsidRDefault="00A41616" w:rsidP="00A41616">
      <w:pPr>
        <w:jc w:val="both"/>
        <w:rPr>
          <w:rFonts w:ascii="Manrope" w:hAnsi="Manrope"/>
          <w:sz w:val="20"/>
          <w:szCs w:val="20"/>
        </w:rPr>
      </w:pPr>
      <w:r w:rsidRPr="00A41616">
        <w:rPr>
          <w:rFonts w:ascii="Manrope" w:hAnsi="Manrope"/>
          <w:sz w:val="20"/>
          <w:szCs w:val="20"/>
        </w:rPr>
        <w:t>Det er et fælles ansvar at sikre et godt arbejdsmiljø, hvor alle ansatte trives og ser frem til at møde ind hver morgen. Derfor har alle ret til at advare, hvis noget går skævt. Det er også en pligt at reagere, hvis man begynder at tolerere uacceptable forhold og lader dem blive normen.</w:t>
      </w:r>
    </w:p>
    <w:p w14:paraId="468408BF" w14:textId="386243DD" w:rsidR="00192F71" w:rsidRPr="00A450E8" w:rsidRDefault="00192F71" w:rsidP="00A41616">
      <w:pPr>
        <w:jc w:val="both"/>
        <w:rPr>
          <w:rFonts w:ascii="Manrope" w:hAnsi="Manrope"/>
          <w:b/>
          <w:bCs/>
          <w:sz w:val="20"/>
          <w:szCs w:val="20"/>
        </w:rPr>
      </w:pPr>
      <w:r w:rsidRPr="00A450E8">
        <w:rPr>
          <w:rFonts w:ascii="Manrope" w:hAnsi="Manrope"/>
          <w:b/>
          <w:bCs/>
          <w:sz w:val="20"/>
          <w:szCs w:val="20"/>
        </w:rPr>
        <w:t>Ønsker ledelsen virkelig, at jeg rapporterer problemer?</w:t>
      </w:r>
    </w:p>
    <w:p w14:paraId="3B786C4E" w14:textId="77777777" w:rsidR="00A41616" w:rsidRDefault="00A41616" w:rsidP="00A41616">
      <w:pPr>
        <w:jc w:val="both"/>
        <w:rPr>
          <w:rFonts w:ascii="Manrope" w:hAnsi="Manrope"/>
          <w:sz w:val="20"/>
          <w:szCs w:val="20"/>
        </w:rPr>
      </w:pPr>
      <w:r w:rsidRPr="00A41616">
        <w:rPr>
          <w:rFonts w:ascii="Manrope" w:hAnsi="Manrope"/>
          <w:sz w:val="20"/>
          <w:szCs w:val="20"/>
        </w:rPr>
        <w:t xml:space="preserve">Det er helt sikkert vores målsætning. Vi har brug for en sund arbejdskultur, hvor alle ansatte kan føle sig velkomne og værdsatte. Som ledelse har vi et ansvar over for </w:t>
      </w:r>
      <w:r w:rsidRPr="00A41616">
        <w:rPr>
          <w:rFonts w:ascii="Manrope" w:hAnsi="Manrope"/>
          <w:sz w:val="20"/>
          <w:szCs w:val="20"/>
          <w:highlight w:val="yellow"/>
        </w:rPr>
        <w:t>[bestyrelsen/aktionærerne, hvis relevant]</w:t>
      </w:r>
      <w:r w:rsidRPr="00A41616">
        <w:rPr>
          <w:rFonts w:ascii="Manrope" w:hAnsi="Manrope"/>
          <w:sz w:val="20"/>
          <w:szCs w:val="20"/>
        </w:rPr>
        <w:t xml:space="preserve"> og samfundet som helhed for at sikre, at</w:t>
      </w:r>
      <w:r>
        <w:rPr>
          <w:rFonts w:ascii="Manrope" w:hAnsi="Manrope"/>
          <w:sz w:val="20"/>
          <w:szCs w:val="20"/>
        </w:rPr>
        <w:t xml:space="preserve"> vores organisation </w:t>
      </w:r>
      <w:r w:rsidRPr="00A41616">
        <w:rPr>
          <w:rFonts w:ascii="Manrope" w:hAnsi="Manrope"/>
          <w:sz w:val="20"/>
          <w:szCs w:val="20"/>
        </w:rPr>
        <w:t xml:space="preserve">drives på en forsvarlig måde. </w:t>
      </w:r>
    </w:p>
    <w:p w14:paraId="2687864F" w14:textId="0E3251CA" w:rsidR="00A41616" w:rsidRPr="00A41616" w:rsidRDefault="00A41616" w:rsidP="00A41616">
      <w:pPr>
        <w:jc w:val="both"/>
        <w:rPr>
          <w:rFonts w:ascii="Manrope" w:hAnsi="Manrope"/>
          <w:sz w:val="20"/>
          <w:szCs w:val="20"/>
        </w:rPr>
      </w:pPr>
      <w:r w:rsidRPr="00A41616">
        <w:rPr>
          <w:rFonts w:ascii="Manrope" w:hAnsi="Manrope"/>
          <w:sz w:val="20"/>
          <w:szCs w:val="20"/>
        </w:rPr>
        <w:t>Vi ønsker selvfølgelig også at bevare et positivt omdømme i offentligheden, ikke kun for jeres skyld som ansatte, men også fordi vi har et samfundsansvar for at sikre, at tingene forløber korrekt.</w:t>
      </w:r>
    </w:p>
    <w:p w14:paraId="3C10FAEF" w14:textId="77777777" w:rsidR="00A41616" w:rsidRDefault="00A41616" w:rsidP="00A41616">
      <w:pPr>
        <w:jc w:val="both"/>
        <w:rPr>
          <w:rFonts w:ascii="Manrope" w:hAnsi="Manrope"/>
          <w:sz w:val="20"/>
          <w:szCs w:val="20"/>
        </w:rPr>
      </w:pPr>
      <w:r w:rsidRPr="00A41616">
        <w:rPr>
          <w:rFonts w:ascii="Manrope" w:hAnsi="Manrope"/>
          <w:sz w:val="20"/>
          <w:szCs w:val="20"/>
        </w:rPr>
        <w:t xml:space="preserve">Ethvert tilfælde af uetisk adfærd, uanset hvem det involverer, har en negativ indvirkning på ledelsen og alle andre medarbejdere, inklusive dig. Der er konstant historier i medierne om skandaler i virksomheder og myndigheder, som kunne have været afværget, hvis man havde opdaget dem i tide. Hvis der skulle opstå </w:t>
      </w:r>
      <w:r w:rsidRPr="00A41616">
        <w:rPr>
          <w:rFonts w:ascii="Manrope" w:hAnsi="Manrope"/>
          <w:sz w:val="20"/>
          <w:szCs w:val="20"/>
        </w:rPr>
        <w:lastRenderedPageBreak/>
        <w:t>sager hos os, vil vi gerne være i stand til at handle med det samme og ikke lade dem udvikle sig til noget værre end nødvendigt.</w:t>
      </w:r>
    </w:p>
    <w:p w14:paraId="08AC492F" w14:textId="72BC4787" w:rsidR="00192F71" w:rsidRPr="00A450E8" w:rsidRDefault="00192F71" w:rsidP="00A41616">
      <w:pPr>
        <w:jc w:val="both"/>
        <w:rPr>
          <w:rFonts w:ascii="Manrope" w:hAnsi="Manrope"/>
          <w:b/>
          <w:bCs/>
          <w:sz w:val="20"/>
          <w:szCs w:val="20"/>
        </w:rPr>
      </w:pPr>
      <w:r w:rsidRPr="00A450E8">
        <w:rPr>
          <w:rFonts w:ascii="Manrope" w:hAnsi="Manrope"/>
          <w:b/>
          <w:bCs/>
          <w:sz w:val="20"/>
          <w:szCs w:val="20"/>
          <w:highlight w:val="yellow"/>
        </w:rPr>
        <w:t>Hvad min vores tillidsmand – skal vi ikke gå til ham mere?</w:t>
      </w:r>
    </w:p>
    <w:p w14:paraId="2FF09457" w14:textId="7A4846D1" w:rsidR="000F04F6" w:rsidRPr="00976410" w:rsidRDefault="000F04F6" w:rsidP="000F04F6">
      <w:pPr>
        <w:jc w:val="both"/>
        <w:rPr>
          <w:rFonts w:ascii="Manrope" w:hAnsi="Manrope"/>
          <w:i/>
          <w:iCs/>
          <w:sz w:val="20"/>
          <w:szCs w:val="20"/>
          <w:highlight w:val="yellow"/>
        </w:rPr>
      </w:pPr>
      <w:r w:rsidRPr="000F04F6">
        <w:rPr>
          <w:rFonts w:ascii="Manrope" w:hAnsi="Manrope"/>
          <w:i/>
          <w:iCs/>
          <w:sz w:val="20"/>
          <w:szCs w:val="20"/>
        </w:rPr>
        <w:t>[</w:t>
      </w:r>
      <w:r w:rsidRPr="00976410">
        <w:rPr>
          <w:rFonts w:ascii="Manrope" w:hAnsi="Manrope"/>
          <w:i/>
          <w:iCs/>
          <w:sz w:val="20"/>
          <w:szCs w:val="20"/>
          <w:highlight w:val="yellow"/>
        </w:rPr>
        <w:t xml:space="preserve">Det er vigtigt at gøre rede for, hvordan whistleblowerordningen skal fungere sammen med en evt. tillidsmandsordning. Nedenfor er der </w:t>
      </w:r>
      <w:r w:rsidR="00B02887" w:rsidRPr="00976410">
        <w:rPr>
          <w:rFonts w:ascii="Manrope" w:hAnsi="Manrope"/>
          <w:i/>
          <w:iCs/>
          <w:sz w:val="20"/>
          <w:szCs w:val="20"/>
          <w:highlight w:val="yellow"/>
        </w:rPr>
        <w:t>et</w:t>
      </w:r>
      <w:r w:rsidRPr="00976410">
        <w:rPr>
          <w:rFonts w:ascii="Manrope" w:hAnsi="Manrope"/>
          <w:i/>
          <w:iCs/>
          <w:sz w:val="20"/>
          <w:szCs w:val="20"/>
          <w:highlight w:val="yellow"/>
        </w:rPr>
        <w:t xml:space="preserve"> forslag til en tekst, men det er vigtigt at den tilrettes eller skrives om, så den afspejler de konkrete forhold på arbejdspladsen.] </w:t>
      </w:r>
    </w:p>
    <w:p w14:paraId="2F7F0BED" w14:textId="77777777" w:rsidR="00B02887" w:rsidRPr="00976410" w:rsidRDefault="00B02887" w:rsidP="00B02887">
      <w:pPr>
        <w:jc w:val="both"/>
        <w:rPr>
          <w:rFonts w:ascii="Manrope" w:hAnsi="Manrope"/>
          <w:sz w:val="20"/>
          <w:szCs w:val="20"/>
          <w:highlight w:val="yellow"/>
        </w:rPr>
      </w:pPr>
      <w:r w:rsidRPr="00976410">
        <w:rPr>
          <w:rFonts w:ascii="Manrope" w:hAnsi="Manrope"/>
          <w:sz w:val="20"/>
          <w:szCs w:val="20"/>
          <w:highlight w:val="yellow"/>
        </w:rPr>
        <w:t>Det er vigtigt at understrege, at whistleblowerordningen ikke erstatter den funktion, som vores tillidsmandsordning har i dag. Hvis man har spørgsmål eller problemstillinger vedrørende ens arbejde, som tillidsmanden kan hjælpe med, opfordrer vi stadig til, at man som hidtil benytter sig af hans tjenester.</w:t>
      </w:r>
    </w:p>
    <w:p w14:paraId="735B4146" w14:textId="77777777" w:rsidR="00B02887" w:rsidRPr="00976410" w:rsidRDefault="00B02887" w:rsidP="00B02887">
      <w:pPr>
        <w:jc w:val="both"/>
        <w:rPr>
          <w:rFonts w:ascii="Manrope" w:hAnsi="Manrope"/>
          <w:sz w:val="20"/>
          <w:szCs w:val="20"/>
          <w:highlight w:val="yellow"/>
        </w:rPr>
      </w:pPr>
      <w:r w:rsidRPr="00976410">
        <w:rPr>
          <w:rFonts w:ascii="Manrope" w:hAnsi="Manrope"/>
          <w:sz w:val="20"/>
          <w:szCs w:val="20"/>
          <w:highlight w:val="yellow"/>
        </w:rPr>
        <w:t>Vores whistleblowerordning fungerer i denne sammenhæng som en "sikkerhedsventil," for de situationer hvor man af en eller anden grund ikke ønsker at bruge tillidsmanden.</w:t>
      </w:r>
    </w:p>
    <w:p w14:paraId="6812EF31" w14:textId="5BD978E5" w:rsidR="000F04F6" w:rsidRPr="00976410" w:rsidRDefault="00B02887" w:rsidP="00B02887">
      <w:pPr>
        <w:jc w:val="both"/>
        <w:rPr>
          <w:rFonts w:ascii="Manrope" w:hAnsi="Manrope"/>
          <w:sz w:val="20"/>
          <w:szCs w:val="20"/>
          <w:highlight w:val="yellow"/>
        </w:rPr>
      </w:pPr>
      <w:r w:rsidRPr="00976410">
        <w:rPr>
          <w:rFonts w:ascii="Manrope" w:hAnsi="Manrope"/>
          <w:sz w:val="20"/>
          <w:szCs w:val="20"/>
          <w:highlight w:val="yellow"/>
        </w:rPr>
        <w:t>Whistleblowerordningen er et supplement og er ment som en sikkerhedsforanstaltning i tilfælde af, at man ikke føler sig tryg ved at benytte de eksisterende muligheder.</w:t>
      </w:r>
    </w:p>
    <w:p w14:paraId="55468A30" w14:textId="77777777" w:rsidR="00192F71" w:rsidRPr="00976410" w:rsidRDefault="00192F71" w:rsidP="00192F71">
      <w:pPr>
        <w:jc w:val="both"/>
        <w:rPr>
          <w:rFonts w:ascii="Manrope" w:hAnsi="Manrope"/>
          <w:b/>
          <w:bCs/>
          <w:sz w:val="20"/>
          <w:szCs w:val="20"/>
          <w:highlight w:val="yellow"/>
        </w:rPr>
      </w:pPr>
      <w:r w:rsidRPr="00976410">
        <w:rPr>
          <w:rFonts w:ascii="Manrope" w:hAnsi="Manrope"/>
          <w:b/>
          <w:bCs/>
          <w:sz w:val="20"/>
          <w:szCs w:val="20"/>
          <w:highlight w:val="yellow"/>
        </w:rPr>
        <w:t>Hvornår skal jeg gå til arbejdsmiljørepræsentanten og hvornår skal jeg bruge vores whistleblowerordning?</w:t>
      </w:r>
    </w:p>
    <w:p w14:paraId="6CE364D2" w14:textId="40505B79" w:rsidR="00192F71" w:rsidRDefault="00192F71" w:rsidP="00192F71">
      <w:pPr>
        <w:jc w:val="both"/>
        <w:rPr>
          <w:rFonts w:ascii="Manrope" w:hAnsi="Manrope"/>
          <w:sz w:val="20"/>
          <w:szCs w:val="20"/>
          <w:highlight w:val="yellow"/>
        </w:rPr>
      </w:pPr>
      <w:r w:rsidRPr="00976410">
        <w:rPr>
          <w:rFonts w:ascii="Manrope" w:hAnsi="Manrope"/>
          <w:sz w:val="20"/>
          <w:szCs w:val="20"/>
          <w:highlight w:val="yellow"/>
        </w:rPr>
        <w:t>I lighed med vores tillidsmandsordning er der ved indførelsen af whistleblowerordning ikke tiltænkt nogen ændringer i forhold til hvordan vores arbejdsmiljøorganisation (AMO) virker</w:t>
      </w:r>
      <w:r w:rsidR="000F04F6" w:rsidRPr="00976410">
        <w:rPr>
          <w:rFonts w:ascii="Manrope" w:hAnsi="Manrope"/>
          <w:sz w:val="20"/>
          <w:szCs w:val="20"/>
          <w:highlight w:val="yellow"/>
        </w:rPr>
        <w:t xml:space="preserve">. </w:t>
      </w:r>
      <w:r w:rsidRPr="00976410">
        <w:rPr>
          <w:rFonts w:ascii="Manrope" w:hAnsi="Manrope"/>
          <w:sz w:val="20"/>
          <w:szCs w:val="20"/>
          <w:highlight w:val="yellow"/>
        </w:rPr>
        <w:t xml:space="preserve">Problemer med arbejdsmiljø behandles på samme måde som før. </w:t>
      </w:r>
      <w:r w:rsidR="00B02887" w:rsidRPr="00976410">
        <w:rPr>
          <w:rFonts w:ascii="Manrope" w:hAnsi="Manrope"/>
          <w:sz w:val="20"/>
          <w:szCs w:val="20"/>
          <w:highlight w:val="yellow"/>
        </w:rPr>
        <w:t>Hvis dit problem primært vedrører arbejdsmiljøet, såsom sikkerhedsspørgsmål, dårlige arbejdsforhold eller sundhedsrisici på arbejdspladsen, bør du kontakte din arbejdsmilj</w:t>
      </w:r>
      <w:r w:rsidR="00B02887" w:rsidRPr="00B02887">
        <w:rPr>
          <w:rFonts w:ascii="Manrope" w:hAnsi="Manrope"/>
          <w:sz w:val="20"/>
          <w:szCs w:val="20"/>
          <w:highlight w:val="yellow"/>
        </w:rPr>
        <w:t>ørepræsentant.</w:t>
      </w:r>
    </w:p>
    <w:p w14:paraId="1556058A" w14:textId="7FA68963" w:rsidR="000F04F6" w:rsidRDefault="000F04F6" w:rsidP="00192F71">
      <w:pPr>
        <w:jc w:val="both"/>
        <w:rPr>
          <w:rFonts w:ascii="Manrope" w:hAnsi="Manrope"/>
          <w:sz w:val="20"/>
          <w:szCs w:val="20"/>
          <w:highlight w:val="yellow"/>
        </w:rPr>
      </w:pPr>
      <w:r>
        <w:rPr>
          <w:rFonts w:ascii="Manrope" w:hAnsi="Manrope"/>
          <w:sz w:val="20"/>
          <w:szCs w:val="20"/>
          <w:highlight w:val="yellow"/>
        </w:rPr>
        <w:t xml:space="preserve">Man har nu også mulighed for at indberette arbejdsmiljøproblemer via vores whistleblowerordning, men vi </w:t>
      </w:r>
      <w:proofErr w:type="gramStart"/>
      <w:r>
        <w:rPr>
          <w:rFonts w:ascii="Manrope" w:hAnsi="Manrope"/>
          <w:sz w:val="20"/>
          <w:szCs w:val="20"/>
          <w:highlight w:val="yellow"/>
        </w:rPr>
        <w:t>opfordre</w:t>
      </w:r>
      <w:proofErr w:type="gramEnd"/>
      <w:r>
        <w:rPr>
          <w:rFonts w:ascii="Manrope" w:hAnsi="Manrope"/>
          <w:sz w:val="20"/>
          <w:szCs w:val="20"/>
          <w:highlight w:val="yellow"/>
        </w:rPr>
        <w:t xml:space="preserve"> til at bruge vores arbejdsmiljørepræsentant. </w:t>
      </w:r>
    </w:p>
    <w:p w14:paraId="6A9FB569" w14:textId="77777777" w:rsidR="00192F71" w:rsidRPr="00A450E8" w:rsidRDefault="00192F71" w:rsidP="00192F71">
      <w:pPr>
        <w:jc w:val="both"/>
        <w:rPr>
          <w:rFonts w:ascii="Manrope" w:hAnsi="Manrope"/>
          <w:sz w:val="20"/>
          <w:szCs w:val="20"/>
        </w:rPr>
      </w:pPr>
      <w:r w:rsidRPr="00A450E8">
        <w:rPr>
          <w:rFonts w:ascii="Manrope" w:hAnsi="Manrope"/>
          <w:sz w:val="20"/>
          <w:szCs w:val="20"/>
          <w:highlight w:val="yellow"/>
        </w:rPr>
        <w:t>Hvis der kommer beskeder via vores whistleblowerordning om arbejdsmiljø vil disse også skulle behandles i vores arbejdsmiljø organisation.</w:t>
      </w:r>
      <w:r w:rsidRPr="00A450E8">
        <w:rPr>
          <w:rFonts w:ascii="Manrope" w:hAnsi="Manrope"/>
          <w:sz w:val="20"/>
          <w:szCs w:val="20"/>
        </w:rPr>
        <w:t xml:space="preserve">  </w:t>
      </w:r>
    </w:p>
    <w:p w14:paraId="62929B59" w14:textId="77777777" w:rsidR="00192F71" w:rsidRPr="00A450E8" w:rsidRDefault="00192F71" w:rsidP="00192F71">
      <w:pPr>
        <w:jc w:val="both"/>
        <w:rPr>
          <w:rFonts w:ascii="Manrope" w:hAnsi="Manrope"/>
          <w:b/>
          <w:bCs/>
          <w:sz w:val="20"/>
          <w:szCs w:val="20"/>
        </w:rPr>
      </w:pPr>
      <w:r w:rsidRPr="00A450E8">
        <w:rPr>
          <w:rFonts w:ascii="Manrope" w:hAnsi="Manrope"/>
          <w:b/>
          <w:bCs/>
          <w:sz w:val="20"/>
          <w:szCs w:val="20"/>
        </w:rPr>
        <w:t>Hvem får adgang til mine indberetninger?</w:t>
      </w:r>
    </w:p>
    <w:p w14:paraId="0C5F1C5C" w14:textId="77777777" w:rsidR="00B02887" w:rsidRPr="00B02887" w:rsidRDefault="00B02887" w:rsidP="00B02887">
      <w:pPr>
        <w:jc w:val="both"/>
        <w:rPr>
          <w:rFonts w:ascii="Manrope" w:hAnsi="Manrope"/>
          <w:sz w:val="20"/>
          <w:szCs w:val="20"/>
        </w:rPr>
      </w:pPr>
      <w:r w:rsidRPr="00B02887">
        <w:rPr>
          <w:rFonts w:ascii="Manrope" w:hAnsi="Manrope"/>
          <w:sz w:val="20"/>
          <w:szCs w:val="20"/>
        </w:rPr>
        <w:t>Vores system er en intern løsning, hvilket betyder, at din indberetning ikke sendes til en offentlig myndighed, men forbliver internt hos ledelsen.</w:t>
      </w:r>
    </w:p>
    <w:p w14:paraId="36F6758D" w14:textId="77777777" w:rsidR="00B02887" w:rsidRPr="00B02887" w:rsidRDefault="00B02887" w:rsidP="00B02887">
      <w:pPr>
        <w:jc w:val="both"/>
        <w:rPr>
          <w:rFonts w:ascii="Manrope" w:hAnsi="Manrope"/>
          <w:sz w:val="20"/>
          <w:szCs w:val="20"/>
        </w:rPr>
      </w:pPr>
      <w:r w:rsidRPr="00B02887">
        <w:rPr>
          <w:rFonts w:ascii="Manrope" w:hAnsi="Manrope"/>
          <w:sz w:val="20"/>
          <w:szCs w:val="20"/>
        </w:rPr>
        <w:t>Dog har vi besluttet, at indberetninger i første omgang bliver sendt til Whistle Tools, som har leveret systemet. De har et team af jurister, advokater, eksperter inden for arbejdsmiljø og revisorer, som nøje gennemgår indberetningen og afgiver deres vurdering. De er specialister inden for whistleblowersager og beskæftiger sig udelukkende med dette område.</w:t>
      </w:r>
    </w:p>
    <w:p w14:paraId="407427EA" w14:textId="77777777" w:rsidR="00B02887" w:rsidRDefault="00B02887" w:rsidP="00B02887">
      <w:pPr>
        <w:jc w:val="both"/>
        <w:rPr>
          <w:rFonts w:ascii="Manrope" w:hAnsi="Manrope"/>
          <w:sz w:val="20"/>
          <w:szCs w:val="20"/>
        </w:rPr>
      </w:pPr>
      <w:r w:rsidRPr="00B02887">
        <w:rPr>
          <w:rFonts w:ascii="Manrope" w:hAnsi="Manrope"/>
          <w:sz w:val="20"/>
          <w:szCs w:val="20"/>
        </w:rPr>
        <w:t>Whistle Tools rapporterer tilbage til ledelsen uden at videregive informationer til nogen, der måtte være berørt af sagen, uanset om de er berettiget eller uberettiget nævnt i indberetningen eller på anden måde kan være involveret.</w:t>
      </w:r>
    </w:p>
    <w:p w14:paraId="447973E2" w14:textId="6805C56F" w:rsidR="00192F71" w:rsidRPr="00A450E8" w:rsidRDefault="00192F71" w:rsidP="00B02887">
      <w:pPr>
        <w:jc w:val="both"/>
        <w:rPr>
          <w:rFonts w:ascii="Manrope" w:hAnsi="Manrope"/>
          <w:b/>
          <w:bCs/>
          <w:sz w:val="20"/>
          <w:szCs w:val="20"/>
        </w:rPr>
      </w:pPr>
      <w:r w:rsidRPr="00A450E8">
        <w:rPr>
          <w:rFonts w:ascii="Manrope" w:hAnsi="Manrope"/>
          <w:b/>
          <w:bCs/>
          <w:sz w:val="20"/>
          <w:szCs w:val="20"/>
        </w:rPr>
        <w:t>Er min indrapportering anonym?</w:t>
      </w:r>
    </w:p>
    <w:p w14:paraId="77020B1B" w14:textId="77777777" w:rsidR="00B02887" w:rsidRDefault="00B02887" w:rsidP="00B02887">
      <w:pPr>
        <w:jc w:val="both"/>
        <w:rPr>
          <w:rFonts w:ascii="Manrope" w:hAnsi="Manrope"/>
          <w:sz w:val="20"/>
          <w:szCs w:val="20"/>
        </w:rPr>
      </w:pPr>
      <w:r w:rsidRPr="00B02887">
        <w:rPr>
          <w:rFonts w:ascii="Manrope" w:hAnsi="Manrope"/>
          <w:sz w:val="20"/>
          <w:szCs w:val="20"/>
        </w:rPr>
        <w:t>Ja, hverken vi i ledelsen eller eksperterne hos Whistle Tools har mulighed for at identificere afsenderen af en indberetning.</w:t>
      </w:r>
      <w:r>
        <w:rPr>
          <w:rFonts w:ascii="Manrope" w:hAnsi="Manrope"/>
          <w:sz w:val="20"/>
          <w:szCs w:val="20"/>
        </w:rPr>
        <w:t xml:space="preserve"> Vores brug af </w:t>
      </w:r>
      <w:r w:rsidRPr="00B02887">
        <w:rPr>
          <w:rFonts w:ascii="Manrope" w:hAnsi="Manrope"/>
          <w:sz w:val="20"/>
          <w:szCs w:val="20"/>
        </w:rPr>
        <w:t xml:space="preserve">hjemmesider </w:t>
      </w:r>
      <w:r>
        <w:rPr>
          <w:rFonts w:ascii="Manrope" w:hAnsi="Manrope"/>
          <w:sz w:val="20"/>
          <w:szCs w:val="20"/>
        </w:rPr>
        <w:t>i virksomheden bliver logget</w:t>
      </w:r>
      <w:r w:rsidRPr="00B02887">
        <w:rPr>
          <w:rFonts w:ascii="Manrope" w:hAnsi="Manrope"/>
          <w:sz w:val="20"/>
          <w:szCs w:val="20"/>
        </w:rPr>
        <w:t xml:space="preserve">. Af hensyn til anonymiteten og </w:t>
      </w:r>
      <w:r w:rsidRPr="00B02887">
        <w:rPr>
          <w:rFonts w:ascii="Manrope" w:hAnsi="Manrope"/>
          <w:sz w:val="20"/>
          <w:szCs w:val="20"/>
        </w:rPr>
        <w:lastRenderedPageBreak/>
        <w:t xml:space="preserve">fortroligheden opfordrer vi derfor til, at du bruger et andet netværk, f.eks. dit hjemmenetværk eller mobilnetværket på din telefon, når du indsender en rapport. </w:t>
      </w:r>
    </w:p>
    <w:p w14:paraId="4964E193" w14:textId="0110A7CD" w:rsidR="00192F71" w:rsidRPr="00A450E8" w:rsidRDefault="00B02887" w:rsidP="00B02887">
      <w:pPr>
        <w:jc w:val="both"/>
        <w:rPr>
          <w:rFonts w:ascii="Manrope" w:hAnsi="Manrope"/>
          <w:sz w:val="20"/>
          <w:szCs w:val="20"/>
        </w:rPr>
      </w:pPr>
      <w:r w:rsidRPr="00B02887">
        <w:rPr>
          <w:rFonts w:ascii="Manrope" w:hAnsi="Manrope"/>
          <w:sz w:val="20"/>
          <w:szCs w:val="20"/>
        </w:rPr>
        <w:t>Dette er en generel praksis og gælder uanset, hvilket system du vælger at bruge. Det hjælper med at beskytte din anonymitet og sikre, at din indberetning forbliver fortrolig.</w:t>
      </w:r>
      <w:r w:rsidR="00192F71" w:rsidRPr="00A450E8">
        <w:rPr>
          <w:rFonts w:ascii="Manrope" w:hAnsi="Manrope"/>
          <w:sz w:val="20"/>
          <w:szCs w:val="20"/>
        </w:rPr>
        <w:t xml:space="preserve"> </w:t>
      </w:r>
    </w:p>
    <w:p w14:paraId="1BA7D726" w14:textId="77777777" w:rsidR="00192F71" w:rsidRPr="00A450E8" w:rsidRDefault="00192F71" w:rsidP="00192F71">
      <w:pPr>
        <w:jc w:val="both"/>
        <w:rPr>
          <w:rFonts w:ascii="Manrope" w:hAnsi="Manrope"/>
          <w:b/>
          <w:bCs/>
          <w:sz w:val="20"/>
          <w:szCs w:val="20"/>
        </w:rPr>
      </w:pPr>
      <w:r w:rsidRPr="00A450E8">
        <w:rPr>
          <w:rFonts w:ascii="Manrope" w:hAnsi="Manrope"/>
          <w:b/>
          <w:bCs/>
          <w:sz w:val="20"/>
          <w:szCs w:val="20"/>
        </w:rPr>
        <w:t>Sikkerhed</w:t>
      </w:r>
    </w:p>
    <w:p w14:paraId="01025A24" w14:textId="77777777" w:rsidR="00B02887" w:rsidRDefault="00B02887" w:rsidP="00192F71">
      <w:pPr>
        <w:jc w:val="both"/>
        <w:rPr>
          <w:rFonts w:ascii="Manrope" w:hAnsi="Manrope"/>
          <w:sz w:val="20"/>
          <w:szCs w:val="20"/>
        </w:rPr>
      </w:pPr>
      <w:r>
        <w:rPr>
          <w:rFonts w:ascii="Manrope" w:hAnsi="Manrope"/>
          <w:sz w:val="20"/>
          <w:szCs w:val="20"/>
        </w:rPr>
        <w:t>A</w:t>
      </w:r>
      <w:r w:rsidRPr="00B02887">
        <w:rPr>
          <w:rFonts w:ascii="Manrope" w:hAnsi="Manrope"/>
          <w:sz w:val="20"/>
          <w:szCs w:val="20"/>
        </w:rPr>
        <w:t xml:space="preserve">l rapportering er krypteret, og kun Whistle Tools har beføjelse til at dekryptere og læse indholdet af en indberetning. Dette sikrer, at dine oplysninger forbliver fortrolige, og at ingen hos os har adgang til at læse din besked. </w:t>
      </w:r>
    </w:p>
    <w:p w14:paraId="4F080A51" w14:textId="77777777" w:rsidR="00B02887" w:rsidRDefault="00B02887" w:rsidP="00192F71">
      <w:pPr>
        <w:jc w:val="both"/>
        <w:rPr>
          <w:rFonts w:ascii="Manrope" w:hAnsi="Manrope"/>
          <w:sz w:val="20"/>
          <w:szCs w:val="20"/>
        </w:rPr>
      </w:pPr>
      <w:r w:rsidRPr="00B02887">
        <w:rPr>
          <w:rFonts w:ascii="Manrope" w:hAnsi="Manrope"/>
          <w:sz w:val="20"/>
          <w:szCs w:val="20"/>
        </w:rPr>
        <w:t>Vi prioriterer højt at beskytte datasikkerheden og whistlebloweres identitet for at sikre, at du trygt kan rapportere eventuelle bekymringer eller uregelmæssigheder uden frygt for uvedkommende adgang til dine oplysninger.</w:t>
      </w:r>
    </w:p>
    <w:p w14:paraId="378601F7" w14:textId="5248D45E" w:rsidR="00192F71" w:rsidRPr="00A450E8" w:rsidRDefault="00192F71" w:rsidP="00192F71">
      <w:pPr>
        <w:jc w:val="both"/>
        <w:rPr>
          <w:rFonts w:ascii="Manrope" w:hAnsi="Manrope"/>
          <w:b/>
          <w:bCs/>
          <w:sz w:val="20"/>
          <w:szCs w:val="20"/>
        </w:rPr>
      </w:pPr>
      <w:r w:rsidRPr="00A450E8">
        <w:rPr>
          <w:rFonts w:ascii="Manrope" w:hAnsi="Manrope"/>
          <w:b/>
          <w:bCs/>
          <w:sz w:val="20"/>
          <w:szCs w:val="20"/>
        </w:rPr>
        <w:t>Hvad hvis jeg ikke ønsker at være anonym?</w:t>
      </w:r>
    </w:p>
    <w:p w14:paraId="2627A590" w14:textId="1FAA3536" w:rsidR="00192F71" w:rsidRPr="00A450E8" w:rsidRDefault="00192F71" w:rsidP="00FB75A8">
      <w:pPr>
        <w:jc w:val="both"/>
        <w:rPr>
          <w:rFonts w:ascii="Manrope" w:hAnsi="Manrope"/>
          <w:sz w:val="20"/>
          <w:szCs w:val="20"/>
        </w:rPr>
      </w:pPr>
      <w:r w:rsidRPr="00A450E8">
        <w:rPr>
          <w:rFonts w:ascii="Manrope" w:hAnsi="Manrope"/>
          <w:sz w:val="20"/>
          <w:szCs w:val="20"/>
        </w:rPr>
        <w:t xml:space="preserve">Man må selvfølgelig gerne skrive hvem man er i sin indberetning. Der gælder os i ledelsen og eksperterne hos Whistle Tools nogle særlig strenge regler om fortroligt i whistleblowerloven om ikke at røbe din identitet for uvedkommende.  </w:t>
      </w:r>
    </w:p>
    <w:p w14:paraId="45ACD67C" w14:textId="77777777" w:rsidR="00192F71" w:rsidRPr="00A450E8" w:rsidRDefault="00192F71">
      <w:pPr>
        <w:rPr>
          <w:rFonts w:ascii="Manrope" w:hAnsi="Manrope"/>
          <w:sz w:val="20"/>
          <w:szCs w:val="20"/>
        </w:rPr>
      </w:pPr>
    </w:p>
    <w:sectPr w:rsidR="00192F71" w:rsidRPr="00A450E8">
      <w:footerReference w:type="default" r:id="rId8"/>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861D29" w14:textId="77777777" w:rsidR="0022086B" w:rsidRDefault="0022086B" w:rsidP="00A450E8">
      <w:pPr>
        <w:spacing w:after="0" w:line="240" w:lineRule="auto"/>
      </w:pPr>
      <w:r>
        <w:separator/>
      </w:r>
    </w:p>
  </w:endnote>
  <w:endnote w:type="continuationSeparator" w:id="0">
    <w:p w14:paraId="14BDAED9" w14:textId="77777777" w:rsidR="0022086B" w:rsidRDefault="0022086B" w:rsidP="00A450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nrope">
    <w:panose1 w:val="00000000000000000000"/>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2BA3D" w14:textId="4D61F4CF" w:rsidR="00A450E8" w:rsidRPr="003D6BDC" w:rsidRDefault="00A450E8" w:rsidP="00A450E8">
    <w:pPr>
      <w:pStyle w:val="Sidefod"/>
      <w:jc w:val="center"/>
      <w:rPr>
        <w:rFonts w:ascii="Manrope" w:hAnsi="Manrope"/>
        <w:color w:val="767171" w:themeColor="background2" w:themeShade="80"/>
        <w:sz w:val="16"/>
        <w:szCs w:val="16"/>
      </w:rPr>
    </w:pPr>
    <w:r w:rsidRPr="003D6BDC">
      <w:rPr>
        <w:rFonts w:ascii="Manrope" w:hAnsi="Manrope"/>
        <w:color w:val="767171" w:themeColor="background2" w:themeShade="80"/>
        <w:sz w:val="16"/>
        <w:szCs w:val="16"/>
      </w:rPr>
      <w:t>Whistleblowerpolitik dansk version 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BAC188" w14:textId="77777777" w:rsidR="0022086B" w:rsidRDefault="0022086B" w:rsidP="00A450E8">
      <w:pPr>
        <w:spacing w:after="0" w:line="240" w:lineRule="auto"/>
      </w:pPr>
      <w:r>
        <w:separator/>
      </w:r>
    </w:p>
  </w:footnote>
  <w:footnote w:type="continuationSeparator" w:id="0">
    <w:p w14:paraId="082EC464" w14:textId="77777777" w:rsidR="0022086B" w:rsidRDefault="0022086B" w:rsidP="00A450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CC3354"/>
    <w:multiLevelType w:val="hybridMultilevel"/>
    <w:tmpl w:val="91AAB36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21071193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proofState w:spelling="clean" w:grammar="clean"/>
  <w:defaultTabStop w:val="1304"/>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F71"/>
    <w:rsid w:val="000579FD"/>
    <w:rsid w:val="000F04F6"/>
    <w:rsid w:val="00192F71"/>
    <w:rsid w:val="0022086B"/>
    <w:rsid w:val="003D6BDC"/>
    <w:rsid w:val="005A76AD"/>
    <w:rsid w:val="00803A2E"/>
    <w:rsid w:val="00976410"/>
    <w:rsid w:val="00A41616"/>
    <w:rsid w:val="00A450E8"/>
    <w:rsid w:val="00AE5DC4"/>
    <w:rsid w:val="00B02887"/>
    <w:rsid w:val="00EE29C7"/>
    <w:rsid w:val="00FB75A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83170"/>
  <w15:chartTrackingRefBased/>
  <w15:docId w15:val="{8AB82104-2D2C-44E4-9D01-736B74E82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2F71"/>
  </w:style>
  <w:style w:type="paragraph" w:styleId="Overskrift1">
    <w:name w:val="heading 1"/>
    <w:basedOn w:val="Normal"/>
    <w:next w:val="Normal"/>
    <w:link w:val="Overskrift1Tegn"/>
    <w:uiPriority w:val="9"/>
    <w:qFormat/>
    <w:rsid w:val="00192F7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192F71"/>
    <w:rPr>
      <w:rFonts w:asciiTheme="majorHAnsi" w:eastAsiaTheme="majorEastAsia" w:hAnsiTheme="majorHAnsi" w:cstheme="majorBidi"/>
      <w:color w:val="2F5496" w:themeColor="accent1" w:themeShade="BF"/>
      <w:sz w:val="32"/>
      <w:szCs w:val="32"/>
    </w:rPr>
  </w:style>
  <w:style w:type="paragraph" w:styleId="Sidehoved">
    <w:name w:val="header"/>
    <w:basedOn w:val="Normal"/>
    <w:link w:val="SidehovedTegn"/>
    <w:uiPriority w:val="99"/>
    <w:unhideWhenUsed/>
    <w:rsid w:val="00A450E8"/>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A450E8"/>
  </w:style>
  <w:style w:type="paragraph" w:styleId="Sidefod">
    <w:name w:val="footer"/>
    <w:basedOn w:val="Normal"/>
    <w:link w:val="SidefodTegn"/>
    <w:uiPriority w:val="99"/>
    <w:unhideWhenUsed/>
    <w:rsid w:val="00A450E8"/>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A450E8"/>
  </w:style>
  <w:style w:type="character" w:styleId="Hyperlink">
    <w:name w:val="Hyperlink"/>
    <w:basedOn w:val="Standardskrifttypeiafsnit"/>
    <w:uiPriority w:val="99"/>
    <w:unhideWhenUsed/>
    <w:rsid w:val="00A450E8"/>
    <w:rPr>
      <w:color w:val="0563C1" w:themeColor="hyperlink"/>
      <w:u w:val="single"/>
    </w:rPr>
  </w:style>
  <w:style w:type="character" w:styleId="Ulstomtale">
    <w:name w:val="Unresolved Mention"/>
    <w:basedOn w:val="Standardskrifttypeiafsnit"/>
    <w:uiPriority w:val="99"/>
    <w:semiHidden/>
    <w:unhideWhenUsed/>
    <w:rsid w:val="00A450E8"/>
    <w:rPr>
      <w:color w:val="605E5C"/>
      <w:shd w:val="clear" w:color="auto" w:fill="E1DFDD"/>
    </w:rPr>
  </w:style>
  <w:style w:type="paragraph" w:styleId="Listeafsnit">
    <w:name w:val="List Paragraph"/>
    <w:basedOn w:val="Normal"/>
    <w:uiPriority w:val="34"/>
    <w:qFormat/>
    <w:rsid w:val="000579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657</TotalTime>
  <Pages>4</Pages>
  <Words>1460</Words>
  <Characters>7464</Characters>
  <Application>Microsoft Office Word</Application>
  <DocSecurity>0</DocSecurity>
  <Lines>138</Lines>
  <Paragraphs>54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Jakob D. Bernhoft</dc:creator>
  <cp:keywords/>
  <dc:description/>
  <cp:lastModifiedBy>Jakob D. Bernhoft</cp:lastModifiedBy>
  <cp:revision>3</cp:revision>
  <dcterms:created xsi:type="dcterms:W3CDTF">2023-09-24T19:41:00Z</dcterms:created>
  <dcterms:modified xsi:type="dcterms:W3CDTF">2023-09-26T18:44:00Z</dcterms:modified>
</cp:coreProperties>
</file>