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9E7D0" w14:textId="77777777" w:rsidR="00E11799" w:rsidRPr="00E11799" w:rsidRDefault="004177EF" w:rsidP="004177EF">
      <w:pPr>
        <w:ind w:left="-426"/>
        <w:rPr>
          <w:b/>
          <w:bCs/>
          <w:u w:val="single"/>
        </w:rPr>
      </w:pPr>
      <w:r w:rsidRPr="00E11799">
        <w:rPr>
          <w:b/>
          <w:bCs/>
          <w:u w:val="single"/>
        </w:rPr>
        <w:t>Presse</w:t>
      </w:r>
      <w:r w:rsidR="00E11799" w:rsidRPr="00E11799">
        <w:rPr>
          <w:b/>
          <w:bCs/>
          <w:u w:val="single"/>
        </w:rPr>
        <w:t>information, 14. Dezember 2022</w:t>
      </w:r>
    </w:p>
    <w:p w14:paraId="0ED319A8" w14:textId="3B7E60D2" w:rsidR="004177EF" w:rsidRPr="00E11799" w:rsidRDefault="00E11799" w:rsidP="00E11799">
      <w:pPr>
        <w:spacing w:line="240" w:lineRule="auto"/>
        <w:ind w:left="-426"/>
        <w:rPr>
          <w:b/>
          <w:bCs/>
          <w:sz w:val="32"/>
          <w:szCs w:val="32"/>
        </w:rPr>
      </w:pPr>
      <w:r>
        <w:rPr>
          <w:b/>
          <w:bCs/>
          <w:sz w:val="32"/>
          <w:szCs w:val="32"/>
        </w:rPr>
        <w:br/>
      </w:r>
      <w:r w:rsidRPr="00E11799">
        <w:rPr>
          <w:b/>
          <w:bCs/>
          <w:sz w:val="32"/>
          <w:szCs w:val="32"/>
        </w:rPr>
        <w:t xml:space="preserve">10.000 € für die </w:t>
      </w:r>
      <w:r w:rsidR="004177EF" w:rsidRPr="00E11799">
        <w:rPr>
          <w:b/>
          <w:bCs/>
          <w:sz w:val="32"/>
          <w:szCs w:val="32"/>
        </w:rPr>
        <w:t>Kinder-Krebs-Hilfe Österreich</w:t>
      </w:r>
      <w:r w:rsidRPr="00E11799">
        <w:rPr>
          <w:b/>
          <w:bCs/>
          <w:sz w:val="32"/>
          <w:szCs w:val="32"/>
        </w:rPr>
        <w:t xml:space="preserve"> – </w:t>
      </w:r>
      <w:r>
        <w:rPr>
          <w:b/>
          <w:bCs/>
          <w:sz w:val="32"/>
          <w:szCs w:val="32"/>
        </w:rPr>
        <w:br/>
      </w:r>
      <w:r w:rsidRPr="00E11799">
        <w:rPr>
          <w:b/>
          <w:bCs/>
          <w:sz w:val="32"/>
          <w:szCs w:val="32"/>
        </w:rPr>
        <w:t>Weihnachtsspende der BODNER Gruppe übergeben</w:t>
      </w:r>
    </w:p>
    <w:p w14:paraId="5EECC534" w14:textId="070A76E0" w:rsidR="004177EF" w:rsidRPr="00805084" w:rsidRDefault="00E11799" w:rsidP="004177EF">
      <w:pPr>
        <w:ind w:left="-426"/>
        <w:rPr>
          <w:b/>
          <w:bCs/>
        </w:rPr>
      </w:pPr>
      <w:r>
        <w:br/>
      </w:r>
      <w:r w:rsidRPr="00805084">
        <w:rPr>
          <w:b/>
          <w:bCs/>
        </w:rPr>
        <w:t xml:space="preserve">Kufstein | </w:t>
      </w:r>
      <w:r w:rsidR="00533FB9" w:rsidRPr="00805084">
        <w:rPr>
          <w:b/>
          <w:bCs/>
        </w:rPr>
        <w:t xml:space="preserve">Jedes Jahr unterstützt die BODNER Gruppe gemeinnützige Vereine oder Stiftungen mit einer traditionellen Weihnachtsspende. Diese ging </w:t>
      </w:r>
      <w:r w:rsidR="00805084">
        <w:rPr>
          <w:b/>
          <w:bCs/>
        </w:rPr>
        <w:t>heuer</w:t>
      </w:r>
      <w:r w:rsidR="00533FB9" w:rsidRPr="00805084">
        <w:rPr>
          <w:b/>
          <w:bCs/>
        </w:rPr>
        <w:t xml:space="preserve"> </w:t>
      </w:r>
      <w:r w:rsidR="00805084" w:rsidRPr="00805084">
        <w:rPr>
          <w:b/>
          <w:bCs/>
        </w:rPr>
        <w:t xml:space="preserve">in der Höhe von 10.000 € </w:t>
      </w:r>
      <w:r w:rsidR="00533FB9" w:rsidRPr="00805084">
        <w:rPr>
          <w:b/>
          <w:bCs/>
        </w:rPr>
        <w:t>an die Kinder-Krebs-Hilfe Österreich. Florian Schwarz, der G</w:t>
      </w:r>
      <w:r w:rsidR="00805084">
        <w:rPr>
          <w:b/>
          <w:bCs/>
        </w:rPr>
        <w:t>eschäftsführer</w:t>
      </w:r>
      <w:r w:rsidR="00533FB9" w:rsidRPr="00805084">
        <w:rPr>
          <w:b/>
          <w:bCs/>
        </w:rPr>
        <w:t xml:space="preserve"> der Kinder-Krebs-Hilfe Österreich, übernahm den Scheck diese Woche </w:t>
      </w:r>
      <w:r w:rsidR="00805084">
        <w:rPr>
          <w:b/>
          <w:bCs/>
        </w:rPr>
        <w:t xml:space="preserve">in Kufstein </w:t>
      </w:r>
      <w:r w:rsidR="00533FB9" w:rsidRPr="00805084">
        <w:rPr>
          <w:b/>
          <w:bCs/>
        </w:rPr>
        <w:t xml:space="preserve">von Thomas und Sandra Bodner. </w:t>
      </w:r>
    </w:p>
    <w:p w14:paraId="1AB3DCC3" w14:textId="78D6581B" w:rsidR="004177EF" w:rsidRDefault="00805084" w:rsidP="004177EF">
      <w:pPr>
        <w:ind w:left="-426"/>
      </w:pPr>
      <w:r>
        <w:t>Die traditionelle Weihnachtsspende der BODNER Gruppe ging heuer an die Kinder-Krebs-Hilfe Österreich. S</w:t>
      </w:r>
      <w:r w:rsidR="004177EF">
        <w:t xml:space="preserve">eit über 30 Jahren </w:t>
      </w:r>
      <w:r>
        <w:t xml:space="preserve">hilft der </w:t>
      </w:r>
      <w:r w:rsidR="004C0803">
        <w:t xml:space="preserve">unabhängige, </w:t>
      </w:r>
      <w:r>
        <w:t xml:space="preserve">gemeinnützige Verein </w:t>
      </w:r>
      <w:r w:rsidR="004C0803">
        <w:t>an</w:t>
      </w:r>
      <w:r w:rsidR="00AF6AC2">
        <w:t xml:space="preserve"> Krebs </w:t>
      </w:r>
      <w:r w:rsidR="004C0803">
        <w:t>erkrankten</w:t>
      </w:r>
      <w:r w:rsidR="004177EF">
        <w:t xml:space="preserve"> Kinder</w:t>
      </w:r>
      <w:r>
        <w:t>n</w:t>
      </w:r>
      <w:r w:rsidR="004C0803">
        <w:t xml:space="preserve"> und</w:t>
      </w:r>
      <w:r w:rsidR="004177EF">
        <w:t xml:space="preserve"> Jugendliche</w:t>
      </w:r>
      <w:r>
        <w:t>n</w:t>
      </w:r>
      <w:r w:rsidR="004177EF">
        <w:t xml:space="preserve"> </w:t>
      </w:r>
      <w:r w:rsidR="004C0803">
        <w:t>sowie ihren</w:t>
      </w:r>
      <w:r w:rsidR="004177EF">
        <w:t xml:space="preserve"> Familien</w:t>
      </w:r>
      <w:r w:rsidR="004C0803">
        <w:t xml:space="preserve">. Beratung und Information, psychosoziale Nachsorge und das Unterstützen von Forschungsaktivitäten sind Hauptaufgaben der landesweit agierenden Kinder-Krebs-Hilfe. </w:t>
      </w:r>
    </w:p>
    <w:p w14:paraId="0EA1ACDC" w14:textId="77777777" w:rsidR="00E804BF" w:rsidRDefault="004C0803" w:rsidP="00E804BF">
      <w:pPr>
        <w:ind w:left="-426"/>
        <w:rPr>
          <w:b/>
          <w:bCs/>
        </w:rPr>
      </w:pPr>
      <w:r>
        <w:t>„</w:t>
      </w:r>
      <w:r w:rsidR="00310DFC">
        <w:t xml:space="preserve">Direkt und verlässlich helfen soll die traditionelle Weihnachtsspende der BODNER Gruppe. Bei der Österreichischen Kinder-Krebs-Hilfe wissen wir, dass das auch geschieht und mit jeder Spende betroffene Menschen unterstützt werden“, so </w:t>
      </w:r>
      <w:r w:rsidRPr="00310DFC">
        <w:rPr>
          <w:b/>
          <w:bCs/>
        </w:rPr>
        <w:t>Mag. Ing. Thomas Bodner, geschäftsführender Gesellschafter der BODNER Gruppe.</w:t>
      </w:r>
    </w:p>
    <w:p w14:paraId="2294F58B" w14:textId="709F331A" w:rsidR="00E804BF" w:rsidRPr="00E804BF" w:rsidRDefault="00310DFC" w:rsidP="00E804BF">
      <w:pPr>
        <w:ind w:left="-426"/>
        <w:rPr>
          <w:b/>
          <w:bCs/>
        </w:rPr>
      </w:pPr>
      <w:r w:rsidRPr="00310DFC">
        <w:rPr>
          <w:b/>
          <w:bCs/>
        </w:rPr>
        <w:t>Florian Schwarz</w:t>
      </w:r>
      <w:r>
        <w:t xml:space="preserve">, </w:t>
      </w:r>
      <w:r w:rsidRPr="00310DFC">
        <w:rPr>
          <w:b/>
          <w:bCs/>
        </w:rPr>
        <w:t>Geschäftsführer der Kinder</w:t>
      </w:r>
      <w:r w:rsidRPr="00805084">
        <w:rPr>
          <w:b/>
          <w:bCs/>
        </w:rPr>
        <w:t>-Krebs-Hilfe Österreich</w:t>
      </w:r>
      <w:r>
        <w:rPr>
          <w:b/>
          <w:bCs/>
        </w:rPr>
        <w:t>:</w:t>
      </w:r>
      <w:r>
        <w:t xml:space="preserve"> </w:t>
      </w:r>
      <w:r w:rsidR="00E804BF" w:rsidRPr="00E804BF">
        <w:t>„Die Unterstützung durch Familienunternehmen</w:t>
      </w:r>
      <w:r w:rsidR="00E804BF">
        <w:t>,</w:t>
      </w:r>
      <w:r w:rsidR="00E804BF" w:rsidRPr="00E804BF">
        <w:t xml:space="preserve"> wie das der Familie Bodner</w:t>
      </w:r>
      <w:r w:rsidR="00E804BF">
        <w:t>,</w:t>
      </w:r>
      <w:r w:rsidR="00E804BF" w:rsidRPr="00E804BF">
        <w:t xml:space="preserve"> ist eine sehr wertvolle Hilfe für unsere Arbeit für krebskranke Kinder und Jugendliche. Diese großzügige Spende hilft uns besonders dabei, unsere Projekte nachhaltig und langfristig anbieten zu können. Wir sind vor allem im Bereich der psychosozialen Nachsorge aktiv, mit unseren Landesvereinen in den Bundesländern leisten wir viel Direkthilfe für die betroffenen Familien. Besonders hier ist es wichtig, dass wir sofort helfen können, wenn Hilfe gebraucht wird.“</w:t>
      </w:r>
    </w:p>
    <w:p w14:paraId="020B612E" w14:textId="469C12D5" w:rsidR="00310DFC" w:rsidRPr="007A56BC" w:rsidRDefault="00310DFC" w:rsidP="00310DFC">
      <w:pPr>
        <w:ind w:left="-426"/>
        <w:rPr>
          <w:rFonts w:cs="Calibri"/>
          <w:sz w:val="20"/>
          <w:szCs w:val="20"/>
        </w:rPr>
      </w:pPr>
      <w:r w:rsidRPr="0062160F">
        <w:rPr>
          <w:rFonts w:cs="Calibri"/>
          <w:b/>
          <w:bCs/>
          <w:sz w:val="20"/>
          <w:szCs w:val="20"/>
        </w:rPr>
        <w:t xml:space="preserve">Pressebild: </w:t>
      </w:r>
      <w:r w:rsidRPr="007A56BC">
        <w:rPr>
          <w:rFonts w:cs="Calibri"/>
          <w:sz w:val="20"/>
          <w:szCs w:val="20"/>
        </w:rPr>
        <w:t xml:space="preserve">Veröffentlichung honorarfrei bei Angabe der Bildquelle: © BODNER Gruppe/Sabine </w:t>
      </w:r>
      <w:proofErr w:type="spellStart"/>
      <w:r w:rsidRPr="007A56BC">
        <w:rPr>
          <w:rFonts w:cs="Calibri"/>
          <w:sz w:val="20"/>
          <w:szCs w:val="20"/>
        </w:rPr>
        <w:t>Holaubek</w:t>
      </w:r>
      <w:proofErr w:type="spellEnd"/>
    </w:p>
    <w:p w14:paraId="74CDBFAE" w14:textId="06B5BD05" w:rsidR="00310DFC" w:rsidRPr="007A56BC" w:rsidRDefault="00310DFC" w:rsidP="00310DFC">
      <w:pPr>
        <w:ind w:left="-426"/>
        <w:rPr>
          <w:rFonts w:cs="Calibri"/>
          <w:b/>
          <w:bCs/>
          <w:sz w:val="20"/>
          <w:szCs w:val="20"/>
        </w:rPr>
      </w:pPr>
      <w:r w:rsidRPr="00310DFC">
        <w:rPr>
          <w:rFonts w:cs="Calibri"/>
          <w:b/>
          <w:bCs/>
          <w:sz w:val="20"/>
          <w:szCs w:val="20"/>
        </w:rPr>
        <w:t>Bildtext:</w:t>
      </w:r>
      <w:r w:rsidRPr="007A56BC">
        <w:rPr>
          <w:rFonts w:cs="Calibri"/>
          <w:b/>
          <w:bCs/>
          <w:sz w:val="20"/>
          <w:szCs w:val="20"/>
        </w:rPr>
        <w:t xml:space="preserve"> Die traditionelle Weihnachtsspende der BODNER Gruppe geht heuer an die Österreichische Kinder-Krebs-Hilfe. </w:t>
      </w:r>
      <w:r w:rsidR="007A56BC" w:rsidRPr="007A56BC">
        <w:rPr>
          <w:rFonts w:cs="Calibri"/>
          <w:b/>
          <w:bCs/>
          <w:sz w:val="20"/>
          <w:szCs w:val="20"/>
        </w:rPr>
        <w:t>Thomas und Sandra Bodner übergaben den Schec</w:t>
      </w:r>
      <w:r w:rsidR="007A56BC">
        <w:rPr>
          <w:rFonts w:cs="Calibri"/>
          <w:b/>
          <w:bCs/>
          <w:sz w:val="20"/>
          <w:szCs w:val="20"/>
        </w:rPr>
        <w:t>k</w:t>
      </w:r>
      <w:r w:rsidR="007A56BC" w:rsidRPr="007A56BC">
        <w:rPr>
          <w:rFonts w:cs="Calibri"/>
          <w:b/>
          <w:bCs/>
          <w:sz w:val="20"/>
          <w:szCs w:val="20"/>
        </w:rPr>
        <w:t xml:space="preserve"> in Höhe von 10.000 Euro diese Woche an Florian Schwarz (Bildmitte), den Geschäftsführer der </w:t>
      </w:r>
      <w:r w:rsidR="00D4261F">
        <w:rPr>
          <w:rFonts w:cs="Calibri"/>
          <w:b/>
          <w:bCs/>
          <w:sz w:val="20"/>
          <w:szCs w:val="20"/>
        </w:rPr>
        <w:t xml:space="preserve">Österreichischen </w:t>
      </w:r>
      <w:r w:rsidR="007A56BC" w:rsidRPr="007A56BC">
        <w:rPr>
          <w:rFonts w:cs="Calibri"/>
          <w:b/>
          <w:bCs/>
          <w:sz w:val="20"/>
          <w:szCs w:val="20"/>
        </w:rPr>
        <w:t xml:space="preserve">Kinder-Krebs-Hilfe. </w:t>
      </w:r>
    </w:p>
    <w:p w14:paraId="143F5C0B" w14:textId="722F8D9B" w:rsidR="00310DFC" w:rsidRPr="00D40C99" w:rsidRDefault="00310DFC" w:rsidP="00310DFC">
      <w:pPr>
        <w:jc w:val="center"/>
        <w:rPr>
          <w:rFonts w:ascii="Calibri" w:hAnsi="Calibri" w:cs="Calibri"/>
          <w:sz w:val="24"/>
          <w:szCs w:val="24"/>
        </w:rPr>
      </w:pPr>
      <w:r w:rsidRPr="00D40C99">
        <w:rPr>
          <w:rFonts w:ascii="Calibri" w:hAnsi="Calibri" w:cs="Calibri"/>
          <w:sz w:val="24"/>
          <w:szCs w:val="24"/>
        </w:rPr>
        <w:t>-ENDE-</w:t>
      </w:r>
    </w:p>
    <w:p w14:paraId="6FF1BA41" w14:textId="7CEA9F72" w:rsidR="007A56BC" w:rsidRPr="007A56BC" w:rsidRDefault="007A56BC" w:rsidP="007A56BC">
      <w:pPr>
        <w:spacing w:after="0" w:line="240" w:lineRule="auto"/>
        <w:ind w:left="-426"/>
        <w:rPr>
          <w:b/>
          <w:bCs/>
        </w:rPr>
      </w:pPr>
      <w:r w:rsidRPr="007A56BC">
        <w:rPr>
          <w:u w:val="single"/>
        </w:rPr>
        <w:t>Rückfrageinformation</w:t>
      </w:r>
      <w:r w:rsidR="00FA6ECF" w:rsidRPr="007A56BC">
        <w:rPr>
          <w:u w:val="single"/>
        </w:rPr>
        <w:t>:</w:t>
      </w:r>
      <w:r w:rsidR="00FA6ECF">
        <w:t xml:space="preserve"> </w:t>
      </w:r>
      <w:r w:rsidR="00FA6ECF">
        <w:br/>
      </w:r>
      <w:r w:rsidRPr="007A56BC">
        <w:rPr>
          <w:b/>
          <w:bCs/>
        </w:rPr>
        <w:t>BODNER Gruppe</w:t>
      </w:r>
      <w:r>
        <w:rPr>
          <w:b/>
          <w:bCs/>
        </w:rPr>
        <w:tab/>
      </w:r>
      <w:r>
        <w:rPr>
          <w:b/>
          <w:bCs/>
        </w:rPr>
        <w:tab/>
      </w:r>
      <w:r>
        <w:rPr>
          <w:b/>
          <w:bCs/>
        </w:rPr>
        <w:tab/>
      </w:r>
      <w:r>
        <w:rPr>
          <w:b/>
          <w:bCs/>
        </w:rPr>
        <w:tab/>
        <w:t>PR-Agentur WEISS PR &amp; MEDIA</w:t>
      </w:r>
    </w:p>
    <w:p w14:paraId="707521EB" w14:textId="5C8C26B2" w:rsidR="007A56BC" w:rsidRDefault="00FA6ECF" w:rsidP="007A56BC">
      <w:pPr>
        <w:spacing w:after="0" w:line="240" w:lineRule="auto"/>
        <w:ind w:left="-426"/>
      </w:pPr>
      <w:r>
        <w:t>Sandra Bodner</w:t>
      </w:r>
      <w:r w:rsidR="007A56BC">
        <w:tab/>
      </w:r>
      <w:r w:rsidR="007A56BC">
        <w:tab/>
      </w:r>
      <w:r w:rsidR="007A56BC">
        <w:tab/>
      </w:r>
      <w:r w:rsidR="007A56BC">
        <w:tab/>
        <w:t>Michael Weiß</w:t>
      </w:r>
      <w:r>
        <w:br/>
      </w:r>
      <w:r w:rsidR="007A56BC">
        <w:t>Leitung</w:t>
      </w:r>
      <w:r>
        <w:t xml:space="preserve"> Kommunikation</w:t>
      </w:r>
      <w:r w:rsidR="007A56BC">
        <w:tab/>
      </w:r>
      <w:r w:rsidR="007A56BC">
        <w:tab/>
      </w:r>
      <w:r w:rsidR="007A56BC">
        <w:tab/>
        <w:t>Geschäftsführung</w:t>
      </w:r>
      <w:r>
        <w:br/>
      </w:r>
      <w:r w:rsidR="007A56BC">
        <w:br/>
        <w:t>Tel.</w:t>
      </w:r>
      <w:r>
        <w:t xml:space="preserve">: </w:t>
      </w:r>
      <w:r w:rsidR="007A56BC">
        <w:t>+</w:t>
      </w:r>
      <w:r>
        <w:t>43 664 806991050</w:t>
      </w:r>
      <w:r w:rsidR="007A56BC">
        <w:tab/>
      </w:r>
      <w:r w:rsidR="007A56BC">
        <w:tab/>
      </w:r>
      <w:r w:rsidR="007A56BC">
        <w:tab/>
        <w:t>Tel.: +43 664 75038083</w:t>
      </w:r>
    </w:p>
    <w:p w14:paraId="621E0BA7" w14:textId="263A5669" w:rsidR="009E0806" w:rsidRPr="007A56BC" w:rsidRDefault="007A56BC" w:rsidP="00F12145">
      <w:pPr>
        <w:spacing w:after="0" w:line="240" w:lineRule="auto"/>
        <w:ind w:left="-426"/>
        <w:rPr>
          <w:lang w:val="fr-FR"/>
        </w:rPr>
      </w:pPr>
      <w:r w:rsidRPr="007A56BC">
        <w:rPr>
          <w:b/>
          <w:bCs/>
          <w:sz w:val="20"/>
          <w:szCs w:val="20"/>
          <w:lang w:val="fr-FR"/>
        </w:rPr>
        <w:t xml:space="preserve">Mail: </w:t>
      </w:r>
      <w:hyperlink r:id="rId7" w:history="1">
        <w:r w:rsidRPr="007A56BC">
          <w:rPr>
            <w:rStyle w:val="Hyperlink"/>
            <w:b/>
            <w:bCs/>
            <w:color w:val="auto"/>
            <w:sz w:val="20"/>
            <w:szCs w:val="20"/>
            <w:u w:val="none"/>
            <w:lang w:val="fr-FR"/>
          </w:rPr>
          <w:t>sandra.bodner@bodner-bau.at</w:t>
        </w:r>
      </w:hyperlink>
      <w:r w:rsidRPr="007A56BC">
        <w:rPr>
          <w:b/>
          <w:bCs/>
          <w:sz w:val="20"/>
          <w:szCs w:val="20"/>
          <w:lang w:val="fr-FR"/>
        </w:rPr>
        <w:tab/>
      </w:r>
      <w:r>
        <w:rPr>
          <w:b/>
          <w:bCs/>
          <w:sz w:val="20"/>
          <w:szCs w:val="20"/>
          <w:lang w:val="fr-FR"/>
        </w:rPr>
        <w:tab/>
      </w:r>
      <w:r w:rsidRPr="007A56BC">
        <w:rPr>
          <w:b/>
          <w:bCs/>
          <w:sz w:val="20"/>
          <w:szCs w:val="20"/>
          <w:lang w:val="fr-FR"/>
        </w:rPr>
        <w:t xml:space="preserve">Mail : </w:t>
      </w:r>
      <w:hyperlink r:id="rId8" w:history="1">
        <w:r w:rsidRPr="007A56BC">
          <w:rPr>
            <w:rStyle w:val="Hyperlink"/>
            <w:b/>
            <w:bCs/>
            <w:color w:val="auto"/>
            <w:sz w:val="20"/>
            <w:szCs w:val="20"/>
            <w:u w:val="none"/>
            <w:lang w:val="fr-FR"/>
          </w:rPr>
          <w:t>michael.weiss@weiss-pr.at</w:t>
        </w:r>
      </w:hyperlink>
      <w:r w:rsidR="000F0411">
        <w:rPr>
          <w:noProof/>
          <w:lang w:val="de-AT" w:eastAsia="de-AT"/>
        </w:rPr>
        <w:drawing>
          <wp:anchor distT="0" distB="0" distL="114300" distR="114300" simplePos="0" relativeHeight="251658240" behindDoc="1" locked="1" layoutInCell="1" allowOverlap="1" wp14:anchorId="35B1E919" wp14:editId="05483F59">
            <wp:simplePos x="0" y="0"/>
            <wp:positionH relativeFrom="page">
              <wp:align>left</wp:align>
            </wp:positionH>
            <wp:positionV relativeFrom="page">
              <wp:posOffset>1438275</wp:posOffset>
            </wp:positionV>
            <wp:extent cx="457200" cy="70485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9" cstate="print">
                      <a:extLst>
                        <a:ext uri="{28A0092B-C50C-407E-A947-70E740481C1C}">
                          <a14:useLocalDpi xmlns:a14="http://schemas.microsoft.com/office/drawing/2010/main" val="0"/>
                        </a:ext>
                      </a:extLst>
                    </a:blip>
                    <a:srcRect t="8523" b="8523"/>
                    <a:stretch>
                      <a:fillRect/>
                    </a:stretch>
                  </pic:blipFill>
                  <pic:spPr bwMode="auto">
                    <a:xfrm>
                      <a:off x="0" y="0"/>
                      <a:ext cx="457200" cy="7048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9E0806" w:rsidRPr="007A56BC" w:rsidSect="001C47ED">
      <w:headerReference w:type="default" r:id="rId10"/>
      <w:footerReference w:type="default" r:id="rId11"/>
      <w:headerReference w:type="first" r:id="rId12"/>
      <w:type w:val="continuous"/>
      <w:pgSz w:w="11906" w:h="16838"/>
      <w:pgMar w:top="1417" w:right="1417" w:bottom="1134" w:left="1417" w:header="1587" w:footer="136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E1DE3" w14:textId="77777777" w:rsidR="005111BD" w:rsidRDefault="005111BD" w:rsidP="00B36480">
      <w:pPr>
        <w:spacing w:after="0" w:line="240" w:lineRule="auto"/>
      </w:pPr>
      <w:r>
        <w:separator/>
      </w:r>
    </w:p>
  </w:endnote>
  <w:endnote w:type="continuationSeparator" w:id="0">
    <w:p w14:paraId="165AC172" w14:textId="77777777" w:rsidR="005111BD" w:rsidRDefault="005111BD" w:rsidP="00B36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247937"/>
      <w:docPartObj>
        <w:docPartGallery w:val="Page Numbers (Bottom of Page)"/>
        <w:docPartUnique/>
      </w:docPartObj>
    </w:sdtPr>
    <w:sdtContent>
      <w:sdt>
        <w:sdtPr>
          <w:id w:val="1839258493"/>
          <w:docPartObj>
            <w:docPartGallery w:val="Page Numbers (Top of Page)"/>
            <w:docPartUnique/>
          </w:docPartObj>
        </w:sdtPr>
        <w:sdtContent>
          <w:p w14:paraId="162F537E" w14:textId="77777777" w:rsidR="00B36480" w:rsidRDefault="006864B5" w:rsidP="004C7488">
            <w:pPr>
              <w:pStyle w:val="Fuzeile"/>
              <w:jc w:val="center"/>
            </w:pPr>
            <w:r w:rsidRPr="00F904EF">
              <w:rPr>
                <w:color w:val="D0CECE" w:themeColor="background2" w:themeShade="E6"/>
                <w:sz w:val="16"/>
                <w:szCs w:val="16"/>
              </w:rPr>
              <w:t xml:space="preserve">Seite </w:t>
            </w:r>
            <w:r w:rsidRPr="00F904EF">
              <w:rPr>
                <w:b/>
                <w:bCs/>
                <w:color w:val="D0CECE" w:themeColor="background2" w:themeShade="E6"/>
                <w:sz w:val="16"/>
                <w:szCs w:val="16"/>
              </w:rPr>
              <w:fldChar w:fldCharType="begin"/>
            </w:r>
            <w:r w:rsidRPr="00F904EF">
              <w:rPr>
                <w:b/>
                <w:bCs/>
                <w:color w:val="D0CECE" w:themeColor="background2" w:themeShade="E6"/>
                <w:sz w:val="16"/>
                <w:szCs w:val="16"/>
              </w:rPr>
              <w:instrText>PAGE</w:instrText>
            </w:r>
            <w:r w:rsidRPr="00F904EF">
              <w:rPr>
                <w:b/>
                <w:bCs/>
                <w:color w:val="D0CECE" w:themeColor="background2" w:themeShade="E6"/>
                <w:sz w:val="16"/>
                <w:szCs w:val="16"/>
              </w:rPr>
              <w:fldChar w:fldCharType="separate"/>
            </w:r>
            <w:r w:rsidR="001C0210">
              <w:rPr>
                <w:b/>
                <w:bCs/>
                <w:noProof/>
                <w:color w:val="D0CECE" w:themeColor="background2" w:themeShade="E6"/>
                <w:sz w:val="16"/>
                <w:szCs w:val="16"/>
              </w:rPr>
              <w:t>2</w:t>
            </w:r>
            <w:r w:rsidRPr="00F904EF">
              <w:rPr>
                <w:b/>
                <w:bCs/>
                <w:color w:val="D0CECE" w:themeColor="background2" w:themeShade="E6"/>
                <w:sz w:val="16"/>
                <w:szCs w:val="16"/>
              </w:rPr>
              <w:fldChar w:fldCharType="end"/>
            </w:r>
            <w:r w:rsidRPr="00F904EF">
              <w:rPr>
                <w:color w:val="D0CECE" w:themeColor="background2" w:themeShade="E6"/>
                <w:sz w:val="16"/>
                <w:szCs w:val="16"/>
              </w:rPr>
              <w:t xml:space="preserve"> von </w:t>
            </w:r>
            <w:r w:rsidRPr="00F904EF">
              <w:rPr>
                <w:b/>
                <w:bCs/>
                <w:color w:val="D0CECE" w:themeColor="background2" w:themeShade="E6"/>
                <w:sz w:val="16"/>
                <w:szCs w:val="16"/>
              </w:rPr>
              <w:fldChar w:fldCharType="begin"/>
            </w:r>
            <w:r w:rsidRPr="00F904EF">
              <w:rPr>
                <w:b/>
                <w:bCs/>
                <w:color w:val="D0CECE" w:themeColor="background2" w:themeShade="E6"/>
                <w:sz w:val="16"/>
                <w:szCs w:val="16"/>
              </w:rPr>
              <w:instrText>NUMPAGES</w:instrText>
            </w:r>
            <w:r w:rsidRPr="00F904EF">
              <w:rPr>
                <w:b/>
                <w:bCs/>
                <w:color w:val="D0CECE" w:themeColor="background2" w:themeShade="E6"/>
                <w:sz w:val="16"/>
                <w:szCs w:val="16"/>
              </w:rPr>
              <w:fldChar w:fldCharType="separate"/>
            </w:r>
            <w:r w:rsidR="001C0210">
              <w:rPr>
                <w:b/>
                <w:bCs/>
                <w:noProof/>
                <w:color w:val="D0CECE" w:themeColor="background2" w:themeShade="E6"/>
                <w:sz w:val="16"/>
                <w:szCs w:val="16"/>
              </w:rPr>
              <w:t>2</w:t>
            </w:r>
            <w:r w:rsidRPr="00F904EF">
              <w:rPr>
                <w:b/>
                <w:bCs/>
                <w:color w:val="D0CECE" w:themeColor="background2" w:themeShade="E6"/>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A54F7" w14:textId="77777777" w:rsidR="005111BD" w:rsidRDefault="005111BD" w:rsidP="00B36480">
      <w:pPr>
        <w:spacing w:after="0" w:line="240" w:lineRule="auto"/>
      </w:pPr>
      <w:r>
        <w:separator/>
      </w:r>
    </w:p>
  </w:footnote>
  <w:footnote w:type="continuationSeparator" w:id="0">
    <w:p w14:paraId="6B0A27A2" w14:textId="77777777" w:rsidR="005111BD" w:rsidRDefault="005111BD" w:rsidP="00B36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DDF1" w14:textId="77777777" w:rsidR="00B36480" w:rsidRDefault="00371695">
    <w:pPr>
      <w:pStyle w:val="Kopfzeile"/>
    </w:pPr>
    <w:r>
      <w:rPr>
        <w:noProof/>
        <w:lang w:val="de-AT" w:eastAsia="de-AT"/>
      </w:rPr>
      <w:drawing>
        <wp:anchor distT="0" distB="0" distL="114300" distR="114300" simplePos="0" relativeHeight="251665408" behindDoc="1" locked="0" layoutInCell="1" allowOverlap="1" wp14:anchorId="0CE328FE" wp14:editId="01A85784">
          <wp:simplePos x="0" y="0"/>
          <wp:positionH relativeFrom="column">
            <wp:posOffset>-333375</wp:posOffset>
          </wp:positionH>
          <wp:positionV relativeFrom="paragraph">
            <wp:posOffset>-438150</wp:posOffset>
          </wp:positionV>
          <wp:extent cx="6715125" cy="1171575"/>
          <wp:effectExtent l="0" t="0" r="9525" b="0"/>
          <wp:wrapTight wrapText="bothSides">
            <wp:wrapPolygon edited="0">
              <wp:start x="0" y="0"/>
              <wp:lineTo x="0" y="18966"/>
              <wp:lineTo x="21569" y="18966"/>
              <wp:lineTo x="21569"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OD_GRP_HEADER2.jpg"/>
                  <pic:cNvPicPr/>
                </pic:nvPicPr>
                <pic:blipFill rotWithShape="1">
                  <a:blip r:embed="rId1" cstate="print">
                    <a:extLst>
                      <a:ext uri="{28A0092B-C50C-407E-A947-70E740481C1C}">
                        <a14:useLocalDpi xmlns:a14="http://schemas.microsoft.com/office/drawing/2010/main" val="0"/>
                      </a:ext>
                    </a:extLst>
                  </a:blip>
                  <a:srcRect l="23813" t="-1" r="8494" b="-18118"/>
                  <a:stretch/>
                </pic:blipFill>
                <pic:spPr bwMode="auto">
                  <a:xfrm>
                    <a:off x="0" y="0"/>
                    <a:ext cx="6715125" cy="1171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B6FD" w14:textId="77777777" w:rsidR="00B36480" w:rsidRPr="00F12003" w:rsidRDefault="00CB4B60" w:rsidP="00F12003">
    <w:pPr>
      <w:pStyle w:val="Kopfzeile"/>
    </w:pPr>
    <w:r>
      <w:rPr>
        <w:noProof/>
        <w:lang w:val="de-AT" w:eastAsia="de-AT"/>
      </w:rPr>
      <w:drawing>
        <wp:anchor distT="0" distB="0" distL="114300" distR="114300" simplePos="0" relativeHeight="251663360" behindDoc="1" locked="0" layoutInCell="1" allowOverlap="1" wp14:anchorId="3232221E" wp14:editId="4853B775">
          <wp:simplePos x="0" y="0"/>
          <wp:positionH relativeFrom="column">
            <wp:posOffset>-309880</wp:posOffset>
          </wp:positionH>
          <wp:positionV relativeFrom="paragraph">
            <wp:posOffset>-433705</wp:posOffset>
          </wp:positionV>
          <wp:extent cx="6715125" cy="1171575"/>
          <wp:effectExtent l="0" t="0" r="9525" b="0"/>
          <wp:wrapTight wrapText="bothSides">
            <wp:wrapPolygon edited="0">
              <wp:start x="0" y="0"/>
              <wp:lineTo x="0" y="18966"/>
              <wp:lineTo x="21569" y="18966"/>
              <wp:lineTo x="21569"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OD_GRP_HEADER2.jpg"/>
                  <pic:cNvPicPr/>
                </pic:nvPicPr>
                <pic:blipFill rotWithShape="1">
                  <a:blip r:embed="rId1" cstate="print">
                    <a:extLst>
                      <a:ext uri="{28A0092B-C50C-407E-A947-70E740481C1C}">
                        <a14:useLocalDpi xmlns:a14="http://schemas.microsoft.com/office/drawing/2010/main" val="0"/>
                      </a:ext>
                    </a:extLst>
                  </a:blip>
                  <a:srcRect l="23813" t="-1" r="8494" b="-18118"/>
                  <a:stretch/>
                </pic:blipFill>
                <pic:spPr bwMode="auto">
                  <a:xfrm>
                    <a:off x="0" y="0"/>
                    <a:ext cx="6715125" cy="1171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ocumentProtection w:edit="forms" w:enforcement="0"/>
  <w:styleLockThe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7EF"/>
    <w:rsid w:val="000039D9"/>
    <w:rsid w:val="00034931"/>
    <w:rsid w:val="00097375"/>
    <w:rsid w:val="000C04CA"/>
    <w:rsid w:val="000F0411"/>
    <w:rsid w:val="001C0210"/>
    <w:rsid w:val="001C47ED"/>
    <w:rsid w:val="00255B16"/>
    <w:rsid w:val="002C201F"/>
    <w:rsid w:val="002D6F09"/>
    <w:rsid w:val="00310DFC"/>
    <w:rsid w:val="00371695"/>
    <w:rsid w:val="003B3D8E"/>
    <w:rsid w:val="003F3288"/>
    <w:rsid w:val="004177EF"/>
    <w:rsid w:val="004B4B3A"/>
    <w:rsid w:val="004C0803"/>
    <w:rsid w:val="004C7488"/>
    <w:rsid w:val="004E75BE"/>
    <w:rsid w:val="004F47AD"/>
    <w:rsid w:val="005111BD"/>
    <w:rsid w:val="00533FB9"/>
    <w:rsid w:val="00595949"/>
    <w:rsid w:val="005B080E"/>
    <w:rsid w:val="0060430E"/>
    <w:rsid w:val="00644EB8"/>
    <w:rsid w:val="006864B5"/>
    <w:rsid w:val="006A68F9"/>
    <w:rsid w:val="006D7679"/>
    <w:rsid w:val="00710735"/>
    <w:rsid w:val="00792377"/>
    <w:rsid w:val="007A56BC"/>
    <w:rsid w:val="007F47FC"/>
    <w:rsid w:val="00805084"/>
    <w:rsid w:val="0081601B"/>
    <w:rsid w:val="0082648F"/>
    <w:rsid w:val="00923D9D"/>
    <w:rsid w:val="00941728"/>
    <w:rsid w:val="009977DE"/>
    <w:rsid w:val="009C1531"/>
    <w:rsid w:val="009E0806"/>
    <w:rsid w:val="00AF6AC2"/>
    <w:rsid w:val="00B36480"/>
    <w:rsid w:val="00B51C52"/>
    <w:rsid w:val="00CB4B60"/>
    <w:rsid w:val="00D4261F"/>
    <w:rsid w:val="00DD6948"/>
    <w:rsid w:val="00E11799"/>
    <w:rsid w:val="00E14883"/>
    <w:rsid w:val="00E804BF"/>
    <w:rsid w:val="00F12003"/>
    <w:rsid w:val="00F12145"/>
    <w:rsid w:val="00F904EF"/>
    <w:rsid w:val="00FA6E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1B792"/>
  <w15:chartTrackingRefBased/>
  <w15:docId w15:val="{C08FE4B6-0F1F-4E81-AC65-CBFBF1DB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64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6480"/>
  </w:style>
  <w:style w:type="paragraph" w:styleId="Fuzeile">
    <w:name w:val="footer"/>
    <w:basedOn w:val="Standard"/>
    <w:link w:val="FuzeileZchn"/>
    <w:uiPriority w:val="99"/>
    <w:unhideWhenUsed/>
    <w:rsid w:val="00B364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6480"/>
  </w:style>
  <w:style w:type="paragraph" w:styleId="Sprechblasentext">
    <w:name w:val="Balloon Text"/>
    <w:basedOn w:val="Standard"/>
    <w:link w:val="SprechblasentextZchn"/>
    <w:uiPriority w:val="99"/>
    <w:semiHidden/>
    <w:unhideWhenUsed/>
    <w:rsid w:val="007F47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47FC"/>
    <w:rPr>
      <w:rFonts w:ascii="Segoe UI" w:hAnsi="Segoe UI" w:cs="Segoe UI"/>
      <w:sz w:val="18"/>
      <w:szCs w:val="18"/>
    </w:rPr>
  </w:style>
  <w:style w:type="character" w:styleId="Hyperlink">
    <w:name w:val="Hyperlink"/>
    <w:basedOn w:val="Absatz-Standardschriftart"/>
    <w:uiPriority w:val="99"/>
    <w:unhideWhenUsed/>
    <w:rsid w:val="007A56BC"/>
    <w:rPr>
      <w:color w:val="0563C1" w:themeColor="hyperlink"/>
      <w:u w:val="single"/>
    </w:rPr>
  </w:style>
  <w:style w:type="character" w:styleId="NichtaufgelsteErwhnung">
    <w:name w:val="Unresolved Mention"/>
    <w:basedOn w:val="Absatz-Standardschriftart"/>
    <w:uiPriority w:val="99"/>
    <w:semiHidden/>
    <w:unhideWhenUsed/>
    <w:rsid w:val="007A5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0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weiss@weiss-pr.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dra.bodner@bodner-bau.a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Vorlagen%20u.%20Formulare\Briefpapiere%20und%20Wordvorlagen\Wordvorlagen%20aller%20Tochterunternehmen%20f&#252;r%20diverse%20Formulare\Bodner_Gruppe_Word-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5039C-DA04-4B72-9313-2569A0C7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Bodner_Gruppe_Word-Vorlage</Template>
  <TotalTime>0</TotalTime>
  <Pages>1</Pages>
  <Words>324</Words>
  <Characters>2242</Characters>
  <Application>Microsoft Office Word</Application>
  <DocSecurity>0</DocSecurity>
  <Lines>40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Bodner Sandra</dc:creator>
  <cp:keywords/>
  <dc:description/>
  <cp:lastModifiedBy>Michael Weiss</cp:lastModifiedBy>
  <cp:revision>4</cp:revision>
  <cp:lastPrinted>2022-07-28T06:00:00Z</cp:lastPrinted>
  <dcterms:created xsi:type="dcterms:W3CDTF">2022-12-13T14:18:00Z</dcterms:created>
  <dcterms:modified xsi:type="dcterms:W3CDTF">2022-12-13T15:41:00Z</dcterms:modified>
</cp:coreProperties>
</file>