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C010" w14:textId="77777777" w:rsidR="00010ED7" w:rsidRDefault="00010ED7" w:rsidP="00010ED7">
      <w:pPr>
        <w:rPr>
          <w:sz w:val="32"/>
          <w:szCs w:val="32"/>
        </w:rPr>
      </w:pPr>
    </w:p>
    <w:p w14:paraId="740FD6E3" w14:textId="77777777" w:rsidR="00010ED7" w:rsidRPr="009E7C11" w:rsidRDefault="00010ED7" w:rsidP="00010ED7"/>
    <w:p w14:paraId="1EB3C1B2" w14:textId="77777777" w:rsidR="00010ED7" w:rsidRPr="009E7C11" w:rsidRDefault="00010ED7" w:rsidP="00010ED7"/>
    <w:p w14:paraId="711A8D9F" w14:textId="77777777" w:rsidR="00010ED7" w:rsidRPr="009E7C11" w:rsidRDefault="00010ED7" w:rsidP="00010ED7"/>
    <w:p w14:paraId="0863623D" w14:textId="419100C7" w:rsidR="00010ED7" w:rsidRDefault="00010ED7" w:rsidP="00010ED7">
      <w:r>
        <w:rPr>
          <w:noProof/>
        </w:rPr>
        <w:drawing>
          <wp:anchor distT="0" distB="0" distL="114300" distR="114300" simplePos="0" relativeHeight="251661312" behindDoc="0" locked="0" layoutInCell="1" allowOverlap="1" wp14:anchorId="5D07CAB6" wp14:editId="6D75B8F9">
            <wp:simplePos x="0" y="0"/>
            <wp:positionH relativeFrom="margin">
              <wp:posOffset>423545</wp:posOffset>
            </wp:positionH>
            <wp:positionV relativeFrom="margin">
              <wp:posOffset>2070100</wp:posOffset>
            </wp:positionV>
            <wp:extent cx="4913630" cy="2694305"/>
            <wp:effectExtent l="0" t="0" r="1270" b="0"/>
            <wp:wrapSquare wrapText="bothSides"/>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3630" cy="269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C79A7" w14:textId="77777777" w:rsidR="00010ED7" w:rsidRDefault="00010ED7" w:rsidP="00010ED7"/>
    <w:p w14:paraId="4493DE0D" w14:textId="77777777" w:rsidR="00010ED7" w:rsidRDefault="00010ED7" w:rsidP="00010ED7"/>
    <w:p w14:paraId="77BA5F27" w14:textId="77777777" w:rsidR="00010ED7" w:rsidRDefault="00010ED7" w:rsidP="00010ED7"/>
    <w:p w14:paraId="43E1517B" w14:textId="77777777" w:rsidR="00010ED7" w:rsidRDefault="00010ED7" w:rsidP="00010ED7"/>
    <w:p w14:paraId="35FFAE55" w14:textId="77777777" w:rsidR="00010ED7" w:rsidRDefault="00010ED7" w:rsidP="00010ED7"/>
    <w:p w14:paraId="2CCFB3C5" w14:textId="77777777" w:rsidR="00010ED7" w:rsidRDefault="00010ED7" w:rsidP="00010ED7"/>
    <w:p w14:paraId="37304B95" w14:textId="77777777" w:rsidR="00010ED7" w:rsidRPr="009E7C11" w:rsidRDefault="00010ED7" w:rsidP="00010ED7"/>
    <w:p w14:paraId="52D063C0" w14:textId="77777777" w:rsidR="00010ED7" w:rsidRDefault="00010ED7" w:rsidP="00010ED7">
      <w:pPr>
        <w:jc w:val="center"/>
        <w:rPr>
          <w:b/>
          <w:bCs/>
          <w:sz w:val="48"/>
          <w:szCs w:val="48"/>
        </w:rPr>
      </w:pPr>
    </w:p>
    <w:p w14:paraId="1F8FA7AD" w14:textId="77777777" w:rsidR="00010ED7" w:rsidRDefault="00010ED7" w:rsidP="00010ED7">
      <w:pPr>
        <w:jc w:val="center"/>
        <w:rPr>
          <w:b/>
          <w:bCs/>
          <w:sz w:val="48"/>
          <w:szCs w:val="48"/>
        </w:rPr>
      </w:pPr>
    </w:p>
    <w:p w14:paraId="6520530A" w14:textId="77777777" w:rsidR="00010ED7" w:rsidRDefault="00010ED7" w:rsidP="00010ED7">
      <w:pPr>
        <w:rPr>
          <w:b/>
          <w:bCs/>
          <w:sz w:val="48"/>
          <w:szCs w:val="48"/>
        </w:rPr>
      </w:pPr>
    </w:p>
    <w:p w14:paraId="58E695D5" w14:textId="77777777" w:rsidR="00010ED7" w:rsidRDefault="00010ED7" w:rsidP="00010ED7">
      <w:pPr>
        <w:jc w:val="center"/>
        <w:rPr>
          <w:b/>
          <w:bCs/>
          <w:sz w:val="56"/>
          <w:szCs w:val="56"/>
        </w:rPr>
      </w:pPr>
    </w:p>
    <w:p w14:paraId="534C87E5" w14:textId="77777777" w:rsidR="00010ED7" w:rsidRDefault="00010ED7" w:rsidP="00010ED7">
      <w:pPr>
        <w:jc w:val="center"/>
        <w:rPr>
          <w:b/>
          <w:bCs/>
          <w:sz w:val="56"/>
          <w:szCs w:val="56"/>
        </w:rPr>
      </w:pPr>
    </w:p>
    <w:p w14:paraId="1C8A149D" w14:textId="77777777" w:rsidR="00010ED7" w:rsidRDefault="00010ED7" w:rsidP="00010ED7">
      <w:pPr>
        <w:jc w:val="center"/>
        <w:rPr>
          <w:b/>
          <w:bCs/>
          <w:sz w:val="56"/>
          <w:szCs w:val="56"/>
        </w:rPr>
      </w:pPr>
    </w:p>
    <w:p w14:paraId="1F4C5FA8" w14:textId="77777777" w:rsidR="00010ED7" w:rsidRDefault="00010ED7" w:rsidP="00010ED7">
      <w:pPr>
        <w:jc w:val="center"/>
        <w:rPr>
          <w:b/>
          <w:bCs/>
          <w:sz w:val="56"/>
          <w:szCs w:val="56"/>
        </w:rPr>
      </w:pPr>
    </w:p>
    <w:p w14:paraId="37E088DD" w14:textId="77777777" w:rsidR="00006FE3" w:rsidRDefault="00006FE3" w:rsidP="00010ED7">
      <w:pPr>
        <w:jc w:val="center"/>
        <w:rPr>
          <w:b/>
          <w:bCs/>
          <w:sz w:val="56"/>
          <w:szCs w:val="56"/>
        </w:rPr>
      </w:pPr>
    </w:p>
    <w:p w14:paraId="241E9381" w14:textId="6C7DF9AE" w:rsidR="00010ED7" w:rsidRDefault="00700A3D" w:rsidP="00010ED7">
      <w:pPr>
        <w:jc w:val="center"/>
        <w:rPr>
          <w:b/>
          <w:bCs/>
          <w:sz w:val="56"/>
          <w:szCs w:val="56"/>
        </w:rPr>
      </w:pPr>
      <w:r>
        <w:rPr>
          <w:b/>
          <w:bCs/>
          <w:sz w:val="56"/>
          <w:szCs w:val="56"/>
        </w:rPr>
        <w:t>Antidopingprogram</w:t>
      </w:r>
    </w:p>
    <w:p w14:paraId="17B7E534" w14:textId="77777777" w:rsidR="00163FB1" w:rsidRDefault="00163FB1" w:rsidP="00010ED7">
      <w:pPr>
        <w:jc w:val="center"/>
        <w:rPr>
          <w:b/>
          <w:bCs/>
          <w:sz w:val="28"/>
          <w:szCs w:val="28"/>
        </w:rPr>
      </w:pPr>
    </w:p>
    <w:p w14:paraId="3C35A97E" w14:textId="6110E3D8" w:rsidR="00163FB1" w:rsidRPr="0034424C" w:rsidRDefault="0034424C" w:rsidP="00010ED7">
      <w:pPr>
        <w:jc w:val="center"/>
        <w:rPr>
          <w:sz w:val="28"/>
          <w:szCs w:val="28"/>
        </w:rPr>
      </w:pPr>
      <w:r>
        <w:rPr>
          <w:sz w:val="28"/>
          <w:szCs w:val="28"/>
        </w:rPr>
        <w:t>Revi</w:t>
      </w:r>
      <w:r w:rsidR="00DD34B6">
        <w:rPr>
          <w:sz w:val="28"/>
          <w:szCs w:val="28"/>
        </w:rPr>
        <w:t>sed</w:t>
      </w:r>
      <w:r>
        <w:rPr>
          <w:sz w:val="28"/>
          <w:szCs w:val="28"/>
        </w:rPr>
        <w:t xml:space="preserve"> 2023-0</w:t>
      </w:r>
      <w:r w:rsidR="007662F1">
        <w:rPr>
          <w:sz w:val="28"/>
          <w:szCs w:val="28"/>
        </w:rPr>
        <w:t>8-23</w:t>
      </w:r>
    </w:p>
    <w:p w14:paraId="440D92C8" w14:textId="77777777" w:rsidR="00010ED7" w:rsidRPr="005C5784" w:rsidRDefault="00010ED7" w:rsidP="00010ED7">
      <w:pPr>
        <w:jc w:val="center"/>
        <w:rPr>
          <w:b/>
          <w:bCs/>
          <w:sz w:val="56"/>
          <w:szCs w:val="56"/>
        </w:rPr>
      </w:pPr>
    </w:p>
    <w:p w14:paraId="57C4D11B" w14:textId="77777777" w:rsidR="00010ED7" w:rsidRDefault="00010ED7" w:rsidP="00010ED7">
      <w:r w:rsidRPr="009E7C11">
        <w:br w:type="page"/>
      </w:r>
    </w:p>
    <w:sdt>
      <w:sdtPr>
        <w:rPr>
          <w:rFonts w:asciiTheme="minorHAnsi" w:eastAsiaTheme="minorHAnsi" w:hAnsiTheme="minorHAnsi" w:cstheme="minorBidi"/>
          <w:color w:val="auto"/>
          <w:kern w:val="2"/>
          <w:sz w:val="22"/>
          <w:szCs w:val="22"/>
          <w:lang w:eastAsia="en-US"/>
          <w14:ligatures w14:val="standardContextual"/>
        </w:rPr>
        <w:id w:val="1485659613"/>
        <w:docPartObj>
          <w:docPartGallery w:val="Table of Contents"/>
          <w:docPartUnique/>
        </w:docPartObj>
      </w:sdtPr>
      <w:sdtEndPr>
        <w:rPr>
          <w:rFonts w:ascii="Times New Roman" w:eastAsia="Times New Roman" w:hAnsi="Times New Roman" w:cs="Times New Roman"/>
          <w:b/>
          <w:bCs/>
          <w:kern w:val="0"/>
          <w:sz w:val="24"/>
          <w:szCs w:val="24"/>
          <w:lang w:eastAsia="sv-SE"/>
          <w14:ligatures w14:val="none"/>
        </w:rPr>
      </w:sdtEndPr>
      <w:sdtContent>
        <w:p w14:paraId="0FC888D0" w14:textId="77777777" w:rsidR="00DD34B6" w:rsidRDefault="00DD34B6" w:rsidP="00DD34B6">
          <w:pPr>
            <w:pStyle w:val="Innehllsfrteckningsrubrik"/>
          </w:pPr>
          <w:r>
            <w:t>Content</w:t>
          </w:r>
        </w:p>
        <w:p w14:paraId="0A3C7C3C" w14:textId="1EFC3649" w:rsidR="008E0D8C" w:rsidRDefault="00DD34B6">
          <w:pPr>
            <w:pStyle w:val="Innehll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1352879" w:history="1">
            <w:r w:rsidR="008E0D8C" w:rsidRPr="0089670A">
              <w:rPr>
                <w:rStyle w:val="Hyperlnk"/>
                <w:noProof/>
              </w:rPr>
              <w:t>Background</w:t>
            </w:r>
            <w:r w:rsidR="008E0D8C">
              <w:rPr>
                <w:noProof/>
                <w:webHidden/>
              </w:rPr>
              <w:tab/>
            </w:r>
            <w:r w:rsidR="008E0D8C">
              <w:rPr>
                <w:noProof/>
                <w:webHidden/>
              </w:rPr>
              <w:fldChar w:fldCharType="begin"/>
            </w:r>
            <w:r w:rsidR="008E0D8C">
              <w:rPr>
                <w:noProof/>
                <w:webHidden/>
              </w:rPr>
              <w:instrText xml:space="preserve"> PAGEREF _Toc141352879 \h </w:instrText>
            </w:r>
            <w:r w:rsidR="008E0D8C">
              <w:rPr>
                <w:noProof/>
                <w:webHidden/>
              </w:rPr>
            </w:r>
            <w:r w:rsidR="008E0D8C">
              <w:rPr>
                <w:noProof/>
                <w:webHidden/>
              </w:rPr>
              <w:fldChar w:fldCharType="separate"/>
            </w:r>
            <w:r w:rsidR="008E0D8C">
              <w:rPr>
                <w:noProof/>
                <w:webHidden/>
              </w:rPr>
              <w:t>3</w:t>
            </w:r>
            <w:r w:rsidR="008E0D8C">
              <w:rPr>
                <w:noProof/>
                <w:webHidden/>
              </w:rPr>
              <w:fldChar w:fldCharType="end"/>
            </w:r>
          </w:hyperlink>
        </w:p>
        <w:p w14:paraId="4D76AD03" w14:textId="57A8DEC2"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80" w:history="1">
            <w:r w:rsidR="008E0D8C" w:rsidRPr="0089670A">
              <w:rPr>
                <w:rStyle w:val="Hyperlnk"/>
                <w:noProof/>
              </w:rPr>
              <w:t>Risk areas and exemptions</w:t>
            </w:r>
            <w:r w:rsidR="008E0D8C">
              <w:rPr>
                <w:noProof/>
                <w:webHidden/>
              </w:rPr>
              <w:tab/>
            </w:r>
            <w:r w:rsidR="008E0D8C">
              <w:rPr>
                <w:noProof/>
                <w:webHidden/>
              </w:rPr>
              <w:fldChar w:fldCharType="begin"/>
            </w:r>
            <w:r w:rsidR="008E0D8C">
              <w:rPr>
                <w:noProof/>
                <w:webHidden/>
              </w:rPr>
              <w:instrText xml:space="preserve"> PAGEREF _Toc141352880 \h </w:instrText>
            </w:r>
            <w:r w:rsidR="008E0D8C">
              <w:rPr>
                <w:noProof/>
                <w:webHidden/>
              </w:rPr>
            </w:r>
            <w:r w:rsidR="008E0D8C">
              <w:rPr>
                <w:noProof/>
                <w:webHidden/>
              </w:rPr>
              <w:fldChar w:fldCharType="separate"/>
            </w:r>
            <w:r w:rsidR="008E0D8C">
              <w:rPr>
                <w:noProof/>
                <w:webHidden/>
              </w:rPr>
              <w:t>3</w:t>
            </w:r>
            <w:r w:rsidR="008E0D8C">
              <w:rPr>
                <w:noProof/>
                <w:webHidden/>
              </w:rPr>
              <w:fldChar w:fldCharType="end"/>
            </w:r>
          </w:hyperlink>
        </w:p>
        <w:p w14:paraId="5CD8342A" w14:textId="5EB41ACC"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81" w:history="1">
            <w:r w:rsidR="008E0D8C" w:rsidRPr="0089670A">
              <w:rPr>
                <w:rStyle w:val="Hyperlnk"/>
                <w:noProof/>
              </w:rPr>
              <w:t>Organisation</w:t>
            </w:r>
            <w:r w:rsidR="008E0D8C">
              <w:rPr>
                <w:noProof/>
                <w:webHidden/>
              </w:rPr>
              <w:tab/>
            </w:r>
            <w:r w:rsidR="008E0D8C">
              <w:rPr>
                <w:noProof/>
                <w:webHidden/>
              </w:rPr>
              <w:fldChar w:fldCharType="begin"/>
            </w:r>
            <w:r w:rsidR="008E0D8C">
              <w:rPr>
                <w:noProof/>
                <w:webHidden/>
              </w:rPr>
              <w:instrText xml:space="preserve"> PAGEREF _Toc141352881 \h </w:instrText>
            </w:r>
            <w:r w:rsidR="008E0D8C">
              <w:rPr>
                <w:noProof/>
                <w:webHidden/>
              </w:rPr>
            </w:r>
            <w:r w:rsidR="008E0D8C">
              <w:rPr>
                <w:noProof/>
                <w:webHidden/>
              </w:rPr>
              <w:fldChar w:fldCharType="separate"/>
            </w:r>
            <w:r w:rsidR="008E0D8C">
              <w:rPr>
                <w:noProof/>
                <w:webHidden/>
              </w:rPr>
              <w:t>4</w:t>
            </w:r>
            <w:r w:rsidR="008E0D8C">
              <w:rPr>
                <w:noProof/>
                <w:webHidden/>
              </w:rPr>
              <w:fldChar w:fldCharType="end"/>
            </w:r>
          </w:hyperlink>
        </w:p>
        <w:p w14:paraId="6D56148F" w14:textId="4B3C1F30"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82" w:history="1">
            <w:r w:rsidR="008E0D8C" w:rsidRPr="0089670A">
              <w:rPr>
                <w:rStyle w:val="Hyperlnk"/>
                <w:noProof/>
              </w:rPr>
              <w:t>The Federation Board</w:t>
            </w:r>
            <w:r w:rsidR="008E0D8C">
              <w:rPr>
                <w:noProof/>
                <w:webHidden/>
              </w:rPr>
              <w:tab/>
            </w:r>
            <w:r w:rsidR="008E0D8C">
              <w:rPr>
                <w:noProof/>
                <w:webHidden/>
              </w:rPr>
              <w:fldChar w:fldCharType="begin"/>
            </w:r>
            <w:r w:rsidR="008E0D8C">
              <w:rPr>
                <w:noProof/>
                <w:webHidden/>
              </w:rPr>
              <w:instrText xml:space="preserve"> PAGEREF _Toc141352882 \h </w:instrText>
            </w:r>
            <w:r w:rsidR="008E0D8C">
              <w:rPr>
                <w:noProof/>
                <w:webHidden/>
              </w:rPr>
            </w:r>
            <w:r w:rsidR="008E0D8C">
              <w:rPr>
                <w:noProof/>
                <w:webHidden/>
              </w:rPr>
              <w:fldChar w:fldCharType="separate"/>
            </w:r>
            <w:r w:rsidR="008E0D8C">
              <w:rPr>
                <w:noProof/>
                <w:webHidden/>
              </w:rPr>
              <w:t>4</w:t>
            </w:r>
            <w:r w:rsidR="008E0D8C">
              <w:rPr>
                <w:noProof/>
                <w:webHidden/>
              </w:rPr>
              <w:fldChar w:fldCharType="end"/>
            </w:r>
          </w:hyperlink>
        </w:p>
        <w:p w14:paraId="1A5FA1F8" w14:textId="5C380E28"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83" w:history="1">
            <w:r w:rsidR="008E0D8C" w:rsidRPr="0089670A">
              <w:rPr>
                <w:rStyle w:val="Hyperlnk"/>
                <w:noProof/>
              </w:rPr>
              <w:t>Anti-doping group</w:t>
            </w:r>
            <w:r w:rsidR="008E0D8C">
              <w:rPr>
                <w:noProof/>
                <w:webHidden/>
              </w:rPr>
              <w:tab/>
            </w:r>
            <w:r w:rsidR="008E0D8C">
              <w:rPr>
                <w:noProof/>
                <w:webHidden/>
              </w:rPr>
              <w:fldChar w:fldCharType="begin"/>
            </w:r>
            <w:r w:rsidR="008E0D8C">
              <w:rPr>
                <w:noProof/>
                <w:webHidden/>
              </w:rPr>
              <w:instrText xml:space="preserve"> PAGEREF _Toc141352883 \h </w:instrText>
            </w:r>
            <w:r w:rsidR="008E0D8C">
              <w:rPr>
                <w:noProof/>
                <w:webHidden/>
              </w:rPr>
            </w:r>
            <w:r w:rsidR="008E0D8C">
              <w:rPr>
                <w:noProof/>
                <w:webHidden/>
              </w:rPr>
              <w:fldChar w:fldCharType="separate"/>
            </w:r>
            <w:r w:rsidR="008E0D8C">
              <w:rPr>
                <w:noProof/>
                <w:webHidden/>
              </w:rPr>
              <w:t>4</w:t>
            </w:r>
            <w:r w:rsidR="008E0D8C">
              <w:rPr>
                <w:noProof/>
                <w:webHidden/>
              </w:rPr>
              <w:fldChar w:fldCharType="end"/>
            </w:r>
          </w:hyperlink>
        </w:p>
        <w:p w14:paraId="61D56FD9" w14:textId="00108E62"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84" w:history="1">
            <w:r w:rsidR="008E0D8C" w:rsidRPr="0089670A">
              <w:rPr>
                <w:rStyle w:val="Hyperlnk"/>
                <w:noProof/>
              </w:rPr>
              <w:t>Sports director</w:t>
            </w:r>
            <w:r w:rsidR="008E0D8C">
              <w:rPr>
                <w:noProof/>
                <w:webHidden/>
              </w:rPr>
              <w:tab/>
            </w:r>
            <w:r w:rsidR="008E0D8C">
              <w:rPr>
                <w:noProof/>
                <w:webHidden/>
              </w:rPr>
              <w:fldChar w:fldCharType="begin"/>
            </w:r>
            <w:r w:rsidR="008E0D8C">
              <w:rPr>
                <w:noProof/>
                <w:webHidden/>
              </w:rPr>
              <w:instrText xml:space="preserve"> PAGEREF _Toc141352884 \h </w:instrText>
            </w:r>
            <w:r w:rsidR="008E0D8C">
              <w:rPr>
                <w:noProof/>
                <w:webHidden/>
              </w:rPr>
            </w:r>
            <w:r w:rsidR="008E0D8C">
              <w:rPr>
                <w:noProof/>
                <w:webHidden/>
              </w:rPr>
              <w:fldChar w:fldCharType="separate"/>
            </w:r>
            <w:r w:rsidR="008E0D8C">
              <w:rPr>
                <w:noProof/>
                <w:webHidden/>
              </w:rPr>
              <w:t>4</w:t>
            </w:r>
            <w:r w:rsidR="008E0D8C">
              <w:rPr>
                <w:noProof/>
                <w:webHidden/>
              </w:rPr>
              <w:fldChar w:fldCharType="end"/>
            </w:r>
          </w:hyperlink>
        </w:p>
        <w:p w14:paraId="5430BFFB" w14:textId="395C6CEB"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85" w:history="1">
            <w:r w:rsidR="008E0D8C" w:rsidRPr="0089670A">
              <w:rPr>
                <w:rStyle w:val="Hyperlnk"/>
                <w:noProof/>
              </w:rPr>
              <w:t>Responsibility</w:t>
            </w:r>
            <w:r w:rsidR="008E0D8C">
              <w:rPr>
                <w:noProof/>
                <w:webHidden/>
              </w:rPr>
              <w:tab/>
            </w:r>
            <w:r w:rsidR="008E0D8C">
              <w:rPr>
                <w:noProof/>
                <w:webHidden/>
              </w:rPr>
              <w:fldChar w:fldCharType="begin"/>
            </w:r>
            <w:r w:rsidR="008E0D8C">
              <w:rPr>
                <w:noProof/>
                <w:webHidden/>
              </w:rPr>
              <w:instrText xml:space="preserve"> PAGEREF _Toc141352885 \h </w:instrText>
            </w:r>
            <w:r w:rsidR="008E0D8C">
              <w:rPr>
                <w:noProof/>
                <w:webHidden/>
              </w:rPr>
            </w:r>
            <w:r w:rsidR="008E0D8C">
              <w:rPr>
                <w:noProof/>
                <w:webHidden/>
              </w:rPr>
              <w:fldChar w:fldCharType="separate"/>
            </w:r>
            <w:r w:rsidR="008E0D8C">
              <w:rPr>
                <w:noProof/>
                <w:webHidden/>
              </w:rPr>
              <w:t>4</w:t>
            </w:r>
            <w:r w:rsidR="008E0D8C">
              <w:rPr>
                <w:noProof/>
                <w:webHidden/>
              </w:rPr>
              <w:fldChar w:fldCharType="end"/>
            </w:r>
          </w:hyperlink>
        </w:p>
        <w:p w14:paraId="6D41EC74" w14:textId="61CC23DD"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86" w:history="1">
            <w:r w:rsidR="008E0D8C" w:rsidRPr="0089670A">
              <w:rPr>
                <w:rStyle w:val="Hyperlnk"/>
                <w:noProof/>
              </w:rPr>
              <w:t>Doping controls</w:t>
            </w:r>
            <w:r w:rsidR="008E0D8C">
              <w:rPr>
                <w:noProof/>
                <w:webHidden/>
              </w:rPr>
              <w:tab/>
            </w:r>
            <w:r w:rsidR="008E0D8C">
              <w:rPr>
                <w:noProof/>
                <w:webHidden/>
              </w:rPr>
              <w:fldChar w:fldCharType="begin"/>
            </w:r>
            <w:r w:rsidR="008E0D8C">
              <w:rPr>
                <w:noProof/>
                <w:webHidden/>
              </w:rPr>
              <w:instrText xml:space="preserve"> PAGEREF _Toc141352886 \h </w:instrText>
            </w:r>
            <w:r w:rsidR="008E0D8C">
              <w:rPr>
                <w:noProof/>
                <w:webHidden/>
              </w:rPr>
            </w:r>
            <w:r w:rsidR="008E0D8C">
              <w:rPr>
                <w:noProof/>
                <w:webHidden/>
              </w:rPr>
              <w:fldChar w:fldCharType="separate"/>
            </w:r>
            <w:r w:rsidR="008E0D8C">
              <w:rPr>
                <w:noProof/>
                <w:webHidden/>
              </w:rPr>
              <w:t>5</w:t>
            </w:r>
            <w:r w:rsidR="008E0D8C">
              <w:rPr>
                <w:noProof/>
                <w:webHidden/>
              </w:rPr>
              <w:fldChar w:fldCharType="end"/>
            </w:r>
          </w:hyperlink>
        </w:p>
        <w:p w14:paraId="15190A0A" w14:textId="330A41FB"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87" w:history="1">
            <w:r w:rsidR="008E0D8C" w:rsidRPr="0089670A">
              <w:rPr>
                <w:rStyle w:val="Hyperlnk"/>
                <w:noProof/>
              </w:rPr>
              <w:t>Processing of punishment cases</w:t>
            </w:r>
            <w:r w:rsidR="008E0D8C">
              <w:rPr>
                <w:noProof/>
                <w:webHidden/>
              </w:rPr>
              <w:tab/>
            </w:r>
            <w:r w:rsidR="008E0D8C">
              <w:rPr>
                <w:noProof/>
                <w:webHidden/>
              </w:rPr>
              <w:fldChar w:fldCharType="begin"/>
            </w:r>
            <w:r w:rsidR="008E0D8C">
              <w:rPr>
                <w:noProof/>
                <w:webHidden/>
              </w:rPr>
              <w:instrText xml:space="preserve"> PAGEREF _Toc141352887 \h </w:instrText>
            </w:r>
            <w:r w:rsidR="008E0D8C">
              <w:rPr>
                <w:noProof/>
                <w:webHidden/>
              </w:rPr>
            </w:r>
            <w:r w:rsidR="008E0D8C">
              <w:rPr>
                <w:noProof/>
                <w:webHidden/>
              </w:rPr>
              <w:fldChar w:fldCharType="separate"/>
            </w:r>
            <w:r w:rsidR="008E0D8C">
              <w:rPr>
                <w:noProof/>
                <w:webHidden/>
              </w:rPr>
              <w:t>5</w:t>
            </w:r>
            <w:r w:rsidR="008E0D8C">
              <w:rPr>
                <w:noProof/>
                <w:webHidden/>
              </w:rPr>
              <w:fldChar w:fldCharType="end"/>
            </w:r>
          </w:hyperlink>
        </w:p>
        <w:p w14:paraId="7CA2EAAF" w14:textId="7712F023"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88" w:history="1">
            <w:r w:rsidR="008E0D8C" w:rsidRPr="0089670A">
              <w:rPr>
                <w:rStyle w:val="Hyperlnk"/>
                <w:noProof/>
              </w:rPr>
              <w:t>Sweden</w:t>
            </w:r>
            <w:r w:rsidR="008E0D8C">
              <w:rPr>
                <w:noProof/>
                <w:webHidden/>
              </w:rPr>
              <w:tab/>
            </w:r>
            <w:r w:rsidR="008E0D8C">
              <w:rPr>
                <w:noProof/>
                <w:webHidden/>
              </w:rPr>
              <w:fldChar w:fldCharType="begin"/>
            </w:r>
            <w:r w:rsidR="008E0D8C">
              <w:rPr>
                <w:noProof/>
                <w:webHidden/>
              </w:rPr>
              <w:instrText xml:space="preserve"> PAGEREF _Toc141352888 \h </w:instrText>
            </w:r>
            <w:r w:rsidR="008E0D8C">
              <w:rPr>
                <w:noProof/>
                <w:webHidden/>
              </w:rPr>
            </w:r>
            <w:r w:rsidR="008E0D8C">
              <w:rPr>
                <w:noProof/>
                <w:webHidden/>
              </w:rPr>
              <w:fldChar w:fldCharType="separate"/>
            </w:r>
            <w:r w:rsidR="008E0D8C">
              <w:rPr>
                <w:noProof/>
                <w:webHidden/>
              </w:rPr>
              <w:t>5</w:t>
            </w:r>
            <w:r w:rsidR="008E0D8C">
              <w:rPr>
                <w:noProof/>
                <w:webHidden/>
              </w:rPr>
              <w:fldChar w:fldCharType="end"/>
            </w:r>
          </w:hyperlink>
        </w:p>
        <w:p w14:paraId="11123F9A" w14:textId="7147C425"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89" w:history="1">
            <w:r w:rsidR="008E0D8C" w:rsidRPr="0089670A">
              <w:rPr>
                <w:rStyle w:val="Hyperlnk"/>
                <w:noProof/>
              </w:rPr>
              <w:t>Internationally</w:t>
            </w:r>
            <w:r w:rsidR="008E0D8C">
              <w:rPr>
                <w:noProof/>
                <w:webHidden/>
              </w:rPr>
              <w:tab/>
            </w:r>
            <w:r w:rsidR="008E0D8C">
              <w:rPr>
                <w:noProof/>
                <w:webHidden/>
              </w:rPr>
              <w:fldChar w:fldCharType="begin"/>
            </w:r>
            <w:r w:rsidR="008E0D8C">
              <w:rPr>
                <w:noProof/>
                <w:webHidden/>
              </w:rPr>
              <w:instrText xml:space="preserve"> PAGEREF _Toc141352889 \h </w:instrText>
            </w:r>
            <w:r w:rsidR="008E0D8C">
              <w:rPr>
                <w:noProof/>
                <w:webHidden/>
              </w:rPr>
            </w:r>
            <w:r w:rsidR="008E0D8C">
              <w:rPr>
                <w:noProof/>
                <w:webHidden/>
              </w:rPr>
              <w:fldChar w:fldCharType="separate"/>
            </w:r>
            <w:r w:rsidR="008E0D8C">
              <w:rPr>
                <w:noProof/>
                <w:webHidden/>
              </w:rPr>
              <w:t>5</w:t>
            </w:r>
            <w:r w:rsidR="008E0D8C">
              <w:rPr>
                <w:noProof/>
                <w:webHidden/>
              </w:rPr>
              <w:fldChar w:fldCharType="end"/>
            </w:r>
          </w:hyperlink>
        </w:p>
        <w:p w14:paraId="041EAC86" w14:textId="61AE8A13"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90" w:history="1">
            <w:r w:rsidR="008E0D8C" w:rsidRPr="0089670A">
              <w:rPr>
                <w:rStyle w:val="Hyperlnk"/>
                <w:noProof/>
              </w:rPr>
              <w:t>Action plan and education</w:t>
            </w:r>
            <w:r w:rsidR="008E0D8C">
              <w:rPr>
                <w:noProof/>
                <w:webHidden/>
              </w:rPr>
              <w:tab/>
            </w:r>
            <w:r w:rsidR="008E0D8C">
              <w:rPr>
                <w:noProof/>
                <w:webHidden/>
              </w:rPr>
              <w:fldChar w:fldCharType="begin"/>
            </w:r>
            <w:r w:rsidR="008E0D8C">
              <w:rPr>
                <w:noProof/>
                <w:webHidden/>
              </w:rPr>
              <w:instrText xml:space="preserve"> PAGEREF _Toc141352890 \h </w:instrText>
            </w:r>
            <w:r w:rsidR="008E0D8C">
              <w:rPr>
                <w:noProof/>
                <w:webHidden/>
              </w:rPr>
            </w:r>
            <w:r w:rsidR="008E0D8C">
              <w:rPr>
                <w:noProof/>
                <w:webHidden/>
              </w:rPr>
              <w:fldChar w:fldCharType="separate"/>
            </w:r>
            <w:r w:rsidR="008E0D8C">
              <w:rPr>
                <w:noProof/>
                <w:webHidden/>
              </w:rPr>
              <w:t>5</w:t>
            </w:r>
            <w:r w:rsidR="008E0D8C">
              <w:rPr>
                <w:noProof/>
                <w:webHidden/>
              </w:rPr>
              <w:fldChar w:fldCharType="end"/>
            </w:r>
          </w:hyperlink>
        </w:p>
        <w:p w14:paraId="27CD3F49" w14:textId="25E9EA18"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91" w:history="1">
            <w:r w:rsidR="008E0D8C" w:rsidRPr="0089670A">
              <w:rPr>
                <w:rStyle w:val="Hyperlnk"/>
                <w:noProof/>
              </w:rPr>
              <w:t>Links</w:t>
            </w:r>
            <w:r w:rsidR="008E0D8C">
              <w:rPr>
                <w:noProof/>
                <w:webHidden/>
              </w:rPr>
              <w:tab/>
            </w:r>
            <w:r w:rsidR="008E0D8C">
              <w:rPr>
                <w:noProof/>
                <w:webHidden/>
              </w:rPr>
              <w:fldChar w:fldCharType="begin"/>
            </w:r>
            <w:r w:rsidR="008E0D8C">
              <w:rPr>
                <w:noProof/>
                <w:webHidden/>
              </w:rPr>
              <w:instrText xml:space="preserve"> PAGEREF _Toc141352891 \h </w:instrText>
            </w:r>
            <w:r w:rsidR="008E0D8C">
              <w:rPr>
                <w:noProof/>
                <w:webHidden/>
              </w:rPr>
            </w:r>
            <w:r w:rsidR="008E0D8C">
              <w:rPr>
                <w:noProof/>
                <w:webHidden/>
              </w:rPr>
              <w:fldChar w:fldCharType="separate"/>
            </w:r>
            <w:r w:rsidR="008E0D8C">
              <w:rPr>
                <w:noProof/>
                <w:webHidden/>
              </w:rPr>
              <w:t>6</w:t>
            </w:r>
            <w:r w:rsidR="008E0D8C">
              <w:rPr>
                <w:noProof/>
                <w:webHidden/>
              </w:rPr>
              <w:fldChar w:fldCharType="end"/>
            </w:r>
          </w:hyperlink>
        </w:p>
        <w:p w14:paraId="0801AC9D" w14:textId="7CB19C1D"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92" w:history="1">
            <w:r w:rsidR="008E0D8C" w:rsidRPr="0089670A">
              <w:rPr>
                <w:rStyle w:val="Hyperlnk"/>
                <w:noProof/>
              </w:rPr>
              <w:t>Action plan in case of doping</w:t>
            </w:r>
            <w:r w:rsidR="008E0D8C">
              <w:rPr>
                <w:noProof/>
                <w:webHidden/>
              </w:rPr>
              <w:tab/>
            </w:r>
            <w:r w:rsidR="008E0D8C">
              <w:rPr>
                <w:noProof/>
                <w:webHidden/>
              </w:rPr>
              <w:fldChar w:fldCharType="begin"/>
            </w:r>
            <w:r w:rsidR="008E0D8C">
              <w:rPr>
                <w:noProof/>
                <w:webHidden/>
              </w:rPr>
              <w:instrText xml:space="preserve"> PAGEREF _Toc141352892 \h </w:instrText>
            </w:r>
            <w:r w:rsidR="008E0D8C">
              <w:rPr>
                <w:noProof/>
                <w:webHidden/>
              </w:rPr>
            </w:r>
            <w:r w:rsidR="008E0D8C">
              <w:rPr>
                <w:noProof/>
                <w:webHidden/>
              </w:rPr>
              <w:fldChar w:fldCharType="separate"/>
            </w:r>
            <w:r w:rsidR="008E0D8C">
              <w:rPr>
                <w:noProof/>
                <w:webHidden/>
              </w:rPr>
              <w:t>6</w:t>
            </w:r>
            <w:r w:rsidR="008E0D8C">
              <w:rPr>
                <w:noProof/>
                <w:webHidden/>
              </w:rPr>
              <w:fldChar w:fldCharType="end"/>
            </w:r>
          </w:hyperlink>
        </w:p>
        <w:p w14:paraId="4347B563" w14:textId="41565105"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93" w:history="1">
            <w:r w:rsidR="008E0D8C" w:rsidRPr="0089670A">
              <w:rPr>
                <w:rStyle w:val="Hyperlnk"/>
                <w:noProof/>
              </w:rPr>
              <w:t>Active suspended from all activities</w:t>
            </w:r>
            <w:r w:rsidR="008E0D8C">
              <w:rPr>
                <w:noProof/>
                <w:webHidden/>
              </w:rPr>
              <w:tab/>
            </w:r>
            <w:r w:rsidR="008E0D8C">
              <w:rPr>
                <w:noProof/>
                <w:webHidden/>
              </w:rPr>
              <w:fldChar w:fldCharType="begin"/>
            </w:r>
            <w:r w:rsidR="008E0D8C">
              <w:rPr>
                <w:noProof/>
                <w:webHidden/>
              </w:rPr>
              <w:instrText xml:space="preserve"> PAGEREF _Toc141352893 \h </w:instrText>
            </w:r>
            <w:r w:rsidR="008E0D8C">
              <w:rPr>
                <w:noProof/>
                <w:webHidden/>
              </w:rPr>
            </w:r>
            <w:r w:rsidR="008E0D8C">
              <w:rPr>
                <w:noProof/>
                <w:webHidden/>
              </w:rPr>
              <w:fldChar w:fldCharType="separate"/>
            </w:r>
            <w:r w:rsidR="008E0D8C">
              <w:rPr>
                <w:noProof/>
                <w:webHidden/>
              </w:rPr>
              <w:t>6</w:t>
            </w:r>
            <w:r w:rsidR="008E0D8C">
              <w:rPr>
                <w:noProof/>
                <w:webHidden/>
              </w:rPr>
              <w:fldChar w:fldCharType="end"/>
            </w:r>
          </w:hyperlink>
        </w:p>
        <w:p w14:paraId="31067334" w14:textId="52412BE6"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94" w:history="1">
            <w:r w:rsidR="008E0D8C" w:rsidRPr="0089670A">
              <w:rPr>
                <w:rStyle w:val="Hyperlnk"/>
                <w:noProof/>
              </w:rPr>
              <w:t>Interrupted competition and journey home</w:t>
            </w:r>
            <w:r w:rsidR="008E0D8C">
              <w:rPr>
                <w:noProof/>
                <w:webHidden/>
              </w:rPr>
              <w:tab/>
            </w:r>
            <w:r w:rsidR="008E0D8C">
              <w:rPr>
                <w:noProof/>
                <w:webHidden/>
              </w:rPr>
              <w:fldChar w:fldCharType="begin"/>
            </w:r>
            <w:r w:rsidR="008E0D8C">
              <w:rPr>
                <w:noProof/>
                <w:webHidden/>
              </w:rPr>
              <w:instrText xml:space="preserve"> PAGEREF _Toc141352894 \h </w:instrText>
            </w:r>
            <w:r w:rsidR="008E0D8C">
              <w:rPr>
                <w:noProof/>
                <w:webHidden/>
              </w:rPr>
            </w:r>
            <w:r w:rsidR="008E0D8C">
              <w:rPr>
                <w:noProof/>
                <w:webHidden/>
              </w:rPr>
              <w:fldChar w:fldCharType="separate"/>
            </w:r>
            <w:r w:rsidR="008E0D8C">
              <w:rPr>
                <w:noProof/>
                <w:webHidden/>
              </w:rPr>
              <w:t>6</w:t>
            </w:r>
            <w:r w:rsidR="008E0D8C">
              <w:rPr>
                <w:noProof/>
                <w:webHidden/>
              </w:rPr>
              <w:fldChar w:fldCharType="end"/>
            </w:r>
          </w:hyperlink>
        </w:p>
        <w:p w14:paraId="5F7E5C5E" w14:textId="264921C4" w:rsidR="008E0D8C" w:rsidRDefault="00000000">
          <w:pPr>
            <w:pStyle w:val="Innehll2"/>
            <w:tabs>
              <w:tab w:val="right" w:leader="dot" w:pos="9062"/>
            </w:tabs>
            <w:rPr>
              <w:rFonts w:asciiTheme="minorHAnsi" w:eastAsiaTheme="minorEastAsia" w:hAnsiTheme="minorHAnsi" w:cstheme="minorBidi"/>
              <w:noProof/>
              <w:kern w:val="2"/>
              <w:sz w:val="22"/>
              <w:szCs w:val="22"/>
              <w14:ligatures w14:val="standardContextual"/>
            </w:rPr>
          </w:pPr>
          <w:hyperlink w:anchor="_Toc141352895" w:history="1">
            <w:r w:rsidR="008E0D8C" w:rsidRPr="0089670A">
              <w:rPr>
                <w:rStyle w:val="Hyperlnk"/>
                <w:noProof/>
              </w:rPr>
              <w:t>Media</w:t>
            </w:r>
            <w:r w:rsidR="008E0D8C">
              <w:rPr>
                <w:noProof/>
                <w:webHidden/>
              </w:rPr>
              <w:tab/>
            </w:r>
            <w:r w:rsidR="008E0D8C">
              <w:rPr>
                <w:noProof/>
                <w:webHidden/>
              </w:rPr>
              <w:fldChar w:fldCharType="begin"/>
            </w:r>
            <w:r w:rsidR="008E0D8C">
              <w:rPr>
                <w:noProof/>
                <w:webHidden/>
              </w:rPr>
              <w:instrText xml:space="preserve"> PAGEREF _Toc141352895 \h </w:instrText>
            </w:r>
            <w:r w:rsidR="008E0D8C">
              <w:rPr>
                <w:noProof/>
                <w:webHidden/>
              </w:rPr>
            </w:r>
            <w:r w:rsidR="008E0D8C">
              <w:rPr>
                <w:noProof/>
                <w:webHidden/>
              </w:rPr>
              <w:fldChar w:fldCharType="separate"/>
            </w:r>
            <w:r w:rsidR="008E0D8C">
              <w:rPr>
                <w:noProof/>
                <w:webHidden/>
              </w:rPr>
              <w:t>7</w:t>
            </w:r>
            <w:r w:rsidR="008E0D8C">
              <w:rPr>
                <w:noProof/>
                <w:webHidden/>
              </w:rPr>
              <w:fldChar w:fldCharType="end"/>
            </w:r>
          </w:hyperlink>
        </w:p>
        <w:p w14:paraId="0DAA711F" w14:textId="2557FC58" w:rsidR="008E0D8C" w:rsidRDefault="00000000">
          <w:pPr>
            <w:pStyle w:val="Innehll1"/>
            <w:tabs>
              <w:tab w:val="right" w:leader="dot" w:pos="9062"/>
            </w:tabs>
            <w:rPr>
              <w:rFonts w:asciiTheme="minorHAnsi" w:eastAsiaTheme="minorEastAsia" w:hAnsiTheme="minorHAnsi" w:cstheme="minorBidi"/>
              <w:noProof/>
              <w:kern w:val="2"/>
              <w:sz w:val="22"/>
              <w:szCs w:val="22"/>
              <w14:ligatures w14:val="standardContextual"/>
            </w:rPr>
          </w:pPr>
          <w:hyperlink w:anchor="_Toc141352896" w:history="1">
            <w:r w:rsidR="008E0D8C" w:rsidRPr="0089670A">
              <w:rPr>
                <w:rStyle w:val="Hyperlnk"/>
                <w:noProof/>
              </w:rPr>
              <w:t>Revision of this action plan</w:t>
            </w:r>
            <w:r w:rsidR="008E0D8C">
              <w:rPr>
                <w:noProof/>
                <w:webHidden/>
              </w:rPr>
              <w:tab/>
            </w:r>
            <w:r w:rsidR="008E0D8C">
              <w:rPr>
                <w:noProof/>
                <w:webHidden/>
              </w:rPr>
              <w:fldChar w:fldCharType="begin"/>
            </w:r>
            <w:r w:rsidR="008E0D8C">
              <w:rPr>
                <w:noProof/>
                <w:webHidden/>
              </w:rPr>
              <w:instrText xml:space="preserve"> PAGEREF _Toc141352896 \h </w:instrText>
            </w:r>
            <w:r w:rsidR="008E0D8C">
              <w:rPr>
                <w:noProof/>
                <w:webHidden/>
              </w:rPr>
            </w:r>
            <w:r w:rsidR="008E0D8C">
              <w:rPr>
                <w:noProof/>
                <w:webHidden/>
              </w:rPr>
              <w:fldChar w:fldCharType="separate"/>
            </w:r>
            <w:r w:rsidR="008E0D8C">
              <w:rPr>
                <w:noProof/>
                <w:webHidden/>
              </w:rPr>
              <w:t>7</w:t>
            </w:r>
            <w:r w:rsidR="008E0D8C">
              <w:rPr>
                <w:noProof/>
                <w:webHidden/>
              </w:rPr>
              <w:fldChar w:fldCharType="end"/>
            </w:r>
          </w:hyperlink>
        </w:p>
        <w:p w14:paraId="51A20C86" w14:textId="5EC2661C" w:rsidR="00DD34B6" w:rsidRDefault="00DD34B6" w:rsidP="00DD34B6">
          <w:r>
            <w:rPr>
              <w:b/>
              <w:bCs/>
            </w:rPr>
            <w:fldChar w:fldCharType="end"/>
          </w:r>
        </w:p>
      </w:sdtContent>
    </w:sdt>
    <w:p w14:paraId="50C7480C" w14:textId="77777777" w:rsidR="00DD34B6" w:rsidRDefault="00DD34B6" w:rsidP="00DD34B6"/>
    <w:p w14:paraId="0823C642" w14:textId="77777777" w:rsidR="00DD34B6" w:rsidRDefault="00DD34B6" w:rsidP="00DD34B6"/>
    <w:p w14:paraId="5F7999E8" w14:textId="77777777" w:rsidR="00DD34B6" w:rsidRDefault="00DD34B6" w:rsidP="00DD34B6"/>
    <w:p w14:paraId="3CC59E47" w14:textId="77777777" w:rsidR="00211C76" w:rsidRDefault="00211C76">
      <w:pPr>
        <w:spacing w:after="160" w:line="259" w:lineRule="auto"/>
        <w:rPr>
          <w:rFonts w:eastAsiaTheme="majorEastAsia" w:cstheme="majorBidi"/>
          <w:sz w:val="32"/>
          <w:szCs w:val="32"/>
        </w:rPr>
      </w:pPr>
      <w:bookmarkStart w:id="0" w:name="_Toc140700451"/>
      <w:r>
        <w:br w:type="page"/>
      </w:r>
    </w:p>
    <w:p w14:paraId="57124181" w14:textId="669D54A8" w:rsidR="00DD34B6" w:rsidRPr="00E409A0" w:rsidRDefault="00DD34B6" w:rsidP="00DD34B6">
      <w:pPr>
        <w:pStyle w:val="Rubrik1"/>
      </w:pPr>
      <w:bookmarkStart w:id="1" w:name="_Toc141352879"/>
      <w:r w:rsidRPr="00E409A0">
        <w:lastRenderedPageBreak/>
        <w:t>Background</w:t>
      </w:r>
      <w:bookmarkEnd w:id="0"/>
      <w:bookmarkEnd w:id="1"/>
    </w:p>
    <w:p w14:paraId="6D5C4F3C" w14:textId="77777777" w:rsidR="00211C76" w:rsidRDefault="00211C76" w:rsidP="00DD34B6"/>
    <w:p w14:paraId="7267E51A" w14:textId="77434BA7" w:rsidR="00DD34B6" w:rsidRDefault="00DD34B6" w:rsidP="00DD34B6">
      <w:r>
        <w:t xml:space="preserve">The goal of the anti-doping program is to reduce the risks of Swedish tug-of-war </w:t>
      </w:r>
      <w:r w:rsidR="00211C76">
        <w:t>athlete</w:t>
      </w:r>
      <w:r>
        <w:t xml:space="preserve"> suffering doping offences, especially offenses caused by ignorance, and to clarify the roles that different people and organizational parts have in the work </w:t>
      </w:r>
      <w:r w:rsidR="00303DA2">
        <w:t>preventing</w:t>
      </w:r>
      <w:r>
        <w:t xml:space="preserve"> doping in our sport.</w:t>
      </w:r>
    </w:p>
    <w:p w14:paraId="16CCFE39" w14:textId="77777777" w:rsidR="00DD34B6" w:rsidRDefault="00DD34B6" w:rsidP="00DD34B6">
      <w:r>
        <w:t>The program must be available on the website for everyone who wishes and wants to receive information.</w:t>
      </w:r>
    </w:p>
    <w:p w14:paraId="51419A36" w14:textId="77777777" w:rsidR="00DD34B6" w:rsidRDefault="00DD34B6" w:rsidP="00DD34B6">
      <w:r>
        <w:t>All athletes are obliged to know the doping rules and understand that, for example, intake of dietary supplements is always at your own risk. All sports managers are also obliged to know the current rules and to help ensure that doping controls can be carried out. Some athletes and leaders do not know what obligations they have with regard to doping rules, and therefore do not understand the serious consequences such ignorance can have. Swedish Tug of War Federation (SDF) has an important role in spreading knowledge about the doping rules and attitudes towards doping to our athletes and leaders.</w:t>
      </w:r>
    </w:p>
    <w:p w14:paraId="5522A336" w14:textId="77777777" w:rsidR="00211C76" w:rsidRDefault="00211C76" w:rsidP="00DD34B6"/>
    <w:p w14:paraId="5CC5EAB9" w14:textId="1D22A205" w:rsidR="00DD34B6" w:rsidRDefault="00DD34B6" w:rsidP="00DD34B6">
      <w:r>
        <w:t xml:space="preserve">The anti-doping program must be shared with national team managers so that they understand what is expected of them in terms of anti-doping. What they should know about doping rules, what they should do to ensure that all athletes in national teams understand how to handle the intake of drugs and nutritional supplements, as well as how to handle information to the Swedish Sports Confederation about camps, </w:t>
      </w:r>
      <w:r w:rsidR="00303DA2">
        <w:t>providing whereabouts</w:t>
      </w:r>
      <w:r>
        <w:t xml:space="preserve"> and doping controls. Club managers must be informed via the anti-doping program about what is expected of them with regard to the anti-doping issue and what aids are offered to associations, for example the material "Vaccinate the club" (Vaccinera Klubben).</w:t>
      </w:r>
    </w:p>
    <w:p w14:paraId="13C410CB" w14:textId="77777777" w:rsidR="00211C76" w:rsidRDefault="00211C76" w:rsidP="00DD34B6"/>
    <w:p w14:paraId="2FCAA4A2" w14:textId="2CDC1FFE" w:rsidR="00DD34B6" w:rsidRDefault="00DD34B6" w:rsidP="00DD34B6">
      <w:r>
        <w:t>If the confederation prepares its own information material on anti-doping, this must be approved by the organization Antidoping Sweden (ADSE).</w:t>
      </w:r>
    </w:p>
    <w:p w14:paraId="15D506FA" w14:textId="77777777" w:rsidR="00211C76" w:rsidRDefault="00211C76" w:rsidP="00DD34B6"/>
    <w:p w14:paraId="5245CCE4" w14:textId="77777777" w:rsidR="00211C76" w:rsidRDefault="00211C76" w:rsidP="00DD34B6"/>
    <w:p w14:paraId="0C1AA423" w14:textId="79DE54CC" w:rsidR="00DD34B6" w:rsidRPr="00221C99" w:rsidRDefault="00DD34B6" w:rsidP="00DD34B6">
      <w:pPr>
        <w:pStyle w:val="Rubrik1"/>
      </w:pPr>
      <w:bookmarkStart w:id="2" w:name="_Toc141352880"/>
      <w:r w:rsidRPr="00221C99">
        <w:t xml:space="preserve">Risk </w:t>
      </w:r>
      <w:r w:rsidR="00D55696">
        <w:t>A</w:t>
      </w:r>
      <w:r w:rsidRPr="00221C99">
        <w:t xml:space="preserve">reas and </w:t>
      </w:r>
      <w:r w:rsidR="00D55696">
        <w:t>E</w:t>
      </w:r>
      <w:r w:rsidRPr="00221C99">
        <w:t>xemptions</w:t>
      </w:r>
      <w:bookmarkEnd w:id="2"/>
    </w:p>
    <w:p w14:paraId="1B654C16" w14:textId="77777777" w:rsidR="00211C76" w:rsidRDefault="00211C76" w:rsidP="00DD34B6"/>
    <w:p w14:paraId="7517788D" w14:textId="530C4354" w:rsidR="00DD34B6" w:rsidRDefault="00DD34B6" w:rsidP="00DD34B6">
      <w:r>
        <w:t>All athletes and managers are personally responsible for knowing and following the current doping rules. Fresh information can be obtained from the Swedish Sports Confederation (</w:t>
      </w:r>
      <w:r w:rsidR="00211C76">
        <w:t xml:space="preserve">Riksidrottsförbundet, </w:t>
      </w:r>
      <w:r>
        <w:t>RF) and the World Anti-Doping Agency (WADA).</w:t>
      </w:r>
    </w:p>
    <w:p w14:paraId="5152E669" w14:textId="77777777" w:rsidR="00211C76" w:rsidRDefault="00211C76" w:rsidP="00DD34B6"/>
    <w:p w14:paraId="2078AF03" w14:textId="1824A822" w:rsidR="00DD34B6" w:rsidRDefault="00DD34B6" w:rsidP="00DD34B6">
      <w:r>
        <w:t>On ADSE's website there is a link to the so-called Red-Green List where you can see if a Swedish medicine is classified as doping or not. There are also links to corresponding search functions in other countries. The Red-Green List covers only pharmaceuticals. There is no list that encompasses the rich flora of dietary supplements available on the market. These are not recommended for use, especially supplements that, according to the advertising, have a performance-enhancing or weight-reducing effect. Every year, several doping cases occur in various sports because of these dietary supplements.</w:t>
      </w:r>
    </w:p>
    <w:p w14:paraId="79B6783A" w14:textId="77777777" w:rsidR="00211C76" w:rsidRDefault="00211C76" w:rsidP="00DD34B6"/>
    <w:p w14:paraId="0EA0D32F" w14:textId="182CC502" w:rsidR="00211C76" w:rsidRPr="007F1276" w:rsidRDefault="00DD34B6" w:rsidP="00211C76">
      <w:r>
        <w:t xml:space="preserve">If you use medicine, there is a risk that it is classified as doping. This applies, for example, to beta-2 stimulators and diuretic medications. </w:t>
      </w:r>
      <w:r w:rsidRPr="00211C76">
        <w:rPr>
          <w:b/>
          <w:bCs/>
        </w:rPr>
        <w:t xml:space="preserve">Therefore, always check your medicines in the Red-Green list: </w:t>
      </w:r>
      <w:hyperlink r:id="rId9" w:history="1">
        <w:r w:rsidR="00211C76" w:rsidRPr="007F1276">
          <w:rPr>
            <w:rStyle w:val="Hyperlnk"/>
            <w:rFonts w:eastAsiaTheme="majorEastAsia"/>
          </w:rPr>
          <w:t>Antidoping Sverige, Röd-Gröna listan</w:t>
        </w:r>
      </w:hyperlink>
    </w:p>
    <w:p w14:paraId="77B66436" w14:textId="77777777" w:rsidR="00211C76" w:rsidRDefault="00211C76" w:rsidP="00DD34B6"/>
    <w:p w14:paraId="6FCD768B" w14:textId="632589E0" w:rsidR="00DD34B6" w:rsidRDefault="00DD34B6" w:rsidP="00DD34B6">
      <w:r>
        <w:t xml:space="preserve">A tug-of-war </w:t>
      </w:r>
      <w:r w:rsidR="00211C76">
        <w:t xml:space="preserve">athlete </w:t>
      </w:r>
      <w:r>
        <w:t xml:space="preserve">at a </w:t>
      </w:r>
      <w:r w:rsidRPr="00EF5BA0">
        <w:rPr>
          <w:b/>
          <w:bCs/>
        </w:rPr>
        <w:t xml:space="preserve">high national level </w:t>
      </w:r>
      <w:r>
        <w:t xml:space="preserve">must apply for a </w:t>
      </w:r>
      <w:r w:rsidR="00102F99">
        <w:t xml:space="preserve">temporary use </w:t>
      </w:r>
      <w:r>
        <w:t xml:space="preserve">exemption </w:t>
      </w:r>
      <w:r w:rsidR="00102F99">
        <w:t xml:space="preserve">(TUE) </w:t>
      </w:r>
      <w:r>
        <w:t xml:space="preserve">from </w:t>
      </w:r>
      <w:r w:rsidR="00381EA4">
        <w:t>ADSE</w:t>
      </w:r>
      <w:r>
        <w:t xml:space="preserve"> if he</w:t>
      </w:r>
      <w:r w:rsidR="00211C76">
        <w:t>/she</w:t>
      </w:r>
      <w:r>
        <w:t xml:space="preserve"> needs to use any drugs classified as doping. High national level consists of the </w:t>
      </w:r>
      <w:r w:rsidR="00211C76">
        <w:t>athletes</w:t>
      </w:r>
      <w:r>
        <w:t xml:space="preserve"> who are selected for the senior, U23 and junior national teams. A </w:t>
      </w:r>
      <w:r>
        <w:lastRenderedPageBreak/>
        <w:t>Swedish exemption may apply in some cases</w:t>
      </w:r>
      <w:r w:rsidR="00EF5BA0">
        <w:t xml:space="preserve"> </w:t>
      </w:r>
      <w:r>
        <w:t xml:space="preserve">international but must always be reviewed by TWIF - </w:t>
      </w:r>
      <w:hyperlink r:id="rId10" w:history="1">
        <w:r w:rsidR="00EF5BA0" w:rsidRPr="007F1276">
          <w:rPr>
            <w:rStyle w:val="Hyperlnk"/>
            <w:rFonts w:eastAsiaTheme="majorEastAsia"/>
          </w:rPr>
          <w:t>Commission – Tugofwar (tugofwar-twif.org)</w:t>
        </w:r>
      </w:hyperlink>
      <w:r>
        <w:t xml:space="preserve"> well in advance of international competition.</w:t>
      </w:r>
    </w:p>
    <w:p w14:paraId="38499B66" w14:textId="549A99A3" w:rsidR="00DD34B6" w:rsidRDefault="00DD34B6" w:rsidP="00DD34B6">
      <w:r>
        <w:t>Tug-</w:t>
      </w:r>
      <w:r w:rsidR="00EF5BA0">
        <w:t>of war athletes</w:t>
      </w:r>
      <w:r>
        <w:t xml:space="preserve"> who according to the exemption rules are classified as "other" have the right to apply for a retroactive exemption if they submitted a positive doping test after taking medication. In order for a retroactive exemption to be granted, it is required that it is an accepted medical treatment and that other alternatives not classified as doping have been considered.</w:t>
      </w:r>
    </w:p>
    <w:p w14:paraId="7ADB56EB" w14:textId="284B734C" w:rsidR="00DD34B6" w:rsidRDefault="00DD34B6" w:rsidP="00DD34B6">
      <w:r>
        <w:t xml:space="preserve">• Link for national </w:t>
      </w:r>
      <w:r w:rsidR="00381EA4">
        <w:t>exemption</w:t>
      </w:r>
      <w:r>
        <w:t xml:space="preserve"> application: </w:t>
      </w:r>
      <w:hyperlink r:id="rId11" w:history="1">
        <w:r w:rsidR="00381EA4" w:rsidRPr="00381EA4">
          <w:rPr>
            <w:rStyle w:val="Hyperlnk"/>
          </w:rPr>
          <w:t>https://www.antidoping.se/dispens-laekemedelssoek/medicinsk-dispens/saa-ansoeker-du-om-medicinsk-dispens/</w:t>
        </w:r>
      </w:hyperlink>
    </w:p>
    <w:p w14:paraId="6CFE4DAB" w14:textId="77777777" w:rsidR="00EF5BA0" w:rsidRDefault="00EF5BA0" w:rsidP="00DD34B6">
      <w:pPr>
        <w:pStyle w:val="Rubrik1"/>
      </w:pPr>
    </w:p>
    <w:p w14:paraId="4BA25E6C" w14:textId="210F8F6F" w:rsidR="00DD34B6" w:rsidRDefault="00DD34B6" w:rsidP="00DD34B6">
      <w:pPr>
        <w:pStyle w:val="Rubrik1"/>
      </w:pPr>
      <w:bookmarkStart w:id="3" w:name="_Toc141352881"/>
      <w:r w:rsidRPr="00EA47FE">
        <w:t>Organisation</w:t>
      </w:r>
      <w:bookmarkEnd w:id="3"/>
    </w:p>
    <w:p w14:paraId="770EF1CC" w14:textId="77777777" w:rsidR="00EF5BA0" w:rsidRPr="00EF5BA0" w:rsidRDefault="00EF5BA0" w:rsidP="00EF5BA0"/>
    <w:p w14:paraId="2F0D2230" w14:textId="6D7F7C88" w:rsidR="00DD34B6" w:rsidRPr="00EF5BA0" w:rsidRDefault="00DD34B6" w:rsidP="00EF5BA0">
      <w:pPr>
        <w:pStyle w:val="Rubrik2"/>
      </w:pPr>
      <w:bookmarkStart w:id="4" w:name="_Toc141352882"/>
      <w:r w:rsidRPr="00EF5BA0">
        <w:t>The Federa</w:t>
      </w:r>
      <w:r w:rsidR="00EF5BA0">
        <w:t>tion</w:t>
      </w:r>
      <w:r w:rsidRPr="00EF5BA0">
        <w:t xml:space="preserve"> Board</w:t>
      </w:r>
      <w:bookmarkEnd w:id="4"/>
    </w:p>
    <w:p w14:paraId="25E553D2" w14:textId="77777777" w:rsidR="00DD34B6" w:rsidRDefault="00DD34B6" w:rsidP="00DD34B6">
      <w:r>
        <w:t>The Confederation Board has the overall responsibility for continuously providing guidelines for the work with anti-doping issues.</w:t>
      </w:r>
    </w:p>
    <w:p w14:paraId="79A38CCE" w14:textId="77777777" w:rsidR="00EF5BA0" w:rsidRDefault="00EF5BA0" w:rsidP="00EF5BA0">
      <w:pPr>
        <w:pStyle w:val="Rubrik2"/>
      </w:pPr>
    </w:p>
    <w:p w14:paraId="69CD6498" w14:textId="39908DFA" w:rsidR="00DD34B6" w:rsidRPr="00EF5BA0" w:rsidRDefault="00DD34B6" w:rsidP="00EF5BA0">
      <w:pPr>
        <w:pStyle w:val="Rubrik2"/>
      </w:pPr>
      <w:bookmarkStart w:id="5" w:name="_Toc141352883"/>
      <w:r w:rsidRPr="00EF5BA0">
        <w:t>Anti-doping group</w:t>
      </w:r>
      <w:bookmarkEnd w:id="5"/>
    </w:p>
    <w:p w14:paraId="07991C19" w14:textId="7FF5A25F" w:rsidR="00DD34B6" w:rsidRDefault="00DD34B6" w:rsidP="00DD34B6">
      <w:r>
        <w:t>The anti-doping group is responsible for the preparation and implementation of the SDF's anti-doping program. The group is responsible for anti-doping and contact person for doping issues vis-à-vis the RF</w:t>
      </w:r>
      <w:r w:rsidR="00381EA4">
        <w:t xml:space="preserve"> and ADSE</w:t>
      </w:r>
      <w:r>
        <w:t>.</w:t>
      </w:r>
    </w:p>
    <w:p w14:paraId="17D7AEBF" w14:textId="2D0D7F5E" w:rsidR="00DD34B6" w:rsidRDefault="00DD34B6" w:rsidP="00DD34B6">
      <w:r>
        <w:t xml:space="preserve">Jennie Andersson, </w:t>
      </w:r>
      <w:r w:rsidR="00EF5BA0">
        <w:t>p</w:t>
      </w:r>
      <w:r w:rsidR="008E0D8C">
        <w:t>res</w:t>
      </w:r>
      <w:r w:rsidR="00EF5BA0">
        <w:t>ident</w:t>
      </w:r>
      <w:r>
        <w:t xml:space="preserve"> of the board (Anti-doping </w:t>
      </w:r>
      <w:r w:rsidR="00EF5BA0">
        <w:t>responsible</w:t>
      </w:r>
      <w:r>
        <w:t>)</w:t>
      </w:r>
    </w:p>
    <w:p w14:paraId="3C0C8317" w14:textId="2B309A3A" w:rsidR="00EF5BA0" w:rsidRDefault="00000000" w:rsidP="00EF5BA0">
      <w:pPr>
        <w:ind w:left="11" w:firstLine="1293"/>
        <w:rPr>
          <w:color w:val="FF0000"/>
        </w:rPr>
      </w:pPr>
      <w:hyperlink r:id="rId12" w:history="1">
        <w:r w:rsidR="00EF5BA0" w:rsidRPr="0075164A">
          <w:rPr>
            <w:rStyle w:val="Hyperlnk"/>
            <w:rFonts w:eastAsiaTheme="majorEastAsia"/>
          </w:rPr>
          <w:t>Jennie.l.andersson@svenskdragkamp.se</w:t>
        </w:r>
      </w:hyperlink>
      <w:r w:rsidR="00EF5BA0" w:rsidRPr="00997C70">
        <w:rPr>
          <w:color w:val="FF0000"/>
        </w:rPr>
        <w:t xml:space="preserve"> </w:t>
      </w:r>
    </w:p>
    <w:p w14:paraId="6149F688" w14:textId="328FD798" w:rsidR="00DD34B6" w:rsidRDefault="00DD34B6" w:rsidP="00DD34B6">
      <w:r>
        <w:t xml:space="preserve">Anders Andersson, </w:t>
      </w:r>
      <w:r w:rsidR="00303DA2">
        <w:t xml:space="preserve">acting </w:t>
      </w:r>
      <w:r>
        <w:t>sports director</w:t>
      </w:r>
    </w:p>
    <w:p w14:paraId="1265E567" w14:textId="507480B4" w:rsidR="00EF5BA0" w:rsidRDefault="00000000" w:rsidP="00EF5BA0">
      <w:pPr>
        <w:ind w:left="11" w:firstLine="1293"/>
      </w:pPr>
      <w:hyperlink r:id="rId13" w:history="1">
        <w:r w:rsidR="00EF5BA0" w:rsidRPr="0075164A">
          <w:rPr>
            <w:rStyle w:val="Hyperlnk"/>
            <w:rFonts w:eastAsiaTheme="majorEastAsia"/>
          </w:rPr>
          <w:t>anders.andersson@svenskdragkamp.se</w:t>
        </w:r>
      </w:hyperlink>
      <w:r w:rsidR="00EF5BA0" w:rsidRPr="00997C70">
        <w:t xml:space="preserve"> </w:t>
      </w:r>
    </w:p>
    <w:p w14:paraId="713E0225" w14:textId="77777777" w:rsidR="00DD34B6" w:rsidRDefault="00DD34B6" w:rsidP="00DD34B6">
      <w:r>
        <w:t>Karolina Ivarsson, member of the board</w:t>
      </w:r>
    </w:p>
    <w:p w14:paraId="4FC52C86" w14:textId="0ED532C0" w:rsidR="00EF5BA0" w:rsidRDefault="00000000" w:rsidP="00EF5BA0">
      <w:pPr>
        <w:ind w:left="11" w:firstLine="1293"/>
        <w:rPr>
          <w:rFonts w:eastAsiaTheme="majorEastAsia"/>
        </w:rPr>
      </w:pPr>
      <w:hyperlink r:id="rId14" w:history="1">
        <w:r w:rsidR="00EF5BA0" w:rsidRPr="0075164A">
          <w:rPr>
            <w:rStyle w:val="Hyperlnk"/>
            <w:rFonts w:eastAsiaTheme="majorEastAsia"/>
          </w:rPr>
          <w:t>karolina.ivarsson@svenskdragkamp.se</w:t>
        </w:r>
      </w:hyperlink>
    </w:p>
    <w:p w14:paraId="5E85B584" w14:textId="77777777" w:rsidR="00DD34B6" w:rsidRDefault="00DD34B6" w:rsidP="00DD34B6">
      <w:r>
        <w:t>Ulf Näslund, co-opted member of the board</w:t>
      </w:r>
    </w:p>
    <w:p w14:paraId="5F1B1709" w14:textId="7CD4BDEF" w:rsidR="00EF5BA0" w:rsidRPr="00997C70" w:rsidRDefault="00000000" w:rsidP="00EF5BA0">
      <w:pPr>
        <w:ind w:left="11" w:firstLine="1293"/>
      </w:pPr>
      <w:hyperlink r:id="rId15" w:history="1">
        <w:r w:rsidR="00EF5BA0" w:rsidRPr="0075164A">
          <w:rPr>
            <w:rStyle w:val="Hyperlnk"/>
            <w:rFonts w:eastAsiaTheme="majorEastAsia"/>
          </w:rPr>
          <w:t>ulf.naslund@svenskdragkamp.se</w:t>
        </w:r>
      </w:hyperlink>
    </w:p>
    <w:p w14:paraId="3CDA1405" w14:textId="77777777" w:rsidR="00EF5BA0" w:rsidRDefault="00EF5BA0" w:rsidP="00DD34B6">
      <w:pPr>
        <w:pStyle w:val="Rubrik2"/>
      </w:pPr>
    </w:p>
    <w:p w14:paraId="4B1CA2A7" w14:textId="7BBA8054" w:rsidR="00DD34B6" w:rsidRDefault="00DD34B6" w:rsidP="00DD34B6">
      <w:pPr>
        <w:pStyle w:val="Rubrik2"/>
      </w:pPr>
      <w:bookmarkStart w:id="6" w:name="_Toc141352884"/>
      <w:r>
        <w:t>Sports director</w:t>
      </w:r>
      <w:bookmarkEnd w:id="6"/>
    </w:p>
    <w:p w14:paraId="2498C0A7" w14:textId="5F9378A6" w:rsidR="00DD34B6" w:rsidRDefault="00DD34B6" w:rsidP="00DD34B6">
      <w:r>
        <w:t xml:space="preserve">Ensures that all national team members are informed about the program and special attention is paid to the </w:t>
      </w:r>
      <w:r w:rsidR="008E0D8C">
        <w:t>exemption</w:t>
      </w:r>
      <w:r>
        <w:t xml:space="preserve"> rules, which may be special for athletes at international level.</w:t>
      </w:r>
    </w:p>
    <w:p w14:paraId="1323944C" w14:textId="0CDC70C8" w:rsidR="00DD34B6" w:rsidRDefault="00DD34B6" w:rsidP="00DD34B6">
      <w:r>
        <w:t>It is also the sports director who checks that valid exemptions are available well in advance of international competitions.</w:t>
      </w:r>
    </w:p>
    <w:p w14:paraId="56FCE1FA" w14:textId="77777777" w:rsidR="00DD34B6" w:rsidRPr="00EA47FE" w:rsidRDefault="00DD34B6" w:rsidP="00DD34B6">
      <w:pPr>
        <w:pStyle w:val="Rubrik1"/>
      </w:pPr>
      <w:bookmarkStart w:id="7" w:name="_Toc141352885"/>
      <w:r w:rsidRPr="00EA47FE">
        <w:t>Responsibility</w:t>
      </w:r>
      <w:bookmarkEnd w:id="7"/>
    </w:p>
    <w:p w14:paraId="3E7620C4" w14:textId="7744E069" w:rsidR="00DD34B6" w:rsidRDefault="00DD34B6" w:rsidP="00DD34B6">
      <w:r>
        <w:t xml:space="preserve">There is a strict individual responsibility in anti-doping. </w:t>
      </w:r>
      <w:r w:rsidRPr="00EF5BA0">
        <w:rPr>
          <w:b/>
          <w:bCs/>
        </w:rPr>
        <w:t xml:space="preserve">The active person is always personally responsible for being "clean", </w:t>
      </w:r>
      <w:r w:rsidR="00303DA2">
        <w:rPr>
          <w:b/>
          <w:bCs/>
        </w:rPr>
        <w:t>providing whereabouts if required</w:t>
      </w:r>
      <w:r w:rsidRPr="00EF5BA0">
        <w:rPr>
          <w:b/>
          <w:bCs/>
        </w:rPr>
        <w:t xml:space="preserve"> and </w:t>
      </w:r>
      <w:r w:rsidR="00303DA2">
        <w:rPr>
          <w:b/>
          <w:bCs/>
        </w:rPr>
        <w:t>having</w:t>
      </w:r>
      <w:r w:rsidRPr="00EF5BA0">
        <w:rPr>
          <w:b/>
          <w:bCs/>
        </w:rPr>
        <w:t xml:space="preserve"> the necessary </w:t>
      </w:r>
      <w:r w:rsidR="008E0D8C">
        <w:rPr>
          <w:b/>
          <w:bCs/>
        </w:rPr>
        <w:t>exemption</w:t>
      </w:r>
      <w:r w:rsidRPr="00EF5BA0">
        <w:rPr>
          <w:b/>
          <w:bCs/>
        </w:rPr>
        <w:t>s in order</w:t>
      </w:r>
      <w:r>
        <w:t>. This applies regardless of what level the tug-of-war is at.</w:t>
      </w:r>
    </w:p>
    <w:p w14:paraId="54D3DD16" w14:textId="77777777" w:rsidR="00DD34B6" w:rsidRDefault="00DD34B6" w:rsidP="00DD34B6">
      <w:r>
        <w:t>A leader is also fully responsible for his actions and can be convicted of doping offenses independently of others involved if, for example, he makes it difficult for a doping inspector, helps an active member to dope or otherwise commits a misdemeanor.</w:t>
      </w:r>
    </w:p>
    <w:p w14:paraId="5ED585AF" w14:textId="66DD1352" w:rsidR="00DD34B6" w:rsidRDefault="00DD34B6" w:rsidP="00DD34B6">
      <w:r>
        <w:t xml:space="preserve">A doping offense can have severe consequences for the victim and also for the activity in which he participates. </w:t>
      </w:r>
      <w:r w:rsidRPr="00EF5BA0">
        <w:rPr>
          <w:b/>
          <w:bCs/>
        </w:rPr>
        <w:t xml:space="preserve">A leader, </w:t>
      </w:r>
      <w:r w:rsidR="00303DA2">
        <w:rPr>
          <w:b/>
          <w:bCs/>
        </w:rPr>
        <w:t xml:space="preserve">as well </w:t>
      </w:r>
      <w:r w:rsidRPr="00EF5BA0">
        <w:rPr>
          <w:b/>
          <w:bCs/>
        </w:rPr>
        <w:t>a</w:t>
      </w:r>
      <w:r w:rsidR="00303DA2">
        <w:rPr>
          <w:b/>
          <w:bCs/>
        </w:rPr>
        <w:t>s</w:t>
      </w:r>
      <w:r w:rsidRPr="00EF5BA0">
        <w:rPr>
          <w:b/>
          <w:bCs/>
        </w:rPr>
        <w:t xml:space="preserve"> </w:t>
      </w:r>
      <w:r w:rsidR="00303DA2">
        <w:rPr>
          <w:b/>
          <w:bCs/>
        </w:rPr>
        <w:t xml:space="preserve">an </w:t>
      </w:r>
      <w:r w:rsidR="00381EA4">
        <w:rPr>
          <w:b/>
          <w:bCs/>
        </w:rPr>
        <w:t>athlete</w:t>
      </w:r>
      <w:r w:rsidRPr="00EF5BA0">
        <w:rPr>
          <w:b/>
          <w:bCs/>
        </w:rPr>
        <w:t>, can be suspended from all sporting activities for several years.</w:t>
      </w:r>
    </w:p>
    <w:p w14:paraId="40766B9B" w14:textId="709FE6A4" w:rsidR="00DD34B6" w:rsidRDefault="00DD34B6" w:rsidP="00DD34B6">
      <w:r>
        <w:lastRenderedPageBreak/>
        <w:t xml:space="preserve">In Sweden, ADSE is responsible for inspection activities and </w:t>
      </w:r>
      <w:r w:rsidR="00EF5BA0">
        <w:t>exemptions</w:t>
      </w:r>
      <w:r>
        <w:t>.</w:t>
      </w:r>
    </w:p>
    <w:p w14:paraId="1C2E532C" w14:textId="77777777" w:rsidR="00EF5BA0" w:rsidRDefault="00EF5BA0" w:rsidP="00DD34B6">
      <w:pPr>
        <w:pStyle w:val="Rubrik1"/>
      </w:pPr>
    </w:p>
    <w:p w14:paraId="1A0AFBC4" w14:textId="71A2A76E" w:rsidR="00DD34B6" w:rsidRPr="00EA47FE" w:rsidRDefault="00DD34B6" w:rsidP="00DD34B6">
      <w:pPr>
        <w:pStyle w:val="Rubrik1"/>
      </w:pPr>
      <w:bookmarkStart w:id="8" w:name="_Toc141352886"/>
      <w:r w:rsidRPr="00EA47FE">
        <w:t xml:space="preserve">Doping </w:t>
      </w:r>
      <w:r w:rsidR="00D55696">
        <w:t>C</w:t>
      </w:r>
      <w:r w:rsidRPr="00EA47FE">
        <w:t>ontrols</w:t>
      </w:r>
      <w:bookmarkEnd w:id="8"/>
    </w:p>
    <w:p w14:paraId="113BEFC6" w14:textId="77777777" w:rsidR="00EF5BA0" w:rsidRDefault="00EF5BA0" w:rsidP="00DD34B6"/>
    <w:p w14:paraId="32695B9B" w14:textId="397EE4E3" w:rsidR="00DD34B6" w:rsidRDefault="00DD34B6" w:rsidP="00DD34B6">
      <w:r>
        <w:t>During a doping control, the designated person is called in writing by a certified doping controller or escort and is then followed to the control station where a protocol is kept and signed after the sample collection is completed. In the protocol, all medication during the last seven days must be stated. Each person who is tested may, according to their own wishes, have an accompanying person (in a professional context usually a doctor or sports director). Underage athletes (under 18 years of age) must have a representative present during the entire doping control process. In addition, anyone who needs to bring an interpreter with them to the inspection</w:t>
      </w:r>
      <w:r w:rsidR="00303DA2">
        <w:t xml:space="preserve"> may do so</w:t>
      </w:r>
      <w:r>
        <w:t>. For para tug-of-war wrestlers, necessary support persons can also participate.</w:t>
      </w:r>
    </w:p>
    <w:p w14:paraId="5AAF81E0" w14:textId="77777777" w:rsidR="00EF5BA0" w:rsidRDefault="00EF5BA0" w:rsidP="00DD34B6"/>
    <w:p w14:paraId="0EEC1524" w14:textId="436A28E4" w:rsidR="00DD34B6" w:rsidRDefault="00DD34B6" w:rsidP="00DD34B6">
      <w:r>
        <w:t>Anyone who practices sports within confederations and associations connected to the RF can be called to a doping control. Attempts to avoid or complicate a control must normally be investigated as a possible punishable offence. So you just have to show up. It is allowed to refuse control, but in that case the consequence is likely to be a four-year suspension from all sports.</w:t>
      </w:r>
    </w:p>
    <w:p w14:paraId="11F3B2AA" w14:textId="6A68E803" w:rsidR="00DD34B6" w:rsidRPr="00EA47FE" w:rsidRDefault="00DD34B6" w:rsidP="00DD34B6">
      <w:pPr>
        <w:pStyle w:val="Rubrik1"/>
      </w:pPr>
      <w:bookmarkStart w:id="9" w:name="_Toc141352887"/>
      <w:r w:rsidRPr="00EA47FE">
        <w:t xml:space="preserve">Processing of </w:t>
      </w:r>
      <w:r w:rsidR="00D55696">
        <w:t>P</w:t>
      </w:r>
      <w:r w:rsidRPr="00EA47FE">
        <w:t xml:space="preserve">unishment </w:t>
      </w:r>
      <w:r w:rsidR="00D55696">
        <w:t>C</w:t>
      </w:r>
      <w:r w:rsidRPr="00EA47FE">
        <w:t>ases</w:t>
      </w:r>
      <w:bookmarkEnd w:id="9"/>
    </w:p>
    <w:p w14:paraId="0AE320CA" w14:textId="77777777" w:rsidR="00EF5BA0" w:rsidRDefault="00EF5BA0" w:rsidP="00DD34B6">
      <w:pPr>
        <w:pStyle w:val="Rubrik2"/>
      </w:pPr>
    </w:p>
    <w:p w14:paraId="4D19DA28" w14:textId="03A5CE2C" w:rsidR="00DD34B6" w:rsidRPr="00EA47FE" w:rsidRDefault="00DD34B6" w:rsidP="00DD34B6">
      <w:pPr>
        <w:pStyle w:val="Rubrik2"/>
      </w:pPr>
      <w:bookmarkStart w:id="10" w:name="_Toc141352888"/>
      <w:r w:rsidRPr="00EA47FE">
        <w:t>Sweden</w:t>
      </w:r>
      <w:bookmarkEnd w:id="10"/>
    </w:p>
    <w:p w14:paraId="73D3056C" w14:textId="032F84F9" w:rsidR="00DD34B6" w:rsidRDefault="00DD34B6" w:rsidP="00DD34B6">
      <w:r>
        <w:t xml:space="preserve">In the event of a violation of the doping rules in connection with national competitions and Out of Competition (OOC tests, i.e. tests carried out outside a competition situation) carried out by ADSE, these are handled by the Doping Committee (DoN). Bad behavior during doping control, not submitted or incorrect </w:t>
      </w:r>
      <w:r w:rsidR="00303DA2">
        <w:t>whereabouts</w:t>
      </w:r>
      <w:r>
        <w:t xml:space="preserve"> are also violations of the doping rules. Doping cases are handled by the DoN as a court of first instance. Both the DoN and the person concerned can then appeal a decision to the National Sports Board (RIN).</w:t>
      </w:r>
    </w:p>
    <w:p w14:paraId="766E3781" w14:textId="77777777" w:rsidR="00EF5BA0" w:rsidRDefault="00EF5BA0" w:rsidP="00DD34B6">
      <w:pPr>
        <w:pStyle w:val="Rubrik2"/>
      </w:pPr>
    </w:p>
    <w:p w14:paraId="0183F8B9" w14:textId="466D9EB4" w:rsidR="00DD34B6" w:rsidRPr="00EA47FE" w:rsidRDefault="00DD34B6" w:rsidP="00DD34B6">
      <w:pPr>
        <w:pStyle w:val="Rubrik2"/>
      </w:pPr>
      <w:bookmarkStart w:id="11" w:name="_Toc141352889"/>
      <w:r w:rsidRPr="00EA47FE">
        <w:t>Internationally</w:t>
      </w:r>
      <w:bookmarkEnd w:id="11"/>
    </w:p>
    <w:p w14:paraId="3EE987AE" w14:textId="311DAA1E" w:rsidR="00DD34B6" w:rsidRDefault="00DD34B6" w:rsidP="00DD34B6">
      <w:r>
        <w:t xml:space="preserve">In the case of violations of the doping rules in connection with international competitions and OOC tests carried out at the request of an organization other than the RF, these are handled by the International </w:t>
      </w:r>
      <w:r w:rsidR="002E7EB7">
        <w:t>Tug-of-war Confederation</w:t>
      </w:r>
      <w:r>
        <w:t>. Decisions can be appealed to Court of Arbitration for Sport</w:t>
      </w:r>
      <w:r w:rsidR="002E7EB7">
        <w:t xml:space="preserve"> (CAS)</w:t>
      </w:r>
      <w:r>
        <w:t>.</w:t>
      </w:r>
    </w:p>
    <w:p w14:paraId="2006FA14" w14:textId="77777777" w:rsidR="00DD34B6" w:rsidRDefault="00DD34B6" w:rsidP="00DD34B6">
      <w:r>
        <w:t>Current suspensions are reported on TWIF's website.</w:t>
      </w:r>
    </w:p>
    <w:p w14:paraId="3311284F" w14:textId="77777777" w:rsidR="00585CF8" w:rsidRDefault="00585CF8" w:rsidP="00DD34B6">
      <w:pPr>
        <w:pStyle w:val="Rubrik1"/>
      </w:pPr>
    </w:p>
    <w:p w14:paraId="46B4845E" w14:textId="40FDF98A" w:rsidR="00DD34B6" w:rsidRPr="00EA47FE" w:rsidRDefault="00DD34B6" w:rsidP="00DD34B6">
      <w:pPr>
        <w:pStyle w:val="Rubrik1"/>
      </w:pPr>
      <w:bookmarkStart w:id="12" w:name="_Toc141352890"/>
      <w:r w:rsidRPr="00EA47FE">
        <w:t xml:space="preserve">Action </w:t>
      </w:r>
      <w:r w:rsidR="00D55696">
        <w:t>P</w:t>
      </w:r>
      <w:r w:rsidRPr="00EA47FE">
        <w:t xml:space="preserve">lan and </w:t>
      </w:r>
      <w:r w:rsidR="00D55696">
        <w:t>E</w:t>
      </w:r>
      <w:r w:rsidR="00211C76">
        <w:t>ducation</w:t>
      </w:r>
      <w:bookmarkEnd w:id="12"/>
    </w:p>
    <w:p w14:paraId="36FAC629" w14:textId="77777777" w:rsidR="00585CF8" w:rsidRDefault="00585CF8" w:rsidP="00DD34B6"/>
    <w:p w14:paraId="1646DF58" w14:textId="55758DBF" w:rsidR="00DD34B6" w:rsidRDefault="00DD34B6" w:rsidP="00DD34B6">
      <w:r>
        <w:t xml:space="preserve">To ensure the anti-doping work within the SDF, we </w:t>
      </w:r>
      <w:r w:rsidR="002E7EB7">
        <w:t>educate</w:t>
      </w:r>
      <w:r>
        <w:t xml:space="preserve"> our leaders and active members continuously. Competence exists within the SDF, with the anti-doping committee and confederation captains.</w:t>
      </w:r>
    </w:p>
    <w:p w14:paraId="37F2FA9A" w14:textId="6C8B9063" w:rsidR="00DD34B6" w:rsidRDefault="002E7EB7" w:rsidP="00DD34B6">
      <w:r>
        <w:t>Education</w:t>
      </w:r>
      <w:r w:rsidR="00DD34B6">
        <w:t xml:space="preserve"> of active takes place in primarily for SDF's national team groups and at our national team meetings. In connection with similar gatherings, A</w:t>
      </w:r>
      <w:r>
        <w:t>DSE</w:t>
      </w:r>
      <w:r w:rsidR="00DD34B6">
        <w:t xml:space="preserve"> can be advantageously </w:t>
      </w:r>
      <w:r w:rsidR="00DD34B6">
        <w:lastRenderedPageBreak/>
        <w:t xml:space="preserve">contacted to carry out the </w:t>
      </w:r>
      <w:r w:rsidR="00211C76">
        <w:t>education</w:t>
      </w:r>
      <w:r w:rsidR="00DD34B6">
        <w:t xml:space="preserve">, which is provided free of charge. There are a number of </w:t>
      </w:r>
      <w:r>
        <w:t>educators</w:t>
      </w:r>
      <w:r w:rsidR="00DD34B6">
        <w:t xml:space="preserve"> throughout the country who are authorized to carry out such </w:t>
      </w:r>
      <w:r>
        <w:t>education</w:t>
      </w:r>
      <w:r w:rsidR="00DD34B6">
        <w:t>.</w:t>
      </w:r>
    </w:p>
    <w:p w14:paraId="4B555FCA" w14:textId="77777777" w:rsidR="00585CF8" w:rsidRDefault="00585CF8" w:rsidP="00DD34B6"/>
    <w:p w14:paraId="7F84B24B" w14:textId="3FDF8C2F" w:rsidR="00DD34B6" w:rsidRDefault="00DD34B6" w:rsidP="00DD34B6">
      <w:r>
        <w:t>For juniors and seniors, it is mandatory to complete the RF's web-based training "Pure Winner"</w:t>
      </w:r>
      <w:r w:rsidR="002E7EB7">
        <w:t xml:space="preserve"> (Ren Vinnare)</w:t>
      </w:r>
      <w:r>
        <w:t xml:space="preserve"> before you can be selected for the national team.</w:t>
      </w:r>
    </w:p>
    <w:p w14:paraId="6D7EA225" w14:textId="77777777" w:rsidR="00585CF8" w:rsidRDefault="00585CF8" w:rsidP="00DD34B6"/>
    <w:p w14:paraId="042F6C6A" w14:textId="77777777" w:rsidR="00585CF8" w:rsidRDefault="00585CF8" w:rsidP="00DD34B6"/>
    <w:p w14:paraId="20B8EAF9" w14:textId="6D93530A" w:rsidR="00DD34B6" w:rsidRDefault="00DD34B6" w:rsidP="00DD34B6">
      <w:r>
        <w:t xml:space="preserve">Carrying out the "Vaccination Club" </w:t>
      </w:r>
      <w:r w:rsidR="002E7EB7">
        <w:t xml:space="preserve">(Vaccinera Klubben) </w:t>
      </w:r>
      <w:r>
        <w:t>is a simple and excellent way to gain basic knowledge and create a strategy for dealing with anti-doping issues in the right way in the association, which we strongly recommend. This is followed up by the anti-doping group in connection with their November meeting.</w:t>
      </w:r>
    </w:p>
    <w:p w14:paraId="711B1285" w14:textId="48FF7162" w:rsidR="00DD34B6" w:rsidRDefault="00DD34B6" w:rsidP="00DD34B6">
      <w:r>
        <w:t>Association that participates in the S</w:t>
      </w:r>
      <w:r w:rsidR="002E7EB7">
        <w:t>wedish Championships</w:t>
      </w:r>
      <w:r>
        <w:t xml:space="preserve"> or in the Elit</w:t>
      </w:r>
      <w:r w:rsidR="002E7EB7">
        <w:t xml:space="preserve"> </w:t>
      </w:r>
      <w:r>
        <w:t>serie must have carried out "Vaccinate the club against doping". The requirement is mandatory from 1 January 2020.</w:t>
      </w:r>
    </w:p>
    <w:p w14:paraId="14AD0B13" w14:textId="77777777" w:rsidR="00585CF8" w:rsidRDefault="00585CF8" w:rsidP="00DD34B6">
      <w:pPr>
        <w:pStyle w:val="Rubrik1"/>
      </w:pPr>
    </w:p>
    <w:p w14:paraId="36A25DC5" w14:textId="2A5EDF66" w:rsidR="00DD34B6" w:rsidRPr="00EA47FE" w:rsidRDefault="00DD34B6" w:rsidP="00DD34B6">
      <w:pPr>
        <w:pStyle w:val="Rubrik1"/>
      </w:pPr>
      <w:bookmarkStart w:id="13" w:name="_Toc141352891"/>
      <w:r w:rsidRPr="00EA47FE">
        <w:t>Links</w:t>
      </w:r>
      <w:bookmarkEnd w:id="13"/>
    </w:p>
    <w:p w14:paraId="6F2449D1" w14:textId="77777777" w:rsidR="00585CF8" w:rsidRDefault="00585CF8" w:rsidP="00DD34B6"/>
    <w:p w14:paraId="0DF42650" w14:textId="4FC31754" w:rsidR="00DD34B6" w:rsidRDefault="00DD34B6" w:rsidP="00DD34B6">
      <w:r>
        <w:t>Swedish Sports Confederation (RF):</w:t>
      </w:r>
      <w:r w:rsidRPr="003B3D7E">
        <w:t xml:space="preserve"> </w:t>
      </w:r>
      <w:hyperlink r:id="rId16" w:history="1">
        <w:r>
          <w:rPr>
            <w:rStyle w:val="Hyperlnk"/>
          </w:rPr>
          <w:t>Idrottsrörelsens antidopingarbete - Riksidrottsförbundet (rf.se)</w:t>
        </w:r>
      </w:hyperlink>
    </w:p>
    <w:p w14:paraId="6A6E7312" w14:textId="0A87DA97" w:rsidR="00DD34B6" w:rsidRDefault="00DD34B6" w:rsidP="00DD34B6">
      <w:r>
        <w:t xml:space="preserve">Antidoping Sweden: </w:t>
      </w:r>
      <w:hyperlink r:id="rId17" w:history="1">
        <w:r w:rsidRPr="00617F84">
          <w:rPr>
            <w:rStyle w:val="Hyperlnk"/>
          </w:rPr>
          <w:t>antidoping.se</w:t>
        </w:r>
      </w:hyperlink>
    </w:p>
    <w:p w14:paraId="2A417998" w14:textId="6A2EB1A1" w:rsidR="00DD34B6" w:rsidRDefault="00DD34B6" w:rsidP="00DD34B6">
      <w:r>
        <w:t xml:space="preserve">Vaccinate the club: </w:t>
      </w:r>
      <w:hyperlink r:id="rId18" w:history="1">
        <w:r w:rsidRPr="00617F84">
          <w:rPr>
            <w:rStyle w:val="Hyperlnk"/>
          </w:rPr>
          <w:t>antidoping.se/utbildning-fakta/utbildning/vaccinera-klubben/</w:t>
        </w:r>
      </w:hyperlink>
    </w:p>
    <w:p w14:paraId="2CE27FF5" w14:textId="5DD73235" w:rsidR="00DD34B6" w:rsidRDefault="00DD34B6" w:rsidP="00DD34B6">
      <w:r>
        <w:t xml:space="preserve">Clean Winner: </w:t>
      </w:r>
      <w:hyperlink r:id="rId19" w:history="1">
        <w:r w:rsidRPr="00462444">
          <w:rPr>
            <w:rStyle w:val="Hyperlnk"/>
          </w:rPr>
          <w:t>antidoping.se/utbildning-fakta/utbildning/ren-vinnare/</w:t>
        </w:r>
      </w:hyperlink>
    </w:p>
    <w:p w14:paraId="08539547" w14:textId="670D23F2" w:rsidR="00DD34B6" w:rsidRDefault="00DD34B6" w:rsidP="00DD34B6">
      <w:r>
        <w:t xml:space="preserve">Red-green list: </w:t>
      </w:r>
      <w:hyperlink r:id="rId20" w:history="1">
        <w:r>
          <w:rPr>
            <w:rStyle w:val="Hyperlnk"/>
          </w:rPr>
          <w:t>Antidoping Sverige, Röd-Gröna listan</w:t>
        </w:r>
      </w:hyperlink>
    </w:p>
    <w:p w14:paraId="09926BE9" w14:textId="4C8A4246" w:rsidR="00DD34B6" w:rsidRDefault="00DD34B6" w:rsidP="00DD34B6">
      <w:r>
        <w:t xml:space="preserve">World Anti-Doping Agency (WADA): </w:t>
      </w:r>
      <w:hyperlink r:id="rId21">
        <w:r w:rsidRPr="000F7227">
          <w:rPr>
            <w:color w:val="0000FF"/>
            <w:u w:val="single" w:color="0000FF"/>
          </w:rPr>
          <w:t>wada</w:t>
        </w:r>
      </w:hyperlink>
      <w:hyperlink r:id="rId22">
        <w:r w:rsidRPr="000F7227">
          <w:rPr>
            <w:color w:val="0000FF"/>
            <w:u w:val="single" w:color="0000FF"/>
          </w:rPr>
          <w:t>-</w:t>
        </w:r>
      </w:hyperlink>
      <w:hyperlink r:id="rId23">
        <w:r w:rsidRPr="000F7227">
          <w:rPr>
            <w:color w:val="0000FF"/>
            <w:u w:val="single" w:color="0000FF"/>
          </w:rPr>
          <w:t>ama.org</w:t>
        </w:r>
      </w:hyperlink>
    </w:p>
    <w:p w14:paraId="51427614" w14:textId="51243876" w:rsidR="00DD34B6" w:rsidRPr="003B3D7E" w:rsidRDefault="00DD34B6" w:rsidP="00DD34B6">
      <w:pPr>
        <w:ind w:left="11"/>
        <w:rPr>
          <w:color w:val="0563C1" w:themeColor="hyperlink"/>
          <w:u w:val="single"/>
        </w:rPr>
      </w:pPr>
      <w:r>
        <w:t xml:space="preserve">International Tug of War Federation: </w:t>
      </w:r>
      <w:hyperlink r:id="rId24" w:history="1">
        <w:r w:rsidRPr="00987094">
          <w:rPr>
            <w:rStyle w:val="Hyperlnk"/>
          </w:rPr>
          <w:t>tugofwar-twif.org</w:t>
        </w:r>
      </w:hyperlink>
    </w:p>
    <w:p w14:paraId="7DB8AC16" w14:textId="3BACA998" w:rsidR="00DD34B6" w:rsidRDefault="00DD34B6" w:rsidP="00DD34B6">
      <w:r>
        <w:t xml:space="preserve">European Tug Of War Federation: </w:t>
      </w:r>
      <w:hyperlink r:id="rId25" w:history="1">
        <w:r>
          <w:rPr>
            <w:rStyle w:val="Hyperlnk"/>
          </w:rPr>
          <w:t>European Tug Of War Federation – ETWF</w:t>
        </w:r>
      </w:hyperlink>
    </w:p>
    <w:p w14:paraId="30AECB7E" w14:textId="45D10962" w:rsidR="00DD34B6" w:rsidRDefault="00DD34B6" w:rsidP="00DD34B6">
      <w:r>
        <w:t xml:space="preserve">Dragkampförbundet: </w:t>
      </w:r>
      <w:r>
        <w:fldChar w:fldCharType="begin"/>
      </w:r>
      <w:r>
        <w:instrText>HYPERLINK</w:instrText>
      </w:r>
      <w:r>
        <w:fldChar w:fldCharType="separate"/>
      </w:r>
      <w:r w:rsidR="008E0D8C">
        <w:rPr>
          <w:b/>
          <w:bCs/>
        </w:rPr>
        <w:t>Fel! Ogiltig hyperlänkreferens.</w:t>
      </w:r>
      <w:r>
        <w:rPr>
          <w:rStyle w:val="Hyperlnk"/>
        </w:rPr>
        <w:fldChar w:fldCharType="end"/>
      </w:r>
      <w:hyperlink r:id="rId26" w:history="1">
        <w:r w:rsidRPr="003B3D7E">
          <w:rPr>
            <w:rStyle w:val="Hyperlnk"/>
          </w:rPr>
          <w:t xml:space="preserve">svenskdragkamp.se </w:t>
        </w:r>
      </w:hyperlink>
      <w:r w:rsidRPr="00AB4807">
        <w:t xml:space="preserve"> </w:t>
      </w:r>
    </w:p>
    <w:p w14:paraId="0E2233B5" w14:textId="77777777" w:rsidR="00585CF8" w:rsidRDefault="00585CF8" w:rsidP="00DD34B6">
      <w:pPr>
        <w:pStyle w:val="Rubrik1"/>
      </w:pPr>
    </w:p>
    <w:p w14:paraId="3CC17239" w14:textId="4C54BD4E" w:rsidR="00DD34B6" w:rsidRPr="003126BB" w:rsidRDefault="00DD34B6" w:rsidP="00DD34B6">
      <w:pPr>
        <w:pStyle w:val="Rubrik1"/>
      </w:pPr>
      <w:bookmarkStart w:id="14" w:name="_Toc141352892"/>
      <w:r w:rsidRPr="003126BB">
        <w:t xml:space="preserve">Action </w:t>
      </w:r>
      <w:r w:rsidR="00D55696">
        <w:t>P</w:t>
      </w:r>
      <w:r w:rsidRPr="003126BB">
        <w:t xml:space="preserve">lan in </w:t>
      </w:r>
      <w:r w:rsidR="00D55696">
        <w:t>C</w:t>
      </w:r>
      <w:r w:rsidRPr="003126BB">
        <w:t xml:space="preserve">ase of </w:t>
      </w:r>
      <w:r w:rsidR="00D55696">
        <w:t>D</w:t>
      </w:r>
      <w:r w:rsidRPr="003126BB">
        <w:t>oping</w:t>
      </w:r>
      <w:bookmarkEnd w:id="14"/>
    </w:p>
    <w:p w14:paraId="4906E818" w14:textId="77777777" w:rsidR="00585CF8" w:rsidRDefault="00585CF8" w:rsidP="00211C76">
      <w:pPr>
        <w:pStyle w:val="Rubrik2"/>
      </w:pPr>
    </w:p>
    <w:p w14:paraId="6447B931" w14:textId="5126653E" w:rsidR="00DD34B6" w:rsidRDefault="00DD34B6" w:rsidP="00211C76">
      <w:pPr>
        <w:pStyle w:val="Rubrik2"/>
      </w:pPr>
      <w:bookmarkStart w:id="15" w:name="_Toc141352893"/>
      <w:r>
        <w:t>Active suspended from all activities</w:t>
      </w:r>
      <w:bookmarkEnd w:id="15"/>
    </w:p>
    <w:p w14:paraId="2E986764" w14:textId="14C29698" w:rsidR="00DD34B6" w:rsidRDefault="00DD34B6" w:rsidP="00DD34B6">
      <w:r>
        <w:t>In a situation where an active member of the SDF is suspected of doping, according to current national and/or international doping regulations, he</w:t>
      </w:r>
      <w:r w:rsidR="002E7EB7">
        <w:t>/she</w:t>
      </w:r>
      <w:r>
        <w:t xml:space="preserve"> is immediately suspended from national team activities within the SDF during the investigation.</w:t>
      </w:r>
    </w:p>
    <w:p w14:paraId="69DE248F" w14:textId="77777777" w:rsidR="00585CF8" w:rsidRDefault="00585CF8" w:rsidP="00211C76">
      <w:pPr>
        <w:pStyle w:val="Rubrik2"/>
      </w:pPr>
    </w:p>
    <w:p w14:paraId="27C331F5" w14:textId="2902C221" w:rsidR="00DD34B6" w:rsidRDefault="00DD34B6" w:rsidP="00211C76">
      <w:pPr>
        <w:pStyle w:val="Rubrik2"/>
      </w:pPr>
      <w:bookmarkStart w:id="16" w:name="_Toc141352894"/>
      <w:r>
        <w:t>Interrupted competition and journey home</w:t>
      </w:r>
      <w:bookmarkEnd w:id="16"/>
    </w:p>
    <w:p w14:paraId="06605A8D" w14:textId="77777777" w:rsidR="00DD34B6" w:rsidRDefault="00DD34B6" w:rsidP="00DD34B6">
      <w:r>
        <w:t>In a situation where an active member within the SDF's activities is guilty of doping according to current doping regulations, the active member must immediately cancel his participation in the selected official squad and return home. SDF pays for this trip home regardless of the case, but has the right to reclaim these expenses afterwards.</w:t>
      </w:r>
    </w:p>
    <w:p w14:paraId="09F33CE0" w14:textId="77777777" w:rsidR="00585CF8" w:rsidRDefault="00585CF8" w:rsidP="00211C76">
      <w:pPr>
        <w:pStyle w:val="Rubrik2"/>
      </w:pPr>
    </w:p>
    <w:p w14:paraId="397E7ED5" w14:textId="0A2D611D" w:rsidR="00DD34B6" w:rsidRPr="00EA47FE" w:rsidRDefault="00DD34B6" w:rsidP="00211C76">
      <w:pPr>
        <w:pStyle w:val="Rubrik2"/>
      </w:pPr>
      <w:bookmarkStart w:id="17" w:name="_Toc141352895"/>
      <w:r w:rsidRPr="00EA47FE">
        <w:t>Media</w:t>
      </w:r>
      <w:bookmarkEnd w:id="17"/>
    </w:p>
    <w:p w14:paraId="44D48047" w14:textId="77777777" w:rsidR="00DD34B6" w:rsidRDefault="00DD34B6" w:rsidP="00DD34B6">
      <w:r>
        <w:t>In the event of a doping case within the SDF's operations, the SDF makes a statement according to the following order:</w:t>
      </w:r>
    </w:p>
    <w:p w14:paraId="274A07E6" w14:textId="77777777" w:rsidR="00DD34B6" w:rsidRDefault="00DD34B6" w:rsidP="00DD34B6">
      <w:r>
        <w:lastRenderedPageBreak/>
        <w:t>1. Chairman SDF anti-doping committee Jennie Andersson</w:t>
      </w:r>
    </w:p>
    <w:p w14:paraId="5E1DCFCE" w14:textId="77777777" w:rsidR="00DD34B6" w:rsidRDefault="00DD34B6" w:rsidP="00DD34B6">
      <w:r>
        <w:t>2. SDF General Secretary/Chairman</w:t>
      </w:r>
    </w:p>
    <w:p w14:paraId="38B9F617" w14:textId="7E4CBAEC" w:rsidR="00DD34B6" w:rsidRPr="00EA47FE" w:rsidRDefault="00DD34B6" w:rsidP="00DD34B6">
      <w:pPr>
        <w:pStyle w:val="Rubrik1"/>
      </w:pPr>
      <w:bookmarkStart w:id="18" w:name="_Toc141352896"/>
      <w:r w:rsidRPr="00EA47FE">
        <w:t xml:space="preserve">Revision of </w:t>
      </w:r>
      <w:r>
        <w:t xml:space="preserve">this </w:t>
      </w:r>
      <w:r w:rsidR="00D55696">
        <w:t>A</w:t>
      </w:r>
      <w:r w:rsidRPr="00EA47FE">
        <w:t xml:space="preserve">ction </w:t>
      </w:r>
      <w:r w:rsidR="00D55696">
        <w:t>P</w:t>
      </w:r>
      <w:r w:rsidRPr="00EA47FE">
        <w:t>lan</w:t>
      </w:r>
      <w:bookmarkEnd w:id="18"/>
    </w:p>
    <w:p w14:paraId="5122AB8B" w14:textId="77777777" w:rsidR="00DD34B6" w:rsidRDefault="00DD34B6" w:rsidP="00DD34B6">
      <w:r>
        <w:t>This action plan is revised if necessary by the anti-doping committee for decision by the confederation board.</w:t>
      </w:r>
    </w:p>
    <w:p w14:paraId="170C5B01" w14:textId="0FED94C0" w:rsidR="003E7EFD" w:rsidRPr="000A6DCB" w:rsidRDefault="003E7EFD" w:rsidP="00126A45">
      <w:pPr>
        <w:pStyle w:val="Brdtextmedindrag"/>
        <w:ind w:left="0"/>
      </w:pPr>
    </w:p>
    <w:sectPr w:rsidR="003E7EFD" w:rsidRPr="000A6DCB" w:rsidSect="0098133C">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0B59" w14:textId="77777777" w:rsidR="00CB2B42" w:rsidRDefault="00CB2B42" w:rsidP="003E7EFD">
      <w:r>
        <w:separator/>
      </w:r>
    </w:p>
  </w:endnote>
  <w:endnote w:type="continuationSeparator" w:id="0">
    <w:p w14:paraId="537BEA70" w14:textId="77777777" w:rsidR="00CB2B42" w:rsidRDefault="00CB2B42" w:rsidP="003E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ller">
    <w:altName w:val="Calibri"/>
    <w:charset w:val="00"/>
    <w:family w:val="swiss"/>
    <w:pitch w:val="variable"/>
    <w:sig w:usb0="00000001"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867220"/>
      <w:docPartObj>
        <w:docPartGallery w:val="Page Numbers (Bottom of Page)"/>
        <w:docPartUnique/>
      </w:docPartObj>
    </w:sdtPr>
    <w:sdtContent>
      <w:p w14:paraId="421C2680" w14:textId="1DA8D7AF" w:rsidR="0098133C" w:rsidRDefault="0098133C">
        <w:pPr>
          <w:pStyle w:val="Sidfot"/>
          <w:jc w:val="center"/>
        </w:pPr>
        <w:r>
          <w:fldChar w:fldCharType="begin"/>
        </w:r>
        <w:r>
          <w:instrText>PAGE   \* MERGEFORMAT</w:instrText>
        </w:r>
        <w:r>
          <w:fldChar w:fldCharType="separate"/>
        </w:r>
        <w:r>
          <w:t>2</w:t>
        </w:r>
        <w:r>
          <w:fldChar w:fldCharType="end"/>
        </w:r>
      </w:p>
    </w:sdtContent>
  </w:sdt>
  <w:p w14:paraId="69F64AF4" w14:textId="2111EDA9" w:rsidR="4FB6BC04" w:rsidRDefault="4FB6BC04" w:rsidP="4FB6BC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7C03" w14:textId="77777777" w:rsidR="00CB2B42" w:rsidRDefault="00CB2B42" w:rsidP="003E7EFD">
      <w:r>
        <w:separator/>
      </w:r>
    </w:p>
  </w:footnote>
  <w:footnote w:type="continuationSeparator" w:id="0">
    <w:p w14:paraId="2FF45C48" w14:textId="77777777" w:rsidR="00CB2B42" w:rsidRDefault="00CB2B42" w:rsidP="003E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1C0"/>
    <w:multiLevelType w:val="hybridMultilevel"/>
    <w:tmpl w:val="0B38AA22"/>
    <w:lvl w:ilvl="0" w:tplc="D5325908">
      <w:start w:val="9"/>
      <w:numFmt w:val="bullet"/>
      <w:lvlText w:val="-"/>
      <w:lvlJc w:val="left"/>
      <w:pPr>
        <w:ind w:left="1636" w:hanging="360"/>
      </w:pPr>
      <w:rPr>
        <w:rFonts w:ascii="Times New Roman" w:eastAsia="Times New Roman" w:hAnsi="Times New Roman" w:cs="Times New Roman" w:hint="default"/>
      </w:rPr>
    </w:lvl>
    <w:lvl w:ilvl="1" w:tplc="041D0003">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1" w15:restartNumberingAfterBreak="0">
    <w:nsid w:val="11E54110"/>
    <w:multiLevelType w:val="hybridMultilevel"/>
    <w:tmpl w:val="8A9ACF2C"/>
    <w:lvl w:ilvl="0" w:tplc="7C880F78">
      <w:start w:val="1"/>
      <w:numFmt w:val="bullet"/>
      <w:lvlText w:val="•"/>
      <w:lvlJc w:val="left"/>
      <w:pPr>
        <w:ind w:left="7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018EC30">
      <w:start w:val="1"/>
      <w:numFmt w:val="bullet"/>
      <w:lvlText w:val="o"/>
      <w:lvlJc w:val="left"/>
      <w:pPr>
        <w:ind w:left="14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F4CA75C">
      <w:start w:val="1"/>
      <w:numFmt w:val="bullet"/>
      <w:lvlText w:val="▪"/>
      <w:lvlJc w:val="left"/>
      <w:pPr>
        <w:ind w:left="217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90AB6D6">
      <w:start w:val="1"/>
      <w:numFmt w:val="bullet"/>
      <w:lvlText w:val="•"/>
      <w:lvlJc w:val="left"/>
      <w:pPr>
        <w:ind w:left="28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164420">
      <w:start w:val="1"/>
      <w:numFmt w:val="bullet"/>
      <w:lvlText w:val="o"/>
      <w:lvlJc w:val="left"/>
      <w:pPr>
        <w:ind w:left="36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D78FFE4">
      <w:start w:val="1"/>
      <w:numFmt w:val="bullet"/>
      <w:lvlText w:val="▪"/>
      <w:lvlJc w:val="left"/>
      <w:pPr>
        <w:ind w:left="433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EEED4BE">
      <w:start w:val="1"/>
      <w:numFmt w:val="bullet"/>
      <w:lvlText w:val="•"/>
      <w:lvlJc w:val="left"/>
      <w:pPr>
        <w:ind w:left="50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354CDBA">
      <w:start w:val="1"/>
      <w:numFmt w:val="bullet"/>
      <w:lvlText w:val="o"/>
      <w:lvlJc w:val="left"/>
      <w:pPr>
        <w:ind w:left="577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AEE8EEA">
      <w:start w:val="1"/>
      <w:numFmt w:val="bullet"/>
      <w:lvlText w:val="▪"/>
      <w:lvlJc w:val="left"/>
      <w:pPr>
        <w:ind w:left="649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4EB3B9D"/>
    <w:multiLevelType w:val="hybridMultilevel"/>
    <w:tmpl w:val="5366D0AA"/>
    <w:lvl w:ilvl="0" w:tplc="ABAC6250">
      <w:start w:val="1"/>
      <w:numFmt w:val="decimal"/>
      <w:lvlText w:val="%1."/>
      <w:lvlJc w:val="left"/>
      <w:pPr>
        <w:ind w:left="219"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08011E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A709C4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E00B6C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F68E324">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B6E5C3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254172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CB6121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F36015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1D81FA1"/>
    <w:multiLevelType w:val="hybridMultilevel"/>
    <w:tmpl w:val="ECF03AFC"/>
    <w:lvl w:ilvl="0" w:tplc="0810CFDE">
      <w:start w:val="13"/>
      <w:numFmt w:val="bullet"/>
      <w:lvlText w:val="-"/>
      <w:lvlJc w:val="left"/>
      <w:pPr>
        <w:ind w:left="1636" w:hanging="360"/>
      </w:pPr>
      <w:rPr>
        <w:rFonts w:ascii="Times New Roman" w:eastAsia="Times New Roman" w:hAnsi="Times New Roman" w:cs="Times New Roman" w:hint="default"/>
      </w:rPr>
    </w:lvl>
    <w:lvl w:ilvl="1" w:tplc="041D0003">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4" w15:restartNumberingAfterBreak="0">
    <w:nsid w:val="4EDD312B"/>
    <w:multiLevelType w:val="hybridMultilevel"/>
    <w:tmpl w:val="807A26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CA224D7"/>
    <w:multiLevelType w:val="hybridMultilevel"/>
    <w:tmpl w:val="9A786C80"/>
    <w:lvl w:ilvl="0" w:tplc="E01C1FC8">
      <w:numFmt w:val="bullet"/>
      <w:lvlText w:val="-"/>
      <w:lvlJc w:val="left"/>
      <w:pPr>
        <w:ind w:left="371" w:hanging="360"/>
      </w:pPr>
      <w:rPr>
        <w:rFonts w:ascii="aller" w:eastAsiaTheme="majorEastAsia" w:hAnsi="aller" w:cstheme="majorBidi" w:hint="default"/>
      </w:rPr>
    </w:lvl>
    <w:lvl w:ilvl="1" w:tplc="041D0003">
      <w:start w:val="1"/>
      <w:numFmt w:val="bullet"/>
      <w:lvlText w:val="o"/>
      <w:lvlJc w:val="left"/>
      <w:pPr>
        <w:ind w:left="1091" w:hanging="360"/>
      </w:pPr>
      <w:rPr>
        <w:rFonts w:ascii="Courier New" w:hAnsi="Courier New" w:cs="Courier New" w:hint="default"/>
      </w:rPr>
    </w:lvl>
    <w:lvl w:ilvl="2" w:tplc="041D0005">
      <w:start w:val="1"/>
      <w:numFmt w:val="bullet"/>
      <w:lvlText w:val=""/>
      <w:lvlJc w:val="left"/>
      <w:pPr>
        <w:ind w:left="1811" w:hanging="360"/>
      </w:pPr>
      <w:rPr>
        <w:rFonts w:ascii="Wingdings" w:hAnsi="Wingdings" w:hint="default"/>
      </w:rPr>
    </w:lvl>
    <w:lvl w:ilvl="3" w:tplc="041D0001">
      <w:start w:val="1"/>
      <w:numFmt w:val="bullet"/>
      <w:lvlText w:val=""/>
      <w:lvlJc w:val="left"/>
      <w:pPr>
        <w:ind w:left="2531" w:hanging="360"/>
      </w:pPr>
      <w:rPr>
        <w:rFonts w:ascii="Symbol" w:hAnsi="Symbol" w:hint="default"/>
      </w:rPr>
    </w:lvl>
    <w:lvl w:ilvl="4" w:tplc="041D0003">
      <w:start w:val="1"/>
      <w:numFmt w:val="bullet"/>
      <w:lvlText w:val="o"/>
      <w:lvlJc w:val="left"/>
      <w:pPr>
        <w:ind w:left="3251" w:hanging="360"/>
      </w:pPr>
      <w:rPr>
        <w:rFonts w:ascii="Courier New" w:hAnsi="Courier New" w:cs="Courier New" w:hint="default"/>
      </w:rPr>
    </w:lvl>
    <w:lvl w:ilvl="5" w:tplc="041D0005">
      <w:start w:val="1"/>
      <w:numFmt w:val="bullet"/>
      <w:lvlText w:val=""/>
      <w:lvlJc w:val="left"/>
      <w:pPr>
        <w:ind w:left="3971" w:hanging="360"/>
      </w:pPr>
      <w:rPr>
        <w:rFonts w:ascii="Wingdings" w:hAnsi="Wingdings" w:hint="default"/>
      </w:rPr>
    </w:lvl>
    <w:lvl w:ilvl="6" w:tplc="041D0001">
      <w:start w:val="1"/>
      <w:numFmt w:val="bullet"/>
      <w:lvlText w:val=""/>
      <w:lvlJc w:val="left"/>
      <w:pPr>
        <w:ind w:left="4691" w:hanging="360"/>
      </w:pPr>
      <w:rPr>
        <w:rFonts w:ascii="Symbol" w:hAnsi="Symbol" w:hint="default"/>
      </w:rPr>
    </w:lvl>
    <w:lvl w:ilvl="7" w:tplc="041D0003">
      <w:start w:val="1"/>
      <w:numFmt w:val="bullet"/>
      <w:lvlText w:val="o"/>
      <w:lvlJc w:val="left"/>
      <w:pPr>
        <w:ind w:left="5411" w:hanging="360"/>
      </w:pPr>
      <w:rPr>
        <w:rFonts w:ascii="Courier New" w:hAnsi="Courier New" w:cs="Courier New" w:hint="default"/>
      </w:rPr>
    </w:lvl>
    <w:lvl w:ilvl="8" w:tplc="041D0005">
      <w:start w:val="1"/>
      <w:numFmt w:val="bullet"/>
      <w:lvlText w:val=""/>
      <w:lvlJc w:val="left"/>
      <w:pPr>
        <w:ind w:left="6131" w:hanging="360"/>
      </w:pPr>
      <w:rPr>
        <w:rFonts w:ascii="Wingdings" w:hAnsi="Wingdings" w:hint="default"/>
      </w:rPr>
    </w:lvl>
  </w:abstractNum>
  <w:num w:numId="1" w16cid:durableId="1876652275">
    <w:abstractNumId w:val="0"/>
  </w:num>
  <w:num w:numId="2" w16cid:durableId="1494182977">
    <w:abstractNumId w:val="3"/>
  </w:num>
  <w:num w:numId="3" w16cid:durableId="2019623821">
    <w:abstractNumId w:val="1"/>
  </w:num>
  <w:num w:numId="4" w16cid:durableId="882253541">
    <w:abstractNumId w:val="5"/>
  </w:num>
  <w:num w:numId="5" w16cid:durableId="414058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795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FD"/>
    <w:rsid w:val="00006FE3"/>
    <w:rsid w:val="00010ED7"/>
    <w:rsid w:val="00041CD2"/>
    <w:rsid w:val="00076DCD"/>
    <w:rsid w:val="00097FA1"/>
    <w:rsid w:val="000A6DCB"/>
    <w:rsid w:val="00102F99"/>
    <w:rsid w:val="00126A45"/>
    <w:rsid w:val="00133B06"/>
    <w:rsid w:val="0015081C"/>
    <w:rsid w:val="00152249"/>
    <w:rsid w:val="00163FB1"/>
    <w:rsid w:val="00185F73"/>
    <w:rsid w:val="001A7238"/>
    <w:rsid w:val="001A7EC4"/>
    <w:rsid w:val="001F00F4"/>
    <w:rsid w:val="00211C76"/>
    <w:rsid w:val="00214E60"/>
    <w:rsid w:val="00226214"/>
    <w:rsid w:val="00235215"/>
    <w:rsid w:val="00253351"/>
    <w:rsid w:val="002808BE"/>
    <w:rsid w:val="0029012F"/>
    <w:rsid w:val="002E4FE9"/>
    <w:rsid w:val="002E6C3D"/>
    <w:rsid w:val="002E7EB7"/>
    <w:rsid w:val="00303DA2"/>
    <w:rsid w:val="00317AC9"/>
    <w:rsid w:val="0034424C"/>
    <w:rsid w:val="00381EA4"/>
    <w:rsid w:val="003950BE"/>
    <w:rsid w:val="003C3189"/>
    <w:rsid w:val="003E11C4"/>
    <w:rsid w:val="003E2299"/>
    <w:rsid w:val="003E7EFD"/>
    <w:rsid w:val="003F715C"/>
    <w:rsid w:val="00413BA5"/>
    <w:rsid w:val="00441B83"/>
    <w:rsid w:val="00454EEB"/>
    <w:rsid w:val="00474C6F"/>
    <w:rsid w:val="004822EB"/>
    <w:rsid w:val="004D156E"/>
    <w:rsid w:val="00543A2C"/>
    <w:rsid w:val="00585CF8"/>
    <w:rsid w:val="005E61AA"/>
    <w:rsid w:val="005F3B9F"/>
    <w:rsid w:val="00633B63"/>
    <w:rsid w:val="006B3FCB"/>
    <w:rsid w:val="006D5806"/>
    <w:rsid w:val="006E0298"/>
    <w:rsid w:val="00700A3D"/>
    <w:rsid w:val="00703511"/>
    <w:rsid w:val="0072211F"/>
    <w:rsid w:val="00734A64"/>
    <w:rsid w:val="00741C5A"/>
    <w:rsid w:val="00756281"/>
    <w:rsid w:val="0075738C"/>
    <w:rsid w:val="007662F1"/>
    <w:rsid w:val="007801B7"/>
    <w:rsid w:val="007F1276"/>
    <w:rsid w:val="007F5712"/>
    <w:rsid w:val="00807DF1"/>
    <w:rsid w:val="00822167"/>
    <w:rsid w:val="00856D41"/>
    <w:rsid w:val="00857134"/>
    <w:rsid w:val="00860DAC"/>
    <w:rsid w:val="00885B20"/>
    <w:rsid w:val="008C2265"/>
    <w:rsid w:val="008E0D8C"/>
    <w:rsid w:val="0090277E"/>
    <w:rsid w:val="00914869"/>
    <w:rsid w:val="009316F9"/>
    <w:rsid w:val="00941E95"/>
    <w:rsid w:val="009459C4"/>
    <w:rsid w:val="00955113"/>
    <w:rsid w:val="0098133C"/>
    <w:rsid w:val="0099534C"/>
    <w:rsid w:val="00997C70"/>
    <w:rsid w:val="009A476E"/>
    <w:rsid w:val="009A690A"/>
    <w:rsid w:val="009B39C4"/>
    <w:rsid w:val="009D2F7A"/>
    <w:rsid w:val="00A135EA"/>
    <w:rsid w:val="00A35670"/>
    <w:rsid w:val="00AF3C2B"/>
    <w:rsid w:val="00AF6E31"/>
    <w:rsid w:val="00B06952"/>
    <w:rsid w:val="00B21BE3"/>
    <w:rsid w:val="00B30CC6"/>
    <w:rsid w:val="00B554E1"/>
    <w:rsid w:val="00B63D9E"/>
    <w:rsid w:val="00B9431D"/>
    <w:rsid w:val="00BA5FEF"/>
    <w:rsid w:val="00CB2B42"/>
    <w:rsid w:val="00CE5913"/>
    <w:rsid w:val="00CF25ED"/>
    <w:rsid w:val="00D20D63"/>
    <w:rsid w:val="00D23D58"/>
    <w:rsid w:val="00D4347E"/>
    <w:rsid w:val="00D55696"/>
    <w:rsid w:val="00DB5D7C"/>
    <w:rsid w:val="00DD34B6"/>
    <w:rsid w:val="00DE0E4E"/>
    <w:rsid w:val="00DE7A51"/>
    <w:rsid w:val="00DF585C"/>
    <w:rsid w:val="00E670DA"/>
    <w:rsid w:val="00EC642F"/>
    <w:rsid w:val="00ED41E2"/>
    <w:rsid w:val="00EF5BA0"/>
    <w:rsid w:val="00F228DC"/>
    <w:rsid w:val="00FD52F9"/>
    <w:rsid w:val="00FF2AA9"/>
    <w:rsid w:val="4FB6B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70425"/>
  <w15:chartTrackingRefBased/>
  <w15:docId w15:val="{A5E96D9B-3669-4358-A74A-17753E39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F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90277E"/>
    <w:pPr>
      <w:keepNext/>
      <w:keepLines/>
      <w:spacing w:before="24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90277E"/>
    <w:pPr>
      <w:keepNext/>
      <w:keepLines/>
      <w:spacing w:before="40"/>
      <w:outlineLvl w:val="1"/>
    </w:pPr>
    <w:rPr>
      <w:rFonts w:eastAsiaTheme="majorEastAsia" w:cstheme="majorBidi"/>
      <w:sz w:val="26"/>
      <w:szCs w:val="26"/>
    </w:rPr>
  </w:style>
  <w:style w:type="paragraph" w:styleId="Rubrik3">
    <w:name w:val="heading 3"/>
    <w:basedOn w:val="Normal"/>
    <w:next w:val="Normal"/>
    <w:link w:val="Rubrik3Char"/>
    <w:uiPriority w:val="9"/>
    <w:unhideWhenUsed/>
    <w:qFormat/>
    <w:rsid w:val="00DD34B6"/>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0277E"/>
    <w:rPr>
      <w:rFonts w:ascii="Times New Roman" w:eastAsiaTheme="majorEastAsia" w:hAnsi="Times New Roman" w:cstheme="majorBidi"/>
      <w:sz w:val="32"/>
      <w:szCs w:val="32"/>
    </w:rPr>
  </w:style>
  <w:style w:type="character" w:customStyle="1" w:styleId="Rubrik2Char">
    <w:name w:val="Rubrik 2 Char"/>
    <w:basedOn w:val="Standardstycketeckensnitt"/>
    <w:link w:val="Rubrik2"/>
    <w:uiPriority w:val="9"/>
    <w:rsid w:val="0090277E"/>
    <w:rPr>
      <w:rFonts w:ascii="Times New Roman" w:eastAsiaTheme="majorEastAsia" w:hAnsi="Times New Roman" w:cstheme="majorBidi"/>
      <w:sz w:val="26"/>
      <w:szCs w:val="26"/>
    </w:rPr>
  </w:style>
  <w:style w:type="paragraph" w:styleId="Sidhuvud">
    <w:name w:val="header"/>
    <w:basedOn w:val="Normal"/>
    <w:link w:val="SidhuvudChar"/>
    <w:uiPriority w:val="99"/>
    <w:unhideWhenUsed/>
    <w:rsid w:val="003E7EFD"/>
    <w:pPr>
      <w:tabs>
        <w:tab w:val="center" w:pos="4536"/>
        <w:tab w:val="right" w:pos="9072"/>
      </w:tabs>
    </w:pPr>
  </w:style>
  <w:style w:type="character" w:customStyle="1" w:styleId="SidhuvudChar">
    <w:name w:val="Sidhuvud Char"/>
    <w:basedOn w:val="Standardstycketeckensnitt"/>
    <w:link w:val="Sidhuvud"/>
    <w:uiPriority w:val="99"/>
    <w:rsid w:val="003E7EFD"/>
    <w:rPr>
      <w:rFonts w:ascii="Times New Roman" w:hAnsi="Times New Roman"/>
      <w:sz w:val="24"/>
    </w:rPr>
  </w:style>
  <w:style w:type="paragraph" w:styleId="Sidfot">
    <w:name w:val="footer"/>
    <w:basedOn w:val="Normal"/>
    <w:link w:val="SidfotChar"/>
    <w:uiPriority w:val="99"/>
    <w:unhideWhenUsed/>
    <w:rsid w:val="003E7EFD"/>
    <w:pPr>
      <w:tabs>
        <w:tab w:val="center" w:pos="4536"/>
        <w:tab w:val="right" w:pos="9072"/>
      </w:tabs>
    </w:pPr>
  </w:style>
  <w:style w:type="character" w:customStyle="1" w:styleId="SidfotChar">
    <w:name w:val="Sidfot Char"/>
    <w:basedOn w:val="Standardstycketeckensnitt"/>
    <w:link w:val="Sidfot"/>
    <w:uiPriority w:val="99"/>
    <w:rsid w:val="003E7EFD"/>
    <w:rPr>
      <w:rFonts w:ascii="Times New Roman" w:hAnsi="Times New Roman"/>
      <w:sz w:val="24"/>
    </w:rPr>
  </w:style>
  <w:style w:type="character" w:styleId="Hyperlnk">
    <w:name w:val="Hyperlink"/>
    <w:basedOn w:val="Standardstycketeckensnitt"/>
    <w:uiPriority w:val="99"/>
    <w:unhideWhenUsed/>
    <w:rsid w:val="003E7EFD"/>
    <w:rPr>
      <w:color w:val="0563C1" w:themeColor="hyperlink"/>
      <w:u w:val="single"/>
    </w:rPr>
  </w:style>
  <w:style w:type="character" w:styleId="Olstomnmnande">
    <w:name w:val="Unresolved Mention"/>
    <w:basedOn w:val="Standardstycketeckensnitt"/>
    <w:uiPriority w:val="99"/>
    <w:semiHidden/>
    <w:unhideWhenUsed/>
    <w:rsid w:val="003E7EFD"/>
    <w:rPr>
      <w:color w:val="605E5C"/>
      <w:shd w:val="clear" w:color="auto" w:fill="E1DFDD"/>
    </w:rPr>
  </w:style>
  <w:style w:type="paragraph" w:styleId="Brdtextmedindrag">
    <w:name w:val="Body Text Indent"/>
    <w:basedOn w:val="Normal"/>
    <w:link w:val="BrdtextmedindragChar"/>
    <w:semiHidden/>
    <w:rsid w:val="003E7EFD"/>
    <w:pPr>
      <w:ind w:left="1440"/>
    </w:pPr>
  </w:style>
  <w:style w:type="character" w:customStyle="1" w:styleId="BrdtextmedindragChar">
    <w:name w:val="Brödtext med indrag Char"/>
    <w:basedOn w:val="Standardstycketeckensnitt"/>
    <w:link w:val="Brdtextmedindrag"/>
    <w:semiHidden/>
    <w:rsid w:val="003E7EFD"/>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CF25ED"/>
    <w:rPr>
      <w:sz w:val="16"/>
      <w:szCs w:val="16"/>
    </w:rPr>
  </w:style>
  <w:style w:type="paragraph" w:styleId="Kommentarer">
    <w:name w:val="annotation text"/>
    <w:basedOn w:val="Normal"/>
    <w:link w:val="KommentarerChar"/>
    <w:uiPriority w:val="99"/>
    <w:unhideWhenUsed/>
    <w:rsid w:val="00CF25ED"/>
    <w:rPr>
      <w:sz w:val="20"/>
      <w:szCs w:val="20"/>
    </w:rPr>
  </w:style>
  <w:style w:type="character" w:customStyle="1" w:styleId="KommentarerChar">
    <w:name w:val="Kommentarer Char"/>
    <w:basedOn w:val="Standardstycketeckensnitt"/>
    <w:link w:val="Kommentarer"/>
    <w:uiPriority w:val="99"/>
    <w:rsid w:val="00CF25E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CF25ED"/>
    <w:rPr>
      <w:b/>
      <w:bCs/>
    </w:rPr>
  </w:style>
  <w:style w:type="character" w:customStyle="1" w:styleId="KommentarsmneChar">
    <w:name w:val="Kommentarsämne Char"/>
    <w:basedOn w:val="KommentarerChar"/>
    <w:link w:val="Kommentarsmne"/>
    <w:uiPriority w:val="99"/>
    <w:semiHidden/>
    <w:rsid w:val="00CF25ED"/>
    <w:rPr>
      <w:rFonts w:ascii="Times New Roman" w:eastAsia="Times New Roman" w:hAnsi="Times New Roman" w:cs="Times New Roman"/>
      <w:b/>
      <w:bCs/>
      <w:sz w:val="20"/>
      <w:szCs w:val="20"/>
      <w:lang w:eastAsia="sv-S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rtdatumSwecycling">
    <w:name w:val="Ort datum Swecycling"/>
    <w:basedOn w:val="Normal"/>
    <w:rsid w:val="00860DAC"/>
    <w:pPr>
      <w:spacing w:line="192" w:lineRule="exact"/>
      <w:jc w:val="right"/>
    </w:pPr>
    <w:rPr>
      <w:rFonts w:asciiTheme="minorHAnsi" w:eastAsiaTheme="minorHAnsi" w:hAnsiTheme="minorHAnsi" w:cstheme="minorBidi"/>
      <w:b/>
      <w:sz w:val="16"/>
      <w:szCs w:val="18"/>
      <w:lang w:eastAsia="en-US"/>
    </w:rPr>
  </w:style>
  <w:style w:type="paragraph" w:styleId="Innehllsfrteckningsrubrik">
    <w:name w:val="TOC Heading"/>
    <w:basedOn w:val="Rubrik1"/>
    <w:next w:val="Normal"/>
    <w:uiPriority w:val="39"/>
    <w:unhideWhenUsed/>
    <w:qFormat/>
    <w:rsid w:val="00ED41E2"/>
    <w:pPr>
      <w:spacing w:line="259" w:lineRule="auto"/>
      <w:outlineLvl w:val="9"/>
    </w:pPr>
    <w:rPr>
      <w:rFonts w:asciiTheme="majorHAnsi" w:hAnsiTheme="majorHAnsi"/>
      <w:color w:val="2F5496" w:themeColor="accent1" w:themeShade="BF"/>
    </w:rPr>
  </w:style>
  <w:style w:type="paragraph" w:styleId="Innehll1">
    <w:name w:val="toc 1"/>
    <w:basedOn w:val="Normal"/>
    <w:next w:val="Normal"/>
    <w:autoRedefine/>
    <w:uiPriority w:val="39"/>
    <w:unhideWhenUsed/>
    <w:rsid w:val="00ED41E2"/>
    <w:pPr>
      <w:spacing w:after="100"/>
    </w:pPr>
  </w:style>
  <w:style w:type="paragraph" w:styleId="Innehll2">
    <w:name w:val="toc 2"/>
    <w:basedOn w:val="Normal"/>
    <w:next w:val="Normal"/>
    <w:autoRedefine/>
    <w:uiPriority w:val="39"/>
    <w:unhideWhenUsed/>
    <w:rsid w:val="00ED41E2"/>
    <w:pPr>
      <w:spacing w:after="100"/>
      <w:ind w:left="240"/>
    </w:pPr>
  </w:style>
  <w:style w:type="character" w:styleId="AnvndHyperlnk">
    <w:name w:val="FollowedHyperlink"/>
    <w:basedOn w:val="Standardstycketeckensnitt"/>
    <w:uiPriority w:val="99"/>
    <w:semiHidden/>
    <w:unhideWhenUsed/>
    <w:rsid w:val="004822EB"/>
    <w:rPr>
      <w:color w:val="954F72" w:themeColor="followedHyperlink"/>
      <w:u w:val="single"/>
    </w:rPr>
  </w:style>
  <w:style w:type="paragraph" w:styleId="Liststycke">
    <w:name w:val="List Paragraph"/>
    <w:basedOn w:val="Normal"/>
    <w:uiPriority w:val="34"/>
    <w:qFormat/>
    <w:rsid w:val="0072211F"/>
    <w:pPr>
      <w:ind w:left="720"/>
      <w:contextualSpacing/>
    </w:pPr>
  </w:style>
  <w:style w:type="character" w:customStyle="1" w:styleId="Rubrik3Char">
    <w:name w:val="Rubrik 3 Char"/>
    <w:basedOn w:val="Standardstycketeckensnitt"/>
    <w:link w:val="Rubrik3"/>
    <w:uiPriority w:val="9"/>
    <w:rsid w:val="00DD34B6"/>
    <w:rPr>
      <w:rFonts w:asciiTheme="majorHAnsi" w:eastAsiaTheme="majorEastAsia" w:hAnsiTheme="majorHAnsi" w:cstheme="majorBidi"/>
      <w:color w:val="1F3763" w:themeColor="accent1" w:themeShade="7F"/>
      <w:kern w:val="2"/>
      <w:sz w:val="24"/>
      <w:szCs w:val="24"/>
      <w14:ligatures w14:val="standardContextual"/>
    </w:rPr>
  </w:style>
  <w:style w:type="paragraph" w:styleId="Innehll3">
    <w:name w:val="toc 3"/>
    <w:basedOn w:val="Normal"/>
    <w:next w:val="Normal"/>
    <w:autoRedefine/>
    <w:uiPriority w:val="39"/>
    <w:unhideWhenUsed/>
    <w:rsid w:val="00DD34B6"/>
    <w:pPr>
      <w:spacing w:after="100" w:line="259" w:lineRule="auto"/>
      <w:ind w:left="440"/>
    </w:pPr>
    <w:rPr>
      <w:rFonts w:asciiTheme="minorHAnsi" w:eastAsiaTheme="minorHAnsi" w:hAnsiTheme="minorHAnsi" w:cstheme="minorBidi"/>
      <w:kern w:val="2"/>
      <w:sz w:val="22"/>
      <w:szCs w:val="22"/>
      <w:lang w:eastAsia="en-US"/>
      <w14:ligatures w14:val="standardContextual"/>
    </w:rPr>
  </w:style>
  <w:style w:type="paragraph" w:styleId="Ingetavstnd">
    <w:name w:val="No Spacing"/>
    <w:uiPriority w:val="1"/>
    <w:qFormat/>
    <w:rsid w:val="00DD34B6"/>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ers.andersson@svenskdragkamp.se" TargetMode="External"/><Relationship Id="rId18" Type="http://schemas.openxmlformats.org/officeDocument/2006/relationships/hyperlink" Target="http://www.antidoping.se/utbildning-fakta/utbildning/vaccinera-klubben/" TargetMode="External"/><Relationship Id="rId26" Type="http://schemas.openxmlformats.org/officeDocument/2006/relationships/hyperlink" Target="http://www.svenskdragkamp.se" TargetMode="External"/><Relationship Id="rId3" Type="http://schemas.openxmlformats.org/officeDocument/2006/relationships/styles" Target="styles.xml"/><Relationship Id="rId21" Type="http://schemas.openxmlformats.org/officeDocument/2006/relationships/hyperlink" Target="http://www.wada-ama.org/" TargetMode="External"/><Relationship Id="rId7" Type="http://schemas.openxmlformats.org/officeDocument/2006/relationships/endnotes" Target="endnotes.xml"/><Relationship Id="rId12" Type="http://schemas.openxmlformats.org/officeDocument/2006/relationships/hyperlink" Target="mailto:Jennie.l.andersson@svenskdragkamp.se" TargetMode="External"/><Relationship Id="rId17" Type="http://schemas.openxmlformats.org/officeDocument/2006/relationships/hyperlink" Target="http://www.antidoping.se" TargetMode="External"/><Relationship Id="rId25" Type="http://schemas.openxmlformats.org/officeDocument/2006/relationships/hyperlink" Target="http://tugofwar.eu/" TargetMode="External"/><Relationship Id="rId2" Type="http://schemas.openxmlformats.org/officeDocument/2006/relationships/numbering" Target="numbering.xml"/><Relationship Id="rId16" Type="http://schemas.openxmlformats.org/officeDocument/2006/relationships/hyperlink" Target="https://www.rf.se/rf-arbetar-med/idrottsrorelsens-antidopingarbete" TargetMode="External"/><Relationship Id="rId20" Type="http://schemas.openxmlformats.org/officeDocument/2006/relationships/hyperlink" Target="http://rodgronalistan.antidoping.se/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se/dispens-laekemedelssoek/medicinsk-dispens/saa-ansoeker-du-om-medicinsk-dispens/" TargetMode="External"/><Relationship Id="rId24" Type="http://schemas.openxmlformats.org/officeDocument/2006/relationships/hyperlink" Target="http://www.tugofwar-twif.org" TargetMode="External"/><Relationship Id="rId5" Type="http://schemas.openxmlformats.org/officeDocument/2006/relationships/webSettings" Target="webSettings.xml"/><Relationship Id="rId15" Type="http://schemas.openxmlformats.org/officeDocument/2006/relationships/hyperlink" Target="mailto:ulf.naslund@svenskdragkamp.se" TargetMode="External"/><Relationship Id="rId23" Type="http://schemas.openxmlformats.org/officeDocument/2006/relationships/hyperlink" Target="http://www.wada-ama.org/" TargetMode="External"/><Relationship Id="rId28" Type="http://schemas.openxmlformats.org/officeDocument/2006/relationships/fontTable" Target="fontTable.xml"/><Relationship Id="rId10" Type="http://schemas.openxmlformats.org/officeDocument/2006/relationships/hyperlink" Target="https://tugofwar-twif.org/anti-doping/commission/" TargetMode="External"/><Relationship Id="rId19" Type="http://schemas.openxmlformats.org/officeDocument/2006/relationships/hyperlink" Target="https://www.antidoping.se/utbildning-fakta/utbildning/ren-vinnare/" TargetMode="External"/><Relationship Id="rId4" Type="http://schemas.openxmlformats.org/officeDocument/2006/relationships/settings" Target="settings.xml"/><Relationship Id="rId9" Type="http://schemas.openxmlformats.org/officeDocument/2006/relationships/hyperlink" Target="http://rodgronalistan.antidoping.se/index.asp" TargetMode="External"/><Relationship Id="rId14" Type="http://schemas.openxmlformats.org/officeDocument/2006/relationships/hyperlink" Target="mailto:karolina.ivarsson@svenskdragkamp.se" TargetMode="External"/><Relationship Id="rId22" Type="http://schemas.openxmlformats.org/officeDocument/2006/relationships/hyperlink" Target="http://www.wada-ama.org/"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4FEA-9EDE-41AF-AA3F-4F13E4F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22651</TotalTime>
  <Pages>7</Pages>
  <Words>2144</Words>
  <Characters>11369</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Persson</dc:creator>
  <cp:keywords/>
  <dc:description/>
  <cp:lastModifiedBy>Ulf Näslund</cp:lastModifiedBy>
  <cp:revision>79</cp:revision>
  <cp:lastPrinted>2023-05-14T18:45:00Z</cp:lastPrinted>
  <dcterms:created xsi:type="dcterms:W3CDTF">2022-08-23T08:16:00Z</dcterms:created>
  <dcterms:modified xsi:type="dcterms:W3CDTF">2023-08-24T20:01:00Z</dcterms:modified>
</cp:coreProperties>
</file>