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t xml:space="preserve"> </w:t>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4"/>
          <w:sz w:val="24"/>
          <w:szCs w:val="24"/>
          <w:u w:val="none"/>
          <w:vertAlign w:val="baseline"/>
        </w:rPr>
        <w:t>Referat Snaptun Lokalråd.</w:t>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ab/>
        <w:t>11.04.2023 kl. 19:00</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880" w:right="0" w:hanging="2880"/>
        <w:jc w:val="left"/>
        <w:rPr/>
      </w:pPr>
      <w:bookmarkStart w:id="0" w:name="_heading=h.30j0zll"/>
      <w:bookmarkEnd w:id="0"/>
      <w:r>
        <w:rPr>
          <w:rFonts w:eastAsia="Arial" w:cs="Arial" w:ascii="Arial" w:hAnsi="Arial"/>
          <w:b w:val="false"/>
          <w:i w:val="false"/>
          <w:caps w:val="false"/>
          <w:smallCaps w:val="false"/>
          <w:strike w:val="false"/>
          <w:dstrike w:val="false"/>
          <w:color w:val="000000"/>
          <w:position w:val="0"/>
          <w:sz w:val="22"/>
          <w:sz w:val="22"/>
          <w:szCs w:val="22"/>
          <w:u w:val="single"/>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 xml:space="preserve">Karl-Erik Henriksen (KEH), Tommy Christensen (TC), Vibeke Gjendem (VG), Helle Obenhausen Mortensen (HOM), Lotte Offenbach Clausen (LOC), Marianne Seeberg (MS), Birgit Hald (BH), Bendt Due Christensen (BDC) Kim Eged Poulsen (KEP), </w:t>
      </w:r>
    </w:p>
    <w:p>
      <w:pPr>
        <w:pStyle w:val="LOnormal1"/>
        <w:widowControl/>
        <w:spacing w:lineRule="auto" w:line="240" w:before="0" w:after="0"/>
        <w:ind w:left="2880" w:right="0" w:hanging="288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tab/>
        <w:tab/>
        <w:t xml:space="preserve"> Tommy Christensen, Bendt Due Christensen.</w:t>
      </w:r>
    </w:p>
    <w:p>
      <w:pPr>
        <w:pStyle w:val="LOnormal1"/>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 xml:space="preserve"> KEP</w:t>
        <w:tab/>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Dagsorden:</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Velkommen og godkendelse af referat fra den 14. marts 2023 v/VG – Referat godkendt.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Regnskab og status v/LOC - R</w:t>
      </w:r>
      <w:r>
        <w:rPr>
          <w:rFonts w:eastAsia="Arial" w:cs="Arial" w:ascii="Arial" w:hAnsi="Arial"/>
          <w:b w:val="false"/>
          <w:i w:val="false"/>
          <w:caps w:val="false"/>
          <w:smallCaps w:val="false"/>
          <w:strike w:val="false"/>
          <w:dstrike w:val="false"/>
          <w:color w:val="000000"/>
          <w:spacing w:val="0"/>
          <w:position w:val="0"/>
          <w:sz w:val="22"/>
          <w:sz w:val="22"/>
          <w:szCs w:val="22"/>
          <w:u w:val="none"/>
          <w:vertAlign w:val="baseline"/>
        </w:rPr>
        <w:t>egnskabet er klart (på nær april måned) incl. opstilling af resultatopgørelse og balance og aftale om revision før generalforsamlingen er på plads.  Sommerscenen er i gang med at blive ”selvstændige”. Deres tilgodehavende overføres så snart vi får oplyst et kontonummer.</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iCs w:val="false"/>
          <w:caps w:val="false"/>
          <w:smallCaps w:val="false"/>
          <w:strike w:val="false"/>
          <w:dstrike w:val="false"/>
          <w:color w:val="000000"/>
          <w:position w:val="0"/>
          <w:sz w:val="22"/>
          <w:sz w:val="22"/>
          <w:szCs w:val="22"/>
          <w:u w:val="none"/>
          <w:vertAlign w:val="baseline"/>
        </w:rPr>
        <w:t xml:space="preserve">Vedtægtsændring. v/LOC &amp; KEP – §7 og §8.1 gav en fornuftig debat, og resultatet blev, at BH vil fremsende et forslag til </w:t>
      </w:r>
      <w:r>
        <w:rPr>
          <w:rFonts w:eastAsia="Arial" w:cs="Arial" w:ascii="Arial" w:hAnsi="Arial"/>
          <w:b w:val="false"/>
          <w:i w:val="false"/>
          <w:iCs w:val="false"/>
          <w:caps w:val="false"/>
          <w:smallCaps w:val="false"/>
          <w:strike w:val="false"/>
          <w:dstrike w:val="false"/>
          <w:color w:val="000000"/>
          <w:kern w:val="0"/>
          <w:position w:val="0"/>
          <w:sz w:val="22"/>
          <w:sz w:val="22"/>
          <w:szCs w:val="22"/>
          <w:u w:val="none"/>
          <w:vertAlign w:val="baseline"/>
          <w:lang w:val="da-DK" w:eastAsia="zh-CN" w:bidi="hi-IN"/>
        </w:rPr>
        <w:t>en tekst til de 2 paragraffer til KEP.</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Generalforsamling 2023 status på arbejdsopgaver. v/KEP – Opgavepapir blev gennemgået, og nye opgaver blev uddelt.</w:t>
      </w:r>
    </w:p>
    <w:p>
      <w:pPr>
        <w:pStyle w:val="LOnormal1"/>
        <w:widowControl/>
        <w:spacing w:lineRule="auto" w:line="240" w:before="57" w:after="57"/>
        <w:ind w:left="644" w:right="0" w:hanging="36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effect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effect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Bænk ved Strandlyst v/MS. KEH har talt med JH Tømrer og Snedker. Der kan laves en egeplanke med ”fødder” af store sten i enderne. Ideen er uhandy. Ingen ryglæn. Problemer med at vedligeholde/slå græs under bænken m.m. Prisen er 2.500 kr for planke samt gevindstykke til montering i stenene. KEH er af den opfattelse, at opgaven bliver for omfattende. MS arbejder videre med opgaven, som nu er en bænk med et ryglæn, som er vedligeholdelsesfri. Måske en bænk der kan passe til andre området i Snaptun, så begrebet Snaptun-bænken kan fødes.</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Normal"/>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Kystsikring/Lille Batteri arbejdsgruppe v/MS. - Punktet flyttes til næste bestyrelsesmøde.</w:t>
      </w:r>
    </w:p>
    <w:p>
      <w:pPr>
        <w:pStyle w:val="LOnormal1"/>
        <w:widowControl/>
        <w:numPr>
          <w:ilvl w:val="0"/>
          <w:numId w:val="0"/>
        </w:numPr>
        <w:spacing w:lineRule="auto" w:line="240" w:before="0" w:after="0"/>
        <w:ind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Eventuelt:</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kern w:val="0"/>
          <w:position w:val="0"/>
          <w:sz w:val="22"/>
          <w:sz w:val="22"/>
          <w:szCs w:val="22"/>
          <w:u w:val="none"/>
          <w:vertAlign w:val="baseline"/>
          <w:lang w:val="da-DK" w:eastAsia="zh-CN" w:bidi="hi-IN"/>
        </w:rPr>
        <w:t xml:space="preserve">KEP mangler billede til hjemmesiden fra VG. Bliver sendt til KEP. </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Fællesspisning den 28. marts på TNE. Foredrag om NFS Grundtvig v/Kasper Rathjen. Der var ca 85 spisende. Bliver afholdt igen til efteråret.</w:t>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Har afholdt fællesmøde med Glud Borgerforening og Hjarnø Lokalråd om fremtidig samarbejde.</w:t>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Indvielse af vandre- og cykelruterne ved Horsens Fjord bliver officielt indviet den 29. april 2023. </w:t>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Invitation til Landsbyudvikling i Holstebro den 15. april 2023. Desværre kan ingen fra Lokalrådet deltage.</w:t>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overflowPunct w:val="false"/>
        <w:bidi w:val="0"/>
        <w:spacing w:lineRule="auto" w:line="240" w:before="0" w:after="0"/>
        <w:ind w:left="907"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Næste bestyrelsesmøde den 2. maj 2023 kl. 19:00 </w:t>
      </w:r>
    </w:p>
    <w:p>
      <w:pPr>
        <w:pStyle w:val="LOnormal1"/>
        <w:keepNext w:val="false"/>
        <w:keepLines w:val="false"/>
        <w:widowControl/>
        <w:spacing w:lineRule="auto" w:line="240" w:before="0" w:after="0"/>
        <w:ind w:left="644" w:right="0" w:hanging="0"/>
        <w:jc w:val="left"/>
        <w:rPr/>
      </w:pPr>
      <w:r>
        <w:rPr/>
        <w:t xml:space="preserve"> </w:t>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drawing>
        <wp:inline distT="0" distB="0" distL="0" distR="0">
          <wp:extent cx="5328285" cy="13271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328285" cy="1327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4"/>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a-DK" w:eastAsia="zh-CN" w:bidi="hi-IN"/>
      </w:rPr>
    </w:rPrDefault>
    <w:pPrDefault>
      <w:pPr/>
    </w:pPrDefault>
  </w:docDefaults>
  <w:style w:type="paragraph" w:styleId="Normal">
    <w:name w:val="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qFormat/>
    <w:pPr>
      <w:keepNext w:val="true"/>
      <w:outlineLvl w:val="0"/>
    </w:pPr>
    <w:rPr>
      <w:b/>
      <w:color w:val="000000"/>
      <w:sz w:val="28"/>
      <w:szCs w:val="28"/>
      <w:u w:val="single"/>
    </w:rPr>
  </w:style>
  <w:style w:type="paragraph" w:styleId="Overskrift2">
    <w:name w:val="Heading 2"/>
    <w:basedOn w:val="LOnormal"/>
    <w:next w:val="LOnormal"/>
    <w:qFormat/>
    <w:pPr>
      <w:keepNext w:val="true"/>
      <w:outlineLvl w:val="1"/>
    </w:pPr>
    <w:rPr>
      <w:b/>
      <w:color w:val="000000"/>
      <w:u w:val="single"/>
    </w:rPr>
  </w:style>
  <w:style w:type="paragraph" w:styleId="Overskrift3">
    <w:name w:val="Heading 3"/>
    <w:basedOn w:val="LOnormal"/>
    <w:next w:val="LOnormal"/>
    <w:qFormat/>
    <w:pPr>
      <w:keepNext w:val="true"/>
      <w:ind w:left="1304" w:right="0" w:hanging="1304"/>
      <w:outlineLvl w:val="2"/>
    </w:pPr>
    <w:rPr>
      <w:color w:val="000000"/>
      <w:sz w:val="28"/>
      <w:szCs w:val="28"/>
    </w:rPr>
  </w:style>
  <w:style w:type="paragraph" w:styleId="Overskrift4">
    <w:name w:val="Heading 4"/>
    <w:basedOn w:val="LOnormal"/>
    <w:next w:val="LOnormal"/>
    <w:qFormat/>
    <w:pPr>
      <w:keepNext w:val="true"/>
      <w:outlineLvl w:val="3"/>
    </w:pPr>
    <w:rPr>
      <w:color w:val="000000"/>
      <w:sz w:val="28"/>
      <w:szCs w:val="28"/>
    </w:rPr>
  </w:style>
  <w:style w:type="paragraph" w:styleId="Overskrift5">
    <w:name w:val="Heading 5"/>
    <w:basedOn w:val="LOnormal"/>
    <w:next w:val="LOnormal"/>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qFormat/>
    <w:pPr>
      <w:keepNext w:val="true"/>
      <w:keepLines/>
      <w:spacing w:before="200" w:after="40"/>
      <w:outlineLvl w:val="5"/>
    </w:pPr>
    <w:rPr>
      <w:b/>
      <w:color w:val="000000"/>
      <w:sz w:val="20"/>
      <w:szCs w:val="20"/>
    </w:rPr>
  </w:style>
  <w:style w:type="character" w:styleId="DefaultParagraphFont">
    <w:name w:val="Default Paragraph Font"/>
    <w:qFormat/>
    <w:rPr/>
  </w:style>
  <w:style w:type="character" w:styleId="Nummereringstegn">
    <w:name w:val="Nummereringstegn"/>
    <w:qFormat/>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LOnormal1"/>
    <w:qFormat/>
    <w:pPr>
      <w:suppressLineNumbers/>
    </w:pPr>
    <w:rPr>
      <w:rFonts w:cs="Lucida Sans"/>
    </w:rPr>
  </w:style>
  <w:style w:type="paragraph" w:styleId="LOnormal1">
    <w:name w:val="LO-normal1"/>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name w:val="LO-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qFormat/>
    <w:pPr>
      <w:keepNext w:val="true"/>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Sidehovedogsidefod">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852</TotalTime>
  <Application>LibreOffice/6.3.2.2$Windows_x86 LibreOffice_project/98b30e735bda24bc04ab42594c85f7fd8be07b9c</Application>
  <Pages>2</Pages>
  <Words>353</Words>
  <Characters>1927</Characters>
  <CharactersWithSpaces>2275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Peter Altenborg</dc:creator>
  <dc:description/>
  <dc:language>da-DK</dc:language>
  <cp:lastModifiedBy/>
  <dcterms:modified xsi:type="dcterms:W3CDTF">2023-04-18T13:06:54Z</dcterms:modified>
  <cp:revision>129</cp:revision>
  <dc:subject/>
  <dc:title/>
</cp:coreProperties>
</file>