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046" w:rsidRPr="00541046" w:rsidRDefault="00392815" w:rsidP="00392815">
      <w:pPr>
        <w:rPr>
          <w:b/>
          <w:sz w:val="28"/>
          <w:szCs w:val="28"/>
          <w:lang w:val="en-US"/>
        </w:rPr>
      </w:pPr>
      <w:bookmarkStart w:id="0" w:name="_GoBack"/>
      <w:bookmarkEnd w:id="0"/>
      <w:r>
        <w:rPr>
          <w:b/>
          <w:sz w:val="28"/>
          <w:szCs w:val="28"/>
          <w:lang w:val="en-US"/>
        </w:rPr>
        <w:t xml:space="preserve">SENSOR GUIDANCE </w:t>
      </w:r>
      <w:proofErr w:type="spellStart"/>
      <w:r w:rsidR="000468E1">
        <w:rPr>
          <w:b/>
          <w:sz w:val="28"/>
          <w:szCs w:val="28"/>
          <w:lang w:val="en-US"/>
        </w:rPr>
        <w:t>Konte</w:t>
      </w:r>
      <w:proofErr w:type="spellEnd"/>
      <w:r w:rsidR="000468E1">
        <w:rPr>
          <w:b/>
          <w:sz w:val="28"/>
          <w:szCs w:val="28"/>
          <w:lang w:val="en-US"/>
        </w:rPr>
        <w:t xml:space="preserve"> </w:t>
      </w:r>
      <w:r w:rsidR="00541046" w:rsidRPr="00541046">
        <w:rPr>
          <w:b/>
          <w:sz w:val="28"/>
          <w:szCs w:val="28"/>
          <w:lang w:val="en-US"/>
        </w:rPr>
        <w:t>Exam MEE115 Applied social science research methods</w:t>
      </w:r>
      <w:r>
        <w:rPr>
          <w:b/>
          <w:sz w:val="28"/>
          <w:szCs w:val="28"/>
          <w:lang w:val="en-US"/>
        </w:rPr>
        <w:t xml:space="preserve">, </w:t>
      </w:r>
      <w:r w:rsidR="00611BB6">
        <w:rPr>
          <w:b/>
          <w:sz w:val="28"/>
          <w:szCs w:val="28"/>
          <w:lang w:val="en-GB"/>
        </w:rPr>
        <w:t>Autumn 18</w:t>
      </w:r>
      <w:r w:rsidR="00541046" w:rsidRPr="00541046">
        <w:rPr>
          <w:b/>
          <w:sz w:val="28"/>
          <w:szCs w:val="28"/>
          <w:lang w:val="en-US"/>
        </w:rPr>
        <w:t xml:space="preserve"> </w:t>
      </w:r>
    </w:p>
    <w:p w:rsidR="00541046" w:rsidRPr="00541046" w:rsidRDefault="00541046" w:rsidP="00541046">
      <w:pPr>
        <w:spacing w:before="120" w:after="120" w:line="240" w:lineRule="atLeast"/>
        <w:jc w:val="center"/>
        <w:rPr>
          <w:sz w:val="28"/>
          <w:szCs w:val="28"/>
          <w:lang w:val="en-US"/>
        </w:rPr>
      </w:pPr>
    </w:p>
    <w:p w:rsidR="00964CFA" w:rsidRDefault="00964CFA">
      <w:pPr>
        <w:rPr>
          <w:lang w:val="en-US"/>
        </w:rPr>
      </w:pPr>
    </w:p>
    <w:p w:rsidR="00695AAB" w:rsidRPr="00FB7218" w:rsidRDefault="00695AAB" w:rsidP="00695AAB">
      <w:pPr>
        <w:pStyle w:val="Listeavsnitt"/>
        <w:numPr>
          <w:ilvl w:val="0"/>
          <w:numId w:val="4"/>
        </w:numPr>
        <w:rPr>
          <w:lang w:val="en-GB"/>
        </w:rPr>
      </w:pPr>
      <w:r w:rsidRPr="00FB7218">
        <w:rPr>
          <w:lang w:val="en-GB"/>
        </w:rPr>
        <w:t>The municipality of Stavanger just launched it</w:t>
      </w:r>
      <w:r>
        <w:rPr>
          <w:lang w:val="en-GB"/>
        </w:rPr>
        <w:t>s</w:t>
      </w:r>
      <w:r w:rsidRPr="00FB7218">
        <w:rPr>
          <w:lang w:val="en-GB"/>
        </w:rPr>
        <w:t xml:space="preserve"> new </w:t>
      </w:r>
      <w:r w:rsidRPr="00FB7218">
        <w:rPr>
          <w:i/>
          <w:lang w:val="en-GB"/>
        </w:rPr>
        <w:t>Climate and Environmental Plan 2018-2030</w:t>
      </w:r>
      <w:r w:rsidRPr="00FB7218">
        <w:rPr>
          <w:lang w:val="en-GB"/>
        </w:rPr>
        <w:t xml:space="preserve">. </w:t>
      </w:r>
      <w:r>
        <w:rPr>
          <w:lang w:val="en-GB"/>
        </w:rPr>
        <w:t>You want to do a case study o</w:t>
      </w:r>
      <w:r w:rsidR="005126BB">
        <w:rPr>
          <w:lang w:val="en-GB"/>
        </w:rPr>
        <w:t>n</w:t>
      </w:r>
      <w:r>
        <w:rPr>
          <w:lang w:val="en-GB"/>
        </w:rPr>
        <w:t xml:space="preserve"> the new plan. Explain how you would proceed and what you would do in order to secure the validity and reliability of your case study.  </w:t>
      </w:r>
    </w:p>
    <w:p w:rsidR="007F4548" w:rsidRPr="00A718D6" w:rsidRDefault="00392815" w:rsidP="00A718D6">
      <w:pPr>
        <w:tabs>
          <w:tab w:val="num" w:pos="720"/>
        </w:tabs>
        <w:rPr>
          <w:lang w:val="en-GB"/>
        </w:rPr>
      </w:pPr>
      <w:r>
        <w:rPr>
          <w:lang w:val="en-US"/>
        </w:rPr>
        <w:t xml:space="preserve">A good answer to this question </w:t>
      </w:r>
      <w:r w:rsidR="00A718D6">
        <w:rPr>
          <w:lang w:val="en-US"/>
        </w:rPr>
        <w:t xml:space="preserve">does not require knowledge of the </w:t>
      </w:r>
      <w:r w:rsidR="00A718D6" w:rsidRPr="00FB7218">
        <w:rPr>
          <w:i/>
          <w:lang w:val="en-GB"/>
        </w:rPr>
        <w:t>Climate and Environmental Plan 2018-2030</w:t>
      </w:r>
      <w:r w:rsidR="00A718D6" w:rsidRPr="00FB7218">
        <w:rPr>
          <w:lang w:val="en-GB"/>
        </w:rPr>
        <w:t>.</w:t>
      </w:r>
      <w:r w:rsidR="00A718D6">
        <w:rPr>
          <w:lang w:val="en-GB"/>
        </w:rPr>
        <w:t xml:space="preserve"> It </w:t>
      </w:r>
      <w:r>
        <w:rPr>
          <w:lang w:val="en-US"/>
        </w:rPr>
        <w:t xml:space="preserve">would </w:t>
      </w:r>
      <w:r w:rsidR="008F60FE">
        <w:rPr>
          <w:lang w:val="en-US"/>
        </w:rPr>
        <w:t xml:space="preserve">start out by defining what a case study is (based on Yin), then a discussion of what this eventually could be a case of. It could include a </w:t>
      </w:r>
      <w:r w:rsidR="00A718D6">
        <w:rPr>
          <w:lang w:val="en-US"/>
        </w:rPr>
        <w:t>discussion of a possible p</w:t>
      </w:r>
      <w:r w:rsidR="008F60FE">
        <w:rPr>
          <w:lang w:val="en-US"/>
        </w:rPr>
        <w:t>roblem statement, obj</w:t>
      </w:r>
      <w:r w:rsidR="00A718D6">
        <w:rPr>
          <w:lang w:val="en-US"/>
        </w:rPr>
        <w:t xml:space="preserve">ectives and research questions and the core elements of a case study research design: </w:t>
      </w:r>
      <w:r w:rsidR="00A718D6" w:rsidRPr="00A718D6">
        <w:rPr>
          <w:lang w:val="en-GB"/>
        </w:rPr>
        <w:t>A study’s questions;</w:t>
      </w:r>
      <w:r w:rsidR="00A718D6">
        <w:rPr>
          <w:lang w:val="en-GB"/>
        </w:rPr>
        <w:t xml:space="preserve"> i</w:t>
      </w:r>
      <w:r w:rsidR="00A718D6" w:rsidRPr="00A718D6">
        <w:rPr>
          <w:lang w:val="en-GB"/>
        </w:rPr>
        <w:t xml:space="preserve">ts propositions, if any; </w:t>
      </w:r>
      <w:r w:rsidR="00A718D6">
        <w:rPr>
          <w:lang w:val="en-GB"/>
        </w:rPr>
        <w:t>i</w:t>
      </w:r>
      <w:r w:rsidR="00A718D6" w:rsidRPr="00A718D6">
        <w:rPr>
          <w:lang w:val="en-GB"/>
        </w:rPr>
        <w:t>ts unit(s) of analysis; (”what the ’case’ is”, ”time boundaries”)</w:t>
      </w:r>
      <w:r w:rsidR="00A718D6">
        <w:rPr>
          <w:lang w:val="en-GB"/>
        </w:rPr>
        <w:t>, t</w:t>
      </w:r>
      <w:r w:rsidR="00A718D6" w:rsidRPr="00A718D6">
        <w:rPr>
          <w:lang w:val="en-GB"/>
        </w:rPr>
        <w:t>he logic linking the data to the propositions; and</w:t>
      </w:r>
      <w:r w:rsidR="00A718D6">
        <w:rPr>
          <w:lang w:val="en-GB"/>
        </w:rPr>
        <w:t xml:space="preserve"> t</w:t>
      </w:r>
      <w:r w:rsidR="00A718D6" w:rsidRPr="00A718D6">
        <w:rPr>
          <w:lang w:val="en-GB"/>
        </w:rPr>
        <w:t>he criteria for interpreting the findings (Yin, 2003: 21)</w:t>
      </w:r>
      <w:r w:rsidR="00A718D6">
        <w:rPr>
          <w:lang w:val="en-GB"/>
        </w:rPr>
        <w:t xml:space="preserve">. It could also include a discussion of whether it should be designed as a single, comparative and/or embedded case study. </w:t>
      </w:r>
    </w:p>
    <w:p w:rsidR="008F60FE" w:rsidRDefault="008F60FE">
      <w:pPr>
        <w:rPr>
          <w:lang w:val="en-US"/>
        </w:rPr>
      </w:pPr>
      <w:r>
        <w:rPr>
          <w:lang w:val="en-US"/>
        </w:rPr>
        <w:t>The second part of this task is the most difficult one. A good answer should say something abo</w:t>
      </w:r>
      <w:r w:rsidR="00A718D6">
        <w:rPr>
          <w:lang w:val="en-US"/>
        </w:rPr>
        <w:t>u</w:t>
      </w:r>
      <w:r>
        <w:rPr>
          <w:lang w:val="en-US"/>
        </w:rPr>
        <w:t>t what validity and reliability is</w:t>
      </w:r>
      <w:r w:rsidR="00A718D6">
        <w:rPr>
          <w:lang w:val="en-US"/>
        </w:rPr>
        <w:t>,</w:t>
      </w:r>
      <w:r>
        <w:rPr>
          <w:lang w:val="en-US"/>
        </w:rPr>
        <w:t xml:space="preserve"> as a start:</w:t>
      </w:r>
    </w:p>
    <w:p w:rsidR="007F4548" w:rsidRPr="008F60FE" w:rsidRDefault="00A718D6" w:rsidP="008F60FE">
      <w:pPr>
        <w:numPr>
          <w:ilvl w:val="0"/>
          <w:numId w:val="13"/>
        </w:numPr>
        <w:rPr>
          <w:lang w:val="en-GB"/>
        </w:rPr>
      </w:pPr>
      <w:r w:rsidRPr="008F60FE">
        <w:rPr>
          <w:b/>
          <w:bCs/>
          <w:lang w:val="en-US"/>
        </w:rPr>
        <w:t>Construct validity</w:t>
      </w:r>
      <w:r w:rsidRPr="008F60FE">
        <w:rPr>
          <w:lang w:val="en-US"/>
        </w:rPr>
        <w:t>: establishing correct operational measures for the concepts being studied</w:t>
      </w:r>
    </w:p>
    <w:p w:rsidR="007F4548" w:rsidRPr="008F60FE" w:rsidRDefault="00A718D6" w:rsidP="008F60FE">
      <w:pPr>
        <w:numPr>
          <w:ilvl w:val="0"/>
          <w:numId w:val="13"/>
        </w:numPr>
        <w:rPr>
          <w:lang w:val="en-GB"/>
        </w:rPr>
      </w:pPr>
      <w:r w:rsidRPr="008F60FE">
        <w:rPr>
          <w:b/>
          <w:bCs/>
          <w:lang w:val="en-US"/>
        </w:rPr>
        <w:t>Internal validity</w:t>
      </w:r>
      <w:r w:rsidRPr="008F60FE">
        <w:rPr>
          <w:lang w:val="en-US"/>
        </w:rPr>
        <w:t>: (for explanatory and causal studies only): establish a causal relationship, whereby certain conditions are shown to lead to other conditions, as distinguished from spurious relationships</w:t>
      </w:r>
    </w:p>
    <w:p w:rsidR="007F4548" w:rsidRPr="008F60FE" w:rsidRDefault="00A718D6" w:rsidP="008F60FE">
      <w:pPr>
        <w:numPr>
          <w:ilvl w:val="0"/>
          <w:numId w:val="13"/>
        </w:numPr>
        <w:rPr>
          <w:lang w:val="en-GB"/>
        </w:rPr>
      </w:pPr>
      <w:r w:rsidRPr="008F60FE">
        <w:rPr>
          <w:b/>
          <w:bCs/>
          <w:lang w:val="en-US"/>
        </w:rPr>
        <w:t>External validity</w:t>
      </w:r>
      <w:r w:rsidRPr="008F60FE">
        <w:rPr>
          <w:lang w:val="en-US"/>
        </w:rPr>
        <w:t>: establishing the domain to which a study’s findings can be generalized</w:t>
      </w:r>
    </w:p>
    <w:p w:rsidR="007F4548" w:rsidRPr="008F60FE" w:rsidRDefault="00A718D6" w:rsidP="008F60FE">
      <w:pPr>
        <w:numPr>
          <w:ilvl w:val="0"/>
          <w:numId w:val="13"/>
        </w:numPr>
        <w:rPr>
          <w:lang w:val="en-GB"/>
        </w:rPr>
      </w:pPr>
      <w:r w:rsidRPr="008F60FE">
        <w:rPr>
          <w:b/>
          <w:bCs/>
          <w:lang w:val="en-US"/>
        </w:rPr>
        <w:t>Reliability</w:t>
      </w:r>
      <w:r w:rsidRPr="008F60FE">
        <w:rPr>
          <w:lang w:val="en-US"/>
        </w:rPr>
        <w:t>: demonstrating the operations of a study – such as the data collection procedures – can be repeated, with the same results</w:t>
      </w:r>
    </w:p>
    <w:p w:rsidR="008F60FE" w:rsidRPr="008F60FE" w:rsidRDefault="008F60FE">
      <w:pPr>
        <w:rPr>
          <w:lang w:val="en-GB"/>
        </w:rPr>
      </w:pPr>
      <w:r>
        <w:rPr>
          <w:lang w:val="en-GB"/>
        </w:rPr>
        <w:t xml:space="preserve">For those who have read Yin, the table below gives the answer to how validity and reliability can be secured in a case study: </w:t>
      </w:r>
    </w:p>
    <w:p w:rsidR="008F60FE" w:rsidRDefault="008F60FE">
      <w:pPr>
        <w:rPr>
          <w:lang w:val="en-US"/>
        </w:rPr>
      </w:pPr>
    </w:p>
    <w:tbl>
      <w:tblPr>
        <w:tblW w:w="8505" w:type="dxa"/>
        <w:tblInd w:w="-23" w:type="dxa"/>
        <w:tblCellMar>
          <w:left w:w="0" w:type="dxa"/>
          <w:right w:w="0" w:type="dxa"/>
        </w:tblCellMar>
        <w:tblLook w:val="0600" w:firstRow="0" w:lastRow="0" w:firstColumn="0" w:lastColumn="0" w:noHBand="1" w:noVBand="1"/>
      </w:tblPr>
      <w:tblGrid>
        <w:gridCol w:w="2104"/>
        <w:gridCol w:w="4252"/>
        <w:gridCol w:w="2149"/>
      </w:tblGrid>
      <w:tr w:rsidR="008F60FE" w:rsidRPr="004650C9" w:rsidTr="00CF5AF1">
        <w:trPr>
          <w:trHeight w:val="450"/>
        </w:trPr>
        <w:tc>
          <w:tcPr>
            <w:tcW w:w="210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r w:rsidRPr="004650C9">
              <w:rPr>
                <w:rFonts w:eastAsia="Times New Roman" w:cstheme="minorHAnsi"/>
                <w:b/>
                <w:bCs/>
                <w:color w:val="000000" w:themeColor="text1"/>
                <w:kern w:val="24"/>
                <w:sz w:val="24"/>
                <w:szCs w:val="24"/>
                <w:lang w:eastAsia="en-GB"/>
              </w:rPr>
              <w:t>Tests:</w:t>
            </w:r>
          </w:p>
        </w:tc>
        <w:tc>
          <w:tcPr>
            <w:tcW w:w="425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r w:rsidRPr="004650C9">
              <w:rPr>
                <w:rFonts w:eastAsia="Times New Roman" w:cstheme="minorHAnsi"/>
                <w:b/>
                <w:bCs/>
                <w:color w:val="000000" w:themeColor="text1"/>
                <w:kern w:val="24"/>
                <w:sz w:val="24"/>
                <w:szCs w:val="24"/>
                <w:lang w:eastAsia="en-GB"/>
              </w:rPr>
              <w:t xml:space="preserve">Case </w:t>
            </w:r>
            <w:proofErr w:type="spellStart"/>
            <w:r w:rsidRPr="004650C9">
              <w:rPr>
                <w:rFonts w:eastAsia="Times New Roman" w:cstheme="minorHAnsi"/>
                <w:b/>
                <w:bCs/>
                <w:color w:val="000000" w:themeColor="text1"/>
                <w:kern w:val="24"/>
                <w:sz w:val="24"/>
                <w:szCs w:val="24"/>
                <w:lang w:eastAsia="en-GB"/>
              </w:rPr>
              <w:t>study</w:t>
            </w:r>
            <w:proofErr w:type="spellEnd"/>
            <w:r w:rsidRPr="004650C9">
              <w:rPr>
                <w:rFonts w:eastAsia="Times New Roman" w:cstheme="minorHAnsi"/>
                <w:b/>
                <w:bCs/>
                <w:color w:val="000000" w:themeColor="text1"/>
                <w:kern w:val="24"/>
                <w:sz w:val="24"/>
                <w:szCs w:val="24"/>
                <w:lang w:eastAsia="en-GB"/>
              </w:rPr>
              <w:t xml:space="preserve"> </w:t>
            </w:r>
            <w:proofErr w:type="spellStart"/>
            <w:r w:rsidRPr="004650C9">
              <w:rPr>
                <w:rFonts w:eastAsia="Times New Roman" w:cstheme="minorHAnsi"/>
                <w:b/>
                <w:bCs/>
                <w:color w:val="000000" w:themeColor="text1"/>
                <w:kern w:val="24"/>
                <w:sz w:val="24"/>
                <w:szCs w:val="24"/>
                <w:lang w:eastAsia="en-GB"/>
              </w:rPr>
              <w:t>tactic</w:t>
            </w:r>
            <w:proofErr w:type="spellEnd"/>
            <w:r w:rsidRPr="004650C9">
              <w:rPr>
                <w:rFonts w:eastAsia="Times New Roman" w:cstheme="minorHAnsi"/>
                <w:b/>
                <w:bCs/>
                <w:color w:val="000000" w:themeColor="text1"/>
                <w:kern w:val="24"/>
                <w:sz w:val="24"/>
                <w:szCs w:val="24"/>
                <w:lang w:eastAsia="en-GB"/>
              </w:rPr>
              <w:t>:</w:t>
            </w:r>
          </w:p>
        </w:tc>
        <w:tc>
          <w:tcPr>
            <w:tcW w:w="2149"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b/>
                <w:sz w:val="24"/>
                <w:szCs w:val="24"/>
                <w:lang w:val="en-GB" w:eastAsia="en-GB"/>
              </w:rPr>
            </w:pPr>
            <w:r w:rsidRPr="004650C9">
              <w:rPr>
                <w:rFonts w:eastAsia="Times New Roman" w:cstheme="minorHAnsi"/>
                <w:b/>
                <w:color w:val="000000" w:themeColor="text1"/>
                <w:kern w:val="24"/>
                <w:sz w:val="24"/>
                <w:szCs w:val="24"/>
                <w:lang w:val="en-GB" w:eastAsia="en-GB"/>
              </w:rPr>
              <w:t xml:space="preserve">Phase of research in which tactic occurs: </w:t>
            </w:r>
          </w:p>
        </w:tc>
      </w:tr>
      <w:tr w:rsidR="008F60FE" w:rsidRPr="004650C9" w:rsidTr="00CF5AF1">
        <w:trPr>
          <w:trHeight w:val="834"/>
        </w:trPr>
        <w:tc>
          <w:tcPr>
            <w:tcW w:w="21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Construct</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validity</w:t>
            </w:r>
            <w:proofErr w:type="spellEnd"/>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50C9" w:rsidRPr="004650C9" w:rsidRDefault="00A718D6" w:rsidP="008F60FE">
            <w:pPr>
              <w:numPr>
                <w:ilvl w:val="0"/>
                <w:numId w:val="10"/>
              </w:numPr>
              <w:spacing w:after="0" w:line="240" w:lineRule="auto"/>
              <w:contextualSpacing/>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Use</w:t>
            </w:r>
            <w:proofErr w:type="spellEnd"/>
            <w:r w:rsidRPr="004650C9">
              <w:rPr>
                <w:rFonts w:eastAsia="Times New Roman" w:cstheme="minorHAnsi"/>
                <w:color w:val="000000" w:themeColor="text1"/>
                <w:kern w:val="24"/>
                <w:sz w:val="24"/>
                <w:szCs w:val="24"/>
                <w:lang w:eastAsia="en-GB"/>
              </w:rPr>
              <w:t xml:space="preserve"> multiple </w:t>
            </w:r>
            <w:proofErr w:type="spellStart"/>
            <w:r w:rsidRPr="004650C9">
              <w:rPr>
                <w:rFonts w:eastAsia="Times New Roman" w:cstheme="minorHAnsi"/>
                <w:color w:val="000000" w:themeColor="text1"/>
                <w:kern w:val="24"/>
                <w:sz w:val="24"/>
                <w:szCs w:val="24"/>
                <w:lang w:eastAsia="en-GB"/>
              </w:rPr>
              <w:t>sources</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of</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evidence</w:t>
            </w:r>
            <w:proofErr w:type="spellEnd"/>
          </w:p>
          <w:p w:rsidR="004650C9" w:rsidRPr="004650C9" w:rsidRDefault="00A718D6" w:rsidP="008F60FE">
            <w:pPr>
              <w:numPr>
                <w:ilvl w:val="0"/>
                <w:numId w:val="10"/>
              </w:numPr>
              <w:spacing w:after="0" w:line="240" w:lineRule="auto"/>
              <w:contextualSpacing/>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Establish</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chain</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of</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evidence</w:t>
            </w:r>
            <w:proofErr w:type="spellEnd"/>
          </w:p>
          <w:p w:rsidR="004650C9" w:rsidRPr="004650C9" w:rsidRDefault="00A718D6" w:rsidP="008F60FE">
            <w:pPr>
              <w:numPr>
                <w:ilvl w:val="0"/>
                <w:numId w:val="10"/>
              </w:numPr>
              <w:spacing w:after="0" w:line="240" w:lineRule="auto"/>
              <w:contextualSpacing/>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val="en-GB" w:eastAsia="en-GB"/>
              </w:rPr>
              <w:t xml:space="preserve">Have key informants review draft </w:t>
            </w:r>
          </w:p>
        </w:tc>
        <w:tc>
          <w:tcPr>
            <w:tcW w:w="214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eastAsia="en-GB"/>
              </w:rPr>
              <w:t xml:space="preserve">Data </w:t>
            </w:r>
            <w:proofErr w:type="spellStart"/>
            <w:r w:rsidRPr="004650C9">
              <w:rPr>
                <w:rFonts w:eastAsia="Times New Roman" w:cstheme="minorHAnsi"/>
                <w:color w:val="000000" w:themeColor="text1"/>
                <w:kern w:val="24"/>
                <w:sz w:val="24"/>
                <w:szCs w:val="24"/>
                <w:lang w:eastAsia="en-GB"/>
              </w:rPr>
              <w:t>collection</w:t>
            </w:r>
            <w:proofErr w:type="spellEnd"/>
          </w:p>
          <w:p w:rsidR="008F60FE" w:rsidRPr="004650C9" w:rsidRDefault="008F60FE" w:rsidP="00CF5AF1">
            <w:pPr>
              <w:spacing w:before="96" w:after="0" w:line="240" w:lineRule="auto"/>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Composition</w:t>
            </w:r>
            <w:proofErr w:type="spellEnd"/>
          </w:p>
        </w:tc>
      </w:tr>
      <w:tr w:rsidR="008F60FE" w:rsidRPr="004650C9" w:rsidTr="00CF5AF1">
        <w:trPr>
          <w:trHeight w:val="1202"/>
        </w:trPr>
        <w:tc>
          <w:tcPr>
            <w:tcW w:w="21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Internal</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validity</w:t>
            </w:r>
            <w:proofErr w:type="spellEnd"/>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50C9" w:rsidRPr="004650C9" w:rsidRDefault="00A718D6" w:rsidP="008F60FE">
            <w:pPr>
              <w:numPr>
                <w:ilvl w:val="0"/>
                <w:numId w:val="11"/>
              </w:numPr>
              <w:spacing w:after="0" w:line="240" w:lineRule="auto"/>
              <w:contextualSpacing/>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eastAsia="en-GB"/>
              </w:rPr>
              <w:t xml:space="preserve">Do </w:t>
            </w:r>
            <w:proofErr w:type="spellStart"/>
            <w:r w:rsidRPr="004650C9">
              <w:rPr>
                <w:rFonts w:eastAsia="Times New Roman" w:cstheme="minorHAnsi"/>
                <w:color w:val="000000" w:themeColor="text1"/>
                <w:kern w:val="24"/>
                <w:sz w:val="24"/>
                <w:szCs w:val="24"/>
                <w:lang w:eastAsia="en-GB"/>
              </w:rPr>
              <w:t>pattern</w:t>
            </w:r>
            <w:proofErr w:type="spellEnd"/>
            <w:r w:rsidRPr="004650C9">
              <w:rPr>
                <w:rFonts w:eastAsia="Times New Roman" w:cstheme="minorHAnsi"/>
                <w:color w:val="000000" w:themeColor="text1"/>
                <w:kern w:val="24"/>
                <w:sz w:val="24"/>
                <w:szCs w:val="24"/>
                <w:lang w:eastAsia="en-GB"/>
              </w:rPr>
              <w:t xml:space="preserve"> matching</w:t>
            </w:r>
          </w:p>
          <w:p w:rsidR="004650C9" w:rsidRPr="004650C9" w:rsidRDefault="00A718D6" w:rsidP="008F60FE">
            <w:pPr>
              <w:numPr>
                <w:ilvl w:val="0"/>
                <w:numId w:val="11"/>
              </w:numPr>
              <w:spacing w:after="0" w:line="240" w:lineRule="auto"/>
              <w:contextualSpacing/>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eastAsia="en-GB"/>
              </w:rPr>
              <w:t xml:space="preserve">Do </w:t>
            </w:r>
            <w:proofErr w:type="spellStart"/>
            <w:r w:rsidRPr="004650C9">
              <w:rPr>
                <w:rFonts w:eastAsia="Times New Roman" w:cstheme="minorHAnsi"/>
                <w:color w:val="000000" w:themeColor="text1"/>
                <w:kern w:val="24"/>
                <w:sz w:val="24"/>
                <w:szCs w:val="24"/>
                <w:lang w:eastAsia="en-GB"/>
              </w:rPr>
              <w:t>explanation</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building</w:t>
            </w:r>
            <w:proofErr w:type="spellEnd"/>
          </w:p>
          <w:p w:rsidR="004650C9" w:rsidRPr="004650C9" w:rsidRDefault="00A718D6" w:rsidP="008F60FE">
            <w:pPr>
              <w:numPr>
                <w:ilvl w:val="0"/>
                <w:numId w:val="11"/>
              </w:numPr>
              <w:spacing w:after="0" w:line="240" w:lineRule="auto"/>
              <w:contextualSpacing/>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Adress</w:t>
            </w:r>
            <w:proofErr w:type="spellEnd"/>
            <w:r w:rsidRPr="004650C9">
              <w:rPr>
                <w:rFonts w:eastAsia="Times New Roman" w:cstheme="minorHAnsi"/>
                <w:color w:val="000000" w:themeColor="text1"/>
                <w:kern w:val="24"/>
                <w:sz w:val="24"/>
                <w:szCs w:val="24"/>
                <w:lang w:eastAsia="en-GB"/>
              </w:rPr>
              <w:t xml:space="preserve"> rival </w:t>
            </w:r>
            <w:proofErr w:type="spellStart"/>
            <w:r w:rsidRPr="004650C9">
              <w:rPr>
                <w:rFonts w:eastAsia="Times New Roman" w:cstheme="minorHAnsi"/>
                <w:color w:val="000000" w:themeColor="text1"/>
                <w:kern w:val="24"/>
                <w:sz w:val="24"/>
                <w:szCs w:val="24"/>
                <w:lang w:eastAsia="en-GB"/>
              </w:rPr>
              <w:t>explanations</w:t>
            </w:r>
            <w:proofErr w:type="spellEnd"/>
          </w:p>
          <w:p w:rsidR="004650C9" w:rsidRPr="004650C9" w:rsidRDefault="00A718D6" w:rsidP="008F60FE">
            <w:pPr>
              <w:numPr>
                <w:ilvl w:val="0"/>
                <w:numId w:val="11"/>
              </w:numPr>
              <w:spacing w:after="0" w:line="240" w:lineRule="auto"/>
              <w:contextualSpacing/>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Use</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logic</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models</w:t>
            </w:r>
            <w:proofErr w:type="spellEnd"/>
          </w:p>
        </w:tc>
        <w:tc>
          <w:tcPr>
            <w:tcW w:w="214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eastAsia="en-GB"/>
              </w:rPr>
              <w:t xml:space="preserve">Data </w:t>
            </w:r>
            <w:proofErr w:type="spellStart"/>
            <w:r w:rsidRPr="004650C9">
              <w:rPr>
                <w:rFonts w:eastAsia="Times New Roman" w:cstheme="minorHAnsi"/>
                <w:color w:val="000000" w:themeColor="text1"/>
                <w:kern w:val="24"/>
                <w:sz w:val="24"/>
                <w:szCs w:val="24"/>
                <w:lang w:eastAsia="en-GB"/>
              </w:rPr>
              <w:t>analysis</w:t>
            </w:r>
            <w:proofErr w:type="spellEnd"/>
          </w:p>
        </w:tc>
      </w:tr>
      <w:tr w:rsidR="008F60FE" w:rsidRPr="004650C9" w:rsidTr="00CF5AF1">
        <w:trPr>
          <w:trHeight w:val="824"/>
        </w:trPr>
        <w:tc>
          <w:tcPr>
            <w:tcW w:w="210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lastRenderedPageBreak/>
              <w:t>External</w:t>
            </w:r>
            <w:proofErr w:type="spellEnd"/>
            <w:r w:rsidRPr="004650C9">
              <w:rPr>
                <w:rFonts w:eastAsia="Times New Roman" w:cstheme="minorHAnsi"/>
                <w:color w:val="000000" w:themeColor="text1"/>
                <w:kern w:val="24"/>
                <w:sz w:val="24"/>
                <w:szCs w:val="24"/>
                <w:lang w:eastAsia="en-GB"/>
              </w:rPr>
              <w:t xml:space="preserve"> </w:t>
            </w:r>
            <w:proofErr w:type="spellStart"/>
            <w:r w:rsidRPr="004650C9">
              <w:rPr>
                <w:rFonts w:eastAsia="Times New Roman" w:cstheme="minorHAnsi"/>
                <w:color w:val="000000" w:themeColor="text1"/>
                <w:kern w:val="24"/>
                <w:sz w:val="24"/>
                <w:szCs w:val="24"/>
                <w:lang w:eastAsia="en-GB"/>
              </w:rPr>
              <w:t>validity</w:t>
            </w:r>
            <w:proofErr w:type="spellEnd"/>
          </w:p>
        </w:tc>
        <w:tc>
          <w:tcPr>
            <w:tcW w:w="4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650C9" w:rsidRPr="004650C9" w:rsidRDefault="00A718D6" w:rsidP="008F60FE">
            <w:pPr>
              <w:numPr>
                <w:ilvl w:val="0"/>
                <w:numId w:val="12"/>
              </w:numPr>
              <w:spacing w:after="0" w:line="240" w:lineRule="auto"/>
              <w:contextualSpacing/>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val="en-GB" w:eastAsia="en-GB"/>
              </w:rPr>
              <w:t>Use theory in single case studies</w:t>
            </w:r>
          </w:p>
          <w:p w:rsidR="004650C9" w:rsidRPr="004650C9" w:rsidRDefault="00A718D6" w:rsidP="008F60FE">
            <w:pPr>
              <w:numPr>
                <w:ilvl w:val="0"/>
                <w:numId w:val="12"/>
              </w:numPr>
              <w:spacing w:after="0" w:line="240" w:lineRule="auto"/>
              <w:contextualSpacing/>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val="en-GB" w:eastAsia="en-GB"/>
              </w:rPr>
              <w:t>Use replication logic in multiple-case studies</w:t>
            </w:r>
          </w:p>
        </w:tc>
        <w:tc>
          <w:tcPr>
            <w:tcW w:w="214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eastAsia="en-GB"/>
              </w:rPr>
              <w:t>Research design</w:t>
            </w:r>
          </w:p>
        </w:tc>
      </w:tr>
      <w:tr w:rsidR="008F60FE" w:rsidRPr="004650C9" w:rsidTr="00CF5AF1">
        <w:trPr>
          <w:trHeight w:val="695"/>
        </w:trPr>
        <w:tc>
          <w:tcPr>
            <w:tcW w:w="210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proofErr w:type="spellStart"/>
            <w:r w:rsidRPr="004650C9">
              <w:rPr>
                <w:rFonts w:eastAsia="Times New Roman" w:cstheme="minorHAnsi"/>
                <w:color w:val="000000" w:themeColor="text1"/>
                <w:kern w:val="24"/>
                <w:sz w:val="24"/>
                <w:szCs w:val="24"/>
                <w:lang w:eastAsia="en-GB"/>
              </w:rPr>
              <w:t>Reliability</w:t>
            </w:r>
            <w:proofErr w:type="spellEnd"/>
          </w:p>
        </w:tc>
        <w:tc>
          <w:tcPr>
            <w:tcW w:w="425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8F60FE" w:rsidRPr="004650C9" w:rsidRDefault="008F60FE" w:rsidP="00CF5AF1">
            <w:pPr>
              <w:spacing w:before="67" w:after="0" w:line="240" w:lineRule="auto"/>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val="en-GB" w:eastAsia="en-GB"/>
              </w:rPr>
              <w:t>-Use case study protocol</w:t>
            </w:r>
          </w:p>
          <w:p w:rsidR="008F60FE" w:rsidRPr="004650C9" w:rsidRDefault="008F60FE" w:rsidP="00CF5AF1">
            <w:pPr>
              <w:spacing w:before="67" w:after="0" w:line="240" w:lineRule="auto"/>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val="en-GB" w:eastAsia="en-GB"/>
              </w:rPr>
              <w:t>-Develop case study database</w:t>
            </w:r>
          </w:p>
        </w:tc>
        <w:tc>
          <w:tcPr>
            <w:tcW w:w="2149"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8F60FE" w:rsidRPr="004650C9" w:rsidRDefault="008F60FE" w:rsidP="00CF5AF1">
            <w:pPr>
              <w:spacing w:before="96" w:after="0" w:line="240" w:lineRule="auto"/>
              <w:textAlignment w:val="baseline"/>
              <w:rPr>
                <w:rFonts w:eastAsia="Times New Roman" w:cstheme="minorHAnsi"/>
                <w:sz w:val="24"/>
                <w:szCs w:val="24"/>
                <w:lang w:val="en-GB" w:eastAsia="en-GB"/>
              </w:rPr>
            </w:pPr>
            <w:r w:rsidRPr="004650C9">
              <w:rPr>
                <w:rFonts w:eastAsia="Times New Roman" w:cstheme="minorHAnsi"/>
                <w:color w:val="000000" w:themeColor="text1"/>
                <w:kern w:val="24"/>
                <w:sz w:val="24"/>
                <w:szCs w:val="24"/>
                <w:lang w:eastAsia="en-GB"/>
              </w:rPr>
              <w:t xml:space="preserve">Data </w:t>
            </w:r>
            <w:proofErr w:type="spellStart"/>
            <w:r w:rsidRPr="004650C9">
              <w:rPr>
                <w:rFonts w:eastAsia="Times New Roman" w:cstheme="minorHAnsi"/>
                <w:color w:val="000000" w:themeColor="text1"/>
                <w:kern w:val="24"/>
                <w:sz w:val="24"/>
                <w:szCs w:val="24"/>
                <w:lang w:eastAsia="en-GB"/>
              </w:rPr>
              <w:t>collection</w:t>
            </w:r>
            <w:proofErr w:type="spellEnd"/>
          </w:p>
        </w:tc>
      </w:tr>
    </w:tbl>
    <w:p w:rsidR="008F60FE" w:rsidRDefault="008F60FE">
      <w:pPr>
        <w:rPr>
          <w:lang w:val="en-US"/>
        </w:rPr>
      </w:pPr>
    </w:p>
    <w:p w:rsidR="00A718D6" w:rsidRDefault="00A718D6">
      <w:pPr>
        <w:rPr>
          <w:lang w:val="en-US"/>
        </w:rPr>
      </w:pPr>
      <w:r>
        <w:rPr>
          <w:lang w:val="en-US"/>
        </w:rPr>
        <w:t xml:space="preserve">It is not expected that all of these are included in the discussion. But a good answer would include at least a couple of these. The more the better. </w:t>
      </w:r>
    </w:p>
    <w:p w:rsidR="00A718D6" w:rsidRDefault="00A718D6">
      <w:pPr>
        <w:rPr>
          <w:lang w:val="en-US"/>
        </w:rPr>
      </w:pPr>
    </w:p>
    <w:p w:rsidR="000468E1" w:rsidRPr="00392815" w:rsidRDefault="000468E1" w:rsidP="000468E1">
      <w:pPr>
        <w:pStyle w:val="Listeavsnitt"/>
        <w:numPr>
          <w:ilvl w:val="0"/>
          <w:numId w:val="4"/>
        </w:numPr>
        <w:spacing w:line="252" w:lineRule="auto"/>
        <w:rPr>
          <w:i/>
          <w:lang w:val="en-US"/>
        </w:rPr>
      </w:pPr>
      <w:r w:rsidRPr="00392815">
        <w:rPr>
          <w:i/>
          <w:lang w:val="en-GB"/>
        </w:rPr>
        <w:t>Today, the goal to increase the number of renewables (RE) is common throughout many countries. However, individual countries vary in their natural, socio-economic and political features. The Qualitative Comparative Analysis (QCA) presents an opportunity to compare these features and their impact on the development of RE across a medium number of cases. Evaluate the potential of this method to study the development of RE, and compare its strengths and weaknesses against small-N and big-N studies!</w:t>
      </w:r>
    </w:p>
    <w:p w:rsidR="00392815" w:rsidRPr="00392815" w:rsidRDefault="00392815" w:rsidP="00392815">
      <w:pPr>
        <w:pStyle w:val="Listeavsnitt"/>
        <w:rPr>
          <w:lang w:val="en-US"/>
        </w:rPr>
      </w:pPr>
    </w:p>
    <w:p w:rsidR="00392815" w:rsidRPr="003225E2" w:rsidRDefault="00392815" w:rsidP="00392815">
      <w:pPr>
        <w:pStyle w:val="Listeavsnitt"/>
        <w:rPr>
          <w:highlight w:val="yellow"/>
          <w:lang w:val="en-US"/>
        </w:rPr>
      </w:pPr>
    </w:p>
    <w:p w:rsidR="00392815" w:rsidRPr="00392815" w:rsidRDefault="00392815" w:rsidP="00392815">
      <w:pPr>
        <w:rPr>
          <w:lang w:val="en-GB"/>
        </w:rPr>
      </w:pPr>
      <w:r w:rsidRPr="00392815">
        <w:rPr>
          <w:lang w:val="en-GB"/>
        </w:rPr>
        <w:t xml:space="preserve">QCA is located on a middle ground between large- and small-N studies, and represents a strategy to integrate quantitative/variable- and qualitative/case-oriented research. Located on the side of case-oriented methods, it emphasises case based, comparative research. </w:t>
      </w:r>
    </w:p>
    <w:p w:rsidR="00392815" w:rsidRPr="00392815" w:rsidRDefault="00392815" w:rsidP="00392815">
      <w:pPr>
        <w:rPr>
          <w:lang w:val="en-GB"/>
        </w:rPr>
      </w:pPr>
      <w:r w:rsidRPr="00392815">
        <w:rPr>
          <w:lang w:val="en-GB"/>
        </w:rPr>
        <w:t xml:space="preserve">The method treats each case as a complex yet coherent configuration of different </w:t>
      </w:r>
      <w:r w:rsidRPr="00392815">
        <w:rPr>
          <w:i/>
          <w:lang w:val="en-GB"/>
        </w:rPr>
        <w:t>attributes</w:t>
      </w:r>
      <w:r w:rsidRPr="00392815">
        <w:rPr>
          <w:lang w:val="en-GB"/>
        </w:rPr>
        <w:t xml:space="preserve"> or </w:t>
      </w:r>
      <w:r w:rsidRPr="00392815">
        <w:rPr>
          <w:i/>
          <w:lang w:val="en-GB"/>
        </w:rPr>
        <w:t>conditions</w:t>
      </w:r>
      <w:r w:rsidRPr="00392815">
        <w:rPr>
          <w:lang w:val="en-GB"/>
        </w:rPr>
        <w:t xml:space="preserve">. These stand in relation to one another. According to QCA theory, the conditions are the factors which (alone or in combination) cause the matter of interest (or </w:t>
      </w:r>
      <w:r w:rsidRPr="00392815">
        <w:rPr>
          <w:i/>
          <w:lang w:val="en-GB"/>
        </w:rPr>
        <w:t>outcome</w:t>
      </w:r>
      <w:r w:rsidRPr="00392815">
        <w:rPr>
          <w:lang w:val="en-GB"/>
        </w:rPr>
        <w:t xml:space="preserve">). The method’s central aim is to determine which combination of conditions is </w:t>
      </w:r>
      <w:r w:rsidRPr="00392815">
        <w:rPr>
          <w:i/>
          <w:lang w:val="en-GB"/>
        </w:rPr>
        <w:t>necessary</w:t>
      </w:r>
      <w:r w:rsidRPr="00392815">
        <w:rPr>
          <w:lang w:val="en-GB"/>
        </w:rPr>
        <w:t xml:space="preserve"> or </w:t>
      </w:r>
      <w:r w:rsidRPr="00392815">
        <w:rPr>
          <w:i/>
          <w:lang w:val="en-GB"/>
        </w:rPr>
        <w:t>sufficient</w:t>
      </w:r>
      <w:r w:rsidRPr="00392815">
        <w:rPr>
          <w:lang w:val="en-GB"/>
        </w:rPr>
        <w:t xml:space="preserve"> to achieve a certain outcome.  </w:t>
      </w:r>
    </w:p>
    <w:p w:rsidR="00392815" w:rsidRPr="00392815" w:rsidRDefault="00392815" w:rsidP="00392815">
      <w:pPr>
        <w:rPr>
          <w:lang w:val="en-GB"/>
        </w:rPr>
      </w:pPr>
      <w:r w:rsidRPr="00392815">
        <w:rPr>
          <w:lang w:val="en-GB"/>
        </w:rPr>
        <w:t xml:space="preserve">In practical terms, sets containing a medium number of cases are grouped together. In a second step, these cases are broken up into their conditions and the outcome (that is those aspects the researcher is interested in). In order to be analytically fruitful, the study’s set of cases needs to be </w:t>
      </w:r>
      <w:r w:rsidRPr="00392815">
        <w:rPr>
          <w:i/>
          <w:iCs/>
          <w:lang w:val="en-GB"/>
        </w:rPr>
        <w:t>calibrated</w:t>
      </w:r>
      <w:r w:rsidRPr="00392815">
        <w:rPr>
          <w:lang w:val="en-GB"/>
        </w:rPr>
        <w:t xml:space="preserve">; this process requires a careful definition of the relevant population of cases, a precise definition of the meaning of all concepts used in the analysis, and a decision on the presence and non-presence of a given phenomenon. To determine which combination of conditions are necessary or sufficient to achieve a given outcome, the principles of logical minimization are used to look for commonalities between those cases with the same outcome. </w:t>
      </w:r>
    </w:p>
    <w:p w:rsidR="00392815" w:rsidRPr="00392815" w:rsidRDefault="00392815" w:rsidP="00392815">
      <w:pPr>
        <w:rPr>
          <w:lang w:val="en-GB"/>
        </w:rPr>
      </w:pPr>
      <w:r w:rsidRPr="00392815">
        <w:rPr>
          <w:lang w:val="en-GB"/>
        </w:rPr>
        <w:t xml:space="preserve">Renewables like wind and solar power meet certain conditions (be they natural, political, </w:t>
      </w:r>
      <w:proofErr w:type="spellStart"/>
      <w:r w:rsidRPr="00392815">
        <w:rPr>
          <w:lang w:val="en-GB"/>
        </w:rPr>
        <w:t>economical</w:t>
      </w:r>
      <w:proofErr w:type="spellEnd"/>
      <w:r w:rsidRPr="00392815">
        <w:rPr>
          <w:lang w:val="en-GB"/>
        </w:rPr>
        <w:t xml:space="preserve">, technical or social); the latter also vary strongly throughout different countries. The combination of these conditions should also determine the outcome of any attempt to increase the share of renewables. In order to investigate conditions necessary and sufficient to cause growth in the renewables segment a number of countries (cases) can be broken up and analysed along the lines of QCA. Selection procedures should aim at a broad variation. </w:t>
      </w:r>
    </w:p>
    <w:p w:rsidR="00392815" w:rsidRPr="00392815" w:rsidRDefault="00392815" w:rsidP="00392815">
      <w:pPr>
        <w:rPr>
          <w:lang w:val="en-GB"/>
        </w:rPr>
      </w:pPr>
      <w:r w:rsidRPr="00392815">
        <w:rPr>
          <w:lang w:val="en-GB"/>
        </w:rPr>
        <w:t xml:space="preserve">Naturally, the conditions also vary over time, as they follow national legislation, economic development etc.; moreover, it can be expected that these variations affect the development of wind </w:t>
      </w:r>
      <w:r w:rsidRPr="00392815">
        <w:rPr>
          <w:lang w:val="en-GB"/>
        </w:rPr>
        <w:lastRenderedPageBreak/>
        <w:t xml:space="preserve">and solar power growth rates. The analysis should take these variations into account, for example by preparing sets of cases for different points in time. </w:t>
      </w:r>
    </w:p>
    <w:p w:rsidR="00392815" w:rsidRPr="00392815" w:rsidRDefault="00392815" w:rsidP="00392815">
      <w:pPr>
        <w:pStyle w:val="Listeavsnitt"/>
        <w:rPr>
          <w:lang w:val="en-GB"/>
        </w:rPr>
      </w:pPr>
    </w:p>
    <w:p w:rsidR="00392815" w:rsidRPr="00392815" w:rsidRDefault="00392815" w:rsidP="00392815">
      <w:pPr>
        <w:spacing w:after="0" w:line="240" w:lineRule="auto"/>
        <w:rPr>
          <w:u w:val="single"/>
          <w:lang w:val="en-GB"/>
        </w:rPr>
      </w:pPr>
      <w:r w:rsidRPr="00392815">
        <w:rPr>
          <w:lang w:val="en-GB"/>
        </w:rPr>
        <w:t>3.2)</w:t>
      </w:r>
      <w:r w:rsidRPr="00392815">
        <w:rPr>
          <w:u w:val="single"/>
          <w:lang w:val="en-GB"/>
        </w:rPr>
        <w:t xml:space="preserve"> Compare the strengths and weaknesses of the QCA method against small-N and big-N studies</w:t>
      </w:r>
      <w:r w:rsidRPr="00392815">
        <w:rPr>
          <w:lang w:val="en-GB"/>
        </w:rPr>
        <w:t>:</w:t>
      </w:r>
    </w:p>
    <w:p w:rsidR="00392815" w:rsidRPr="00392815" w:rsidRDefault="00392815" w:rsidP="00392815">
      <w:pPr>
        <w:spacing w:after="0" w:line="240" w:lineRule="auto"/>
        <w:rPr>
          <w:lang w:val="en-GB"/>
        </w:rPr>
      </w:pPr>
    </w:p>
    <w:p w:rsidR="00392815" w:rsidRPr="003225E2" w:rsidRDefault="00392815" w:rsidP="00392815">
      <w:pPr>
        <w:spacing w:after="0" w:line="240" w:lineRule="auto"/>
        <w:rPr>
          <w:lang w:val="en-GB"/>
        </w:rPr>
      </w:pPr>
      <w:r w:rsidRPr="00392815">
        <w:rPr>
          <w:lang w:val="en-GB"/>
        </w:rPr>
        <w:t xml:space="preserve">By bringing together a number of cases (with individual conditions and outcomes) in a set, patterns of complex conjunctural causation can be identified without taking recourse to statistical testing. Therefore, QCA is applied where there are only insufficient numbers of cases for statistical testing. Further, </w:t>
      </w:r>
      <w:r w:rsidRPr="00392815">
        <w:rPr>
          <w:lang w:val="en-US"/>
        </w:rPr>
        <w:t xml:space="preserve">the logic of QCA comes close to statistical (regression) analysis, but remains qualitative and case-based. In other words, this method allows the researcher to </w:t>
      </w:r>
      <w:proofErr w:type="spellStart"/>
      <w:r w:rsidRPr="00392815">
        <w:rPr>
          <w:lang w:val="en-US"/>
        </w:rPr>
        <w:t>analyse</w:t>
      </w:r>
      <w:proofErr w:type="spellEnd"/>
      <w:r w:rsidRPr="00392815">
        <w:rPr>
          <w:lang w:val="en-US"/>
        </w:rPr>
        <w:t xml:space="preserve"> a larger number of cases without losing the opportunity to study each individual case to a certain depth. Depending on the </w:t>
      </w:r>
      <w:r w:rsidRPr="00392815">
        <w:rPr>
          <w:i/>
          <w:iCs/>
          <w:lang w:val="en-GB"/>
        </w:rPr>
        <w:t xml:space="preserve">scores </w:t>
      </w:r>
      <w:r w:rsidRPr="00392815">
        <w:rPr>
          <w:iCs/>
          <w:lang w:val="en-GB"/>
        </w:rPr>
        <w:t xml:space="preserve">assigned </w:t>
      </w:r>
      <w:r w:rsidRPr="00392815">
        <w:rPr>
          <w:lang w:val="en-GB"/>
        </w:rPr>
        <w:t>to the conditions and the outcome of individual cases during the configuration process, existing patterns between cases can be uncovered in greater detail compared to large-N studies. Regarding the value of QCA to analyse the development of renewables, this can be of great advantage, since there is not enough cases for a statistical analysis (only a handful of countries actively promotes the use of renewables). Further, based on the outcomes of the configuration process, the method enables the structured analysis of a great deal of empirical material on the different conditions (e.g. different policies, natural endowment, economic support instruments, administrative measures etc.).</w:t>
      </w:r>
    </w:p>
    <w:p w:rsidR="000468E1" w:rsidRPr="000468E1" w:rsidRDefault="000468E1" w:rsidP="000468E1">
      <w:pPr>
        <w:spacing w:line="252" w:lineRule="auto"/>
        <w:rPr>
          <w:lang w:val="en-US"/>
        </w:rPr>
      </w:pPr>
    </w:p>
    <w:p w:rsidR="000468E1" w:rsidRPr="00392815" w:rsidRDefault="008C42D8" w:rsidP="000468E1">
      <w:pPr>
        <w:pStyle w:val="Listeavsnitt"/>
        <w:numPr>
          <w:ilvl w:val="0"/>
          <w:numId w:val="4"/>
        </w:numPr>
        <w:spacing w:line="252" w:lineRule="auto"/>
        <w:rPr>
          <w:i/>
          <w:lang w:val="en-US"/>
        </w:rPr>
      </w:pPr>
      <w:r w:rsidRPr="00392815">
        <w:rPr>
          <w:i/>
          <w:lang w:val="en-US"/>
        </w:rPr>
        <w:t>The afternoon peak power consumption is threatening to overburden power grids of Norwegian cities. In an attempt to lower the power surge, the government is considering information campaigns to inform citizens that the operation of a number of power guzzling appliances and things can be postponed until later in the evening/night, e.g., laundry equipment, dishwashers, water heaters, electric vehicle recharging etc..</w:t>
      </w:r>
    </w:p>
    <w:p w:rsidR="000468E1" w:rsidRPr="00392815" w:rsidRDefault="000468E1" w:rsidP="000468E1">
      <w:pPr>
        <w:ind w:left="720"/>
        <w:rPr>
          <w:i/>
          <w:lang w:val="en-US"/>
        </w:rPr>
      </w:pPr>
      <w:r w:rsidRPr="00392815">
        <w:rPr>
          <w:i/>
          <w:lang w:val="en-US"/>
        </w:rPr>
        <w:t>To test the efficiency and efficacy of one such campaign, the government has decided to launch a massive, one-week information campaign including a multitude of media in Stavanger, and then compare the aggregated power use in Stavanger to Bergen for the month following the campaign.</w:t>
      </w:r>
    </w:p>
    <w:p w:rsidR="000468E1" w:rsidRPr="00392815" w:rsidRDefault="000468E1" w:rsidP="000468E1">
      <w:pPr>
        <w:pStyle w:val="Listeavsnitt"/>
        <w:numPr>
          <w:ilvl w:val="0"/>
          <w:numId w:val="5"/>
        </w:numPr>
        <w:rPr>
          <w:i/>
          <w:lang w:val="en-US"/>
        </w:rPr>
      </w:pPr>
      <w:r w:rsidRPr="00392815">
        <w:rPr>
          <w:i/>
          <w:lang w:val="en-US"/>
        </w:rPr>
        <w:t xml:space="preserve">Discuss the validity of the findings of such a study. </w:t>
      </w:r>
    </w:p>
    <w:p w:rsidR="000468E1" w:rsidRDefault="000468E1" w:rsidP="000468E1">
      <w:pPr>
        <w:pStyle w:val="Listeavsnitt"/>
        <w:numPr>
          <w:ilvl w:val="0"/>
          <w:numId w:val="5"/>
        </w:numPr>
        <w:rPr>
          <w:i/>
          <w:lang w:val="en-US"/>
        </w:rPr>
      </w:pPr>
      <w:r w:rsidRPr="00392815">
        <w:rPr>
          <w:i/>
          <w:lang w:val="en-US"/>
        </w:rPr>
        <w:t>Include a section where you suggest what you think would be the most efficient improvements to the design</w:t>
      </w:r>
      <w:r w:rsidR="008C42D8" w:rsidRPr="00392815">
        <w:rPr>
          <w:i/>
          <w:lang w:val="en-US"/>
        </w:rPr>
        <w:t xml:space="preserve"> of the study</w:t>
      </w:r>
      <w:r w:rsidRPr="00392815">
        <w:rPr>
          <w:i/>
          <w:lang w:val="en-US"/>
        </w:rPr>
        <w:t xml:space="preserve">. </w:t>
      </w:r>
    </w:p>
    <w:p w:rsidR="00392815" w:rsidRPr="00392815" w:rsidRDefault="00392815" w:rsidP="00392815">
      <w:pPr>
        <w:pStyle w:val="Listeavsnitt"/>
        <w:rPr>
          <w:i/>
          <w:lang w:val="en-US"/>
        </w:rPr>
      </w:pPr>
    </w:p>
    <w:p w:rsidR="00392815" w:rsidRPr="00CF613F" w:rsidRDefault="00392815" w:rsidP="00392815">
      <w:pPr>
        <w:rPr>
          <w:lang w:val="en-US"/>
        </w:rPr>
      </w:pPr>
      <w:r w:rsidRPr="00CF613F">
        <w:rPr>
          <w:lang w:val="en-US"/>
        </w:rPr>
        <w:t xml:space="preserve">The main source for a good answer </w:t>
      </w:r>
      <w:r>
        <w:rPr>
          <w:lang w:val="en-US"/>
        </w:rPr>
        <w:t xml:space="preserve">to a) and b) </w:t>
      </w:r>
      <w:r w:rsidRPr="00CF613F">
        <w:rPr>
          <w:lang w:val="en-US"/>
        </w:rPr>
        <w:t xml:space="preserve">is </w:t>
      </w:r>
      <w:r>
        <w:rPr>
          <w:lang w:val="en-US"/>
        </w:rPr>
        <w:t>the standard Cook &amp; Campbell “</w:t>
      </w:r>
      <w:proofErr w:type="spellStart"/>
      <w:r>
        <w:rPr>
          <w:lang w:val="en-US"/>
        </w:rPr>
        <w:t>threaths</w:t>
      </w:r>
      <w:proofErr w:type="spellEnd"/>
      <w:r>
        <w:rPr>
          <w:lang w:val="en-US"/>
        </w:rPr>
        <w:t xml:space="preserve"> list”:</w:t>
      </w:r>
    </w:p>
    <w:p w:rsidR="00392815" w:rsidRPr="00CF613F" w:rsidRDefault="00392815" w:rsidP="00392815">
      <w:pPr>
        <w:numPr>
          <w:ilvl w:val="0"/>
          <w:numId w:val="8"/>
        </w:numPr>
        <w:spacing w:after="0" w:line="240" w:lineRule="auto"/>
      </w:pPr>
      <w:r w:rsidRPr="00CF613F">
        <w:rPr>
          <w:lang w:val="en-US"/>
        </w:rPr>
        <w:t>History</w:t>
      </w:r>
    </w:p>
    <w:p w:rsidR="00392815" w:rsidRPr="00CF613F" w:rsidRDefault="00392815" w:rsidP="00392815">
      <w:pPr>
        <w:numPr>
          <w:ilvl w:val="0"/>
          <w:numId w:val="8"/>
        </w:numPr>
        <w:spacing w:after="0" w:line="240" w:lineRule="auto"/>
      </w:pPr>
      <w:r w:rsidRPr="00CF613F">
        <w:rPr>
          <w:lang w:val="en-US"/>
        </w:rPr>
        <w:t>Maturation</w:t>
      </w:r>
    </w:p>
    <w:p w:rsidR="00392815" w:rsidRPr="00CF613F" w:rsidRDefault="00392815" w:rsidP="00392815">
      <w:pPr>
        <w:numPr>
          <w:ilvl w:val="0"/>
          <w:numId w:val="8"/>
        </w:numPr>
        <w:spacing w:after="0" w:line="240" w:lineRule="auto"/>
      </w:pPr>
      <w:r w:rsidRPr="00CF613F">
        <w:rPr>
          <w:lang w:val="en-US"/>
        </w:rPr>
        <w:t>Testing</w:t>
      </w:r>
    </w:p>
    <w:p w:rsidR="00392815" w:rsidRPr="00CF613F" w:rsidRDefault="00392815" w:rsidP="00392815">
      <w:pPr>
        <w:numPr>
          <w:ilvl w:val="1"/>
          <w:numId w:val="8"/>
        </w:numPr>
        <w:spacing w:after="0" w:line="240" w:lineRule="auto"/>
      </w:pPr>
      <w:r w:rsidRPr="00CF613F">
        <w:rPr>
          <w:lang w:val="en-US"/>
        </w:rPr>
        <w:t>Pre-test effects</w:t>
      </w:r>
    </w:p>
    <w:p w:rsidR="00392815" w:rsidRPr="00CF613F" w:rsidRDefault="00392815" w:rsidP="00392815">
      <w:pPr>
        <w:numPr>
          <w:ilvl w:val="2"/>
          <w:numId w:val="8"/>
        </w:numPr>
        <w:spacing w:after="0" w:line="240" w:lineRule="auto"/>
      </w:pPr>
      <w:r w:rsidRPr="00CF613F">
        <w:rPr>
          <w:lang w:val="en-US"/>
        </w:rPr>
        <w:t>Direct test effects</w:t>
      </w:r>
    </w:p>
    <w:p w:rsidR="00392815" w:rsidRPr="00CF613F" w:rsidRDefault="00392815" w:rsidP="00392815">
      <w:pPr>
        <w:numPr>
          <w:ilvl w:val="3"/>
          <w:numId w:val="8"/>
        </w:numPr>
        <w:spacing w:after="0" w:line="240" w:lineRule="auto"/>
      </w:pPr>
      <w:r w:rsidRPr="00CF613F">
        <w:rPr>
          <w:lang w:val="en-US"/>
        </w:rPr>
        <w:t>Learning</w:t>
      </w:r>
    </w:p>
    <w:p w:rsidR="00392815" w:rsidRPr="00CF613F" w:rsidRDefault="00392815" w:rsidP="00392815">
      <w:pPr>
        <w:numPr>
          <w:ilvl w:val="3"/>
          <w:numId w:val="8"/>
        </w:numPr>
        <w:spacing w:after="0" w:line="240" w:lineRule="auto"/>
      </w:pPr>
      <w:r w:rsidRPr="00CF613F">
        <w:rPr>
          <w:lang w:val="en-US"/>
        </w:rPr>
        <w:t>Reactive test effect</w:t>
      </w:r>
    </w:p>
    <w:p w:rsidR="00392815" w:rsidRPr="00CF613F" w:rsidRDefault="00392815" w:rsidP="00392815">
      <w:pPr>
        <w:numPr>
          <w:ilvl w:val="2"/>
          <w:numId w:val="8"/>
        </w:numPr>
        <w:spacing w:after="0" w:line="240" w:lineRule="auto"/>
      </w:pPr>
      <w:r w:rsidRPr="00CF613F">
        <w:rPr>
          <w:lang w:val="en-US"/>
        </w:rPr>
        <w:t>Interactive test effects (</w:t>
      </w:r>
      <w:proofErr w:type="spellStart"/>
      <w:r w:rsidRPr="00CF613F">
        <w:rPr>
          <w:lang w:val="en-US"/>
        </w:rPr>
        <w:t>sensitivisation</w:t>
      </w:r>
      <w:proofErr w:type="spellEnd"/>
      <w:r w:rsidRPr="00CF613F">
        <w:rPr>
          <w:lang w:val="en-US"/>
        </w:rPr>
        <w:t xml:space="preserve">) </w:t>
      </w:r>
    </w:p>
    <w:p w:rsidR="00392815" w:rsidRPr="00CF613F" w:rsidRDefault="00392815" w:rsidP="00392815">
      <w:pPr>
        <w:numPr>
          <w:ilvl w:val="1"/>
          <w:numId w:val="8"/>
        </w:numPr>
        <w:spacing w:after="0" w:line="240" w:lineRule="auto"/>
        <w:rPr>
          <w:lang w:val="en-US"/>
        </w:rPr>
      </w:pPr>
      <w:r w:rsidRPr="00CF613F">
        <w:rPr>
          <w:lang w:val="en-US"/>
        </w:rPr>
        <w:t>Effect of the test situation (surroundings, persons etc..)</w:t>
      </w:r>
    </w:p>
    <w:p w:rsidR="00392815" w:rsidRPr="00CF613F" w:rsidRDefault="00392815" w:rsidP="00392815">
      <w:pPr>
        <w:numPr>
          <w:ilvl w:val="0"/>
          <w:numId w:val="8"/>
        </w:numPr>
        <w:spacing w:after="0" w:line="240" w:lineRule="auto"/>
      </w:pPr>
      <w:r w:rsidRPr="00CF613F">
        <w:rPr>
          <w:lang w:val="en-US"/>
        </w:rPr>
        <w:t>Measurement error</w:t>
      </w:r>
    </w:p>
    <w:p w:rsidR="00392815" w:rsidRPr="00CF613F" w:rsidRDefault="00392815" w:rsidP="00392815">
      <w:pPr>
        <w:numPr>
          <w:ilvl w:val="0"/>
          <w:numId w:val="8"/>
        </w:numPr>
        <w:spacing w:after="0" w:line="240" w:lineRule="auto"/>
      </w:pPr>
      <w:r w:rsidRPr="00CF613F">
        <w:rPr>
          <w:lang w:val="en-US"/>
        </w:rPr>
        <w:t>Regression towards the mean</w:t>
      </w:r>
    </w:p>
    <w:p w:rsidR="00392815" w:rsidRPr="00CF613F" w:rsidRDefault="00392815" w:rsidP="00392815">
      <w:pPr>
        <w:numPr>
          <w:ilvl w:val="0"/>
          <w:numId w:val="8"/>
        </w:numPr>
        <w:spacing w:after="0" w:line="240" w:lineRule="auto"/>
        <w:rPr>
          <w:lang w:val="en-US"/>
        </w:rPr>
      </w:pPr>
      <w:r w:rsidRPr="00CF613F">
        <w:rPr>
          <w:lang w:val="en-US"/>
        </w:rPr>
        <w:t>Sample/ assignment to experimental and control groups:</w:t>
      </w:r>
    </w:p>
    <w:p w:rsidR="00392815" w:rsidRPr="00CF613F" w:rsidRDefault="00392815" w:rsidP="00392815">
      <w:pPr>
        <w:numPr>
          <w:ilvl w:val="1"/>
          <w:numId w:val="8"/>
        </w:numPr>
        <w:spacing w:after="0" w:line="240" w:lineRule="auto"/>
        <w:rPr>
          <w:lang w:val="en-US"/>
        </w:rPr>
      </w:pPr>
      <w:r w:rsidRPr="00CF613F">
        <w:rPr>
          <w:lang w:val="en-US"/>
        </w:rPr>
        <w:lastRenderedPageBreak/>
        <w:t>Groups may be different on Y</w:t>
      </w:r>
    </w:p>
    <w:p w:rsidR="00392815" w:rsidRPr="00CF613F" w:rsidRDefault="00392815" w:rsidP="00392815">
      <w:pPr>
        <w:numPr>
          <w:ilvl w:val="1"/>
          <w:numId w:val="8"/>
        </w:numPr>
        <w:spacing w:after="0" w:line="240" w:lineRule="auto"/>
        <w:rPr>
          <w:lang w:val="en-US"/>
        </w:rPr>
      </w:pPr>
      <w:r w:rsidRPr="00CF613F">
        <w:rPr>
          <w:lang w:val="en-US"/>
        </w:rPr>
        <w:t>Groups may respond differently to X</w:t>
      </w:r>
    </w:p>
    <w:p w:rsidR="00392815" w:rsidRPr="00CF613F" w:rsidRDefault="00392815" w:rsidP="00392815">
      <w:pPr>
        <w:numPr>
          <w:ilvl w:val="0"/>
          <w:numId w:val="8"/>
        </w:numPr>
        <w:spacing w:after="0" w:line="240" w:lineRule="auto"/>
      </w:pPr>
      <w:r w:rsidRPr="00CF613F">
        <w:rPr>
          <w:lang w:val="en-US"/>
        </w:rPr>
        <w:t>Mortality (of specific units)</w:t>
      </w:r>
    </w:p>
    <w:p w:rsidR="00392815" w:rsidRDefault="00392815" w:rsidP="00392815">
      <w:pPr>
        <w:spacing w:after="0" w:line="240" w:lineRule="auto"/>
        <w:rPr>
          <w:lang w:val="en-US"/>
        </w:rPr>
      </w:pPr>
    </w:p>
    <w:p w:rsidR="00392815" w:rsidRDefault="00392815" w:rsidP="00392815">
      <w:pPr>
        <w:spacing w:after="0" w:line="240" w:lineRule="auto"/>
        <w:rPr>
          <w:lang w:val="en-US"/>
        </w:rPr>
      </w:pPr>
      <w:r>
        <w:rPr>
          <w:lang w:val="en-US"/>
        </w:rPr>
        <w:t xml:space="preserve">b) In addition to the suggestions following from the list above, obvious remedies would include </w:t>
      </w:r>
    </w:p>
    <w:p w:rsidR="00392815" w:rsidRDefault="00392815" w:rsidP="00392815">
      <w:pPr>
        <w:spacing w:after="0" w:line="240" w:lineRule="auto"/>
        <w:rPr>
          <w:lang w:val="en-US"/>
        </w:rPr>
      </w:pPr>
    </w:p>
    <w:p w:rsidR="00392815" w:rsidRDefault="00392815" w:rsidP="00392815">
      <w:pPr>
        <w:pStyle w:val="Listeavsnitt"/>
        <w:numPr>
          <w:ilvl w:val="0"/>
          <w:numId w:val="9"/>
        </w:numPr>
        <w:spacing w:after="0" w:line="240" w:lineRule="auto"/>
        <w:rPr>
          <w:lang w:val="en-US"/>
        </w:rPr>
      </w:pPr>
      <w:r>
        <w:rPr>
          <w:lang w:val="en-US"/>
        </w:rPr>
        <w:t>To consider unbundling the information campaign to learn more about differential effects of the components.</w:t>
      </w:r>
    </w:p>
    <w:p w:rsidR="00392815" w:rsidRDefault="00392815" w:rsidP="00392815">
      <w:pPr>
        <w:pStyle w:val="Listeavsnitt"/>
        <w:numPr>
          <w:ilvl w:val="0"/>
          <w:numId w:val="9"/>
        </w:numPr>
        <w:spacing w:after="0" w:line="240" w:lineRule="auto"/>
        <w:rPr>
          <w:lang w:val="en-US"/>
        </w:rPr>
      </w:pPr>
      <w:r w:rsidRPr="00C70993">
        <w:rPr>
          <w:lang w:val="en-US"/>
        </w:rPr>
        <w:t>to look at the time ser</w:t>
      </w:r>
      <w:r>
        <w:rPr>
          <w:lang w:val="en-US"/>
        </w:rPr>
        <w:t>ies of the consumption patterns and compare within and across the two cities.</w:t>
      </w:r>
    </w:p>
    <w:p w:rsidR="00392815" w:rsidRDefault="00392815" w:rsidP="00392815">
      <w:pPr>
        <w:pStyle w:val="Listeavsnitt"/>
        <w:numPr>
          <w:ilvl w:val="0"/>
          <w:numId w:val="9"/>
        </w:numPr>
        <w:spacing w:after="0" w:line="240" w:lineRule="auto"/>
        <w:rPr>
          <w:lang w:val="en-US"/>
        </w:rPr>
      </w:pPr>
      <w:r>
        <w:rPr>
          <w:lang w:val="en-US"/>
        </w:rPr>
        <w:t xml:space="preserve">to consider the choice of the sample </w:t>
      </w:r>
    </w:p>
    <w:p w:rsidR="00392815" w:rsidRDefault="00392815" w:rsidP="00392815">
      <w:pPr>
        <w:pStyle w:val="Listeavsnitt"/>
        <w:numPr>
          <w:ilvl w:val="1"/>
          <w:numId w:val="9"/>
        </w:numPr>
        <w:spacing w:after="0" w:line="240" w:lineRule="auto"/>
        <w:rPr>
          <w:lang w:val="en-US"/>
        </w:rPr>
      </w:pPr>
      <w:r>
        <w:rPr>
          <w:lang w:val="en-US"/>
        </w:rPr>
        <w:t>are the two cities an OK sample?</w:t>
      </w:r>
    </w:p>
    <w:p w:rsidR="00392815" w:rsidRDefault="00392815" w:rsidP="00392815">
      <w:pPr>
        <w:pStyle w:val="Listeavsnitt"/>
        <w:numPr>
          <w:ilvl w:val="1"/>
          <w:numId w:val="9"/>
        </w:numPr>
        <w:spacing w:after="0" w:line="240" w:lineRule="auto"/>
        <w:rPr>
          <w:lang w:val="en-US"/>
        </w:rPr>
      </w:pPr>
      <w:r>
        <w:rPr>
          <w:lang w:val="en-US"/>
        </w:rPr>
        <w:t>Could more cities/areas/// be included?</w:t>
      </w:r>
    </w:p>
    <w:p w:rsidR="00392815" w:rsidRPr="00392815" w:rsidRDefault="00392815" w:rsidP="00392815">
      <w:pPr>
        <w:ind w:left="360"/>
        <w:rPr>
          <w:lang w:val="en-US"/>
        </w:rPr>
      </w:pPr>
    </w:p>
    <w:p w:rsidR="004D77E2" w:rsidRPr="000468E1" w:rsidRDefault="004D77E2" w:rsidP="000468E1">
      <w:pPr>
        <w:ind w:left="360"/>
        <w:rPr>
          <w:lang w:val="en-US"/>
        </w:rPr>
      </w:pPr>
    </w:p>
    <w:sectPr w:rsidR="004D77E2" w:rsidRPr="00046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571"/>
    <w:multiLevelType w:val="hybridMultilevel"/>
    <w:tmpl w:val="5C9E82DE"/>
    <w:lvl w:ilvl="0" w:tplc="06347110">
      <w:start w:val="1"/>
      <w:numFmt w:val="bullet"/>
      <w:lvlText w:val=""/>
      <w:lvlJc w:val="left"/>
      <w:pPr>
        <w:tabs>
          <w:tab w:val="num" w:pos="720"/>
        </w:tabs>
        <w:ind w:left="720" w:hanging="360"/>
      </w:pPr>
      <w:rPr>
        <w:rFonts w:ascii="Wingdings" w:hAnsi="Wingdings" w:hint="default"/>
      </w:rPr>
    </w:lvl>
    <w:lvl w:ilvl="1" w:tplc="F77E3AA6" w:tentative="1">
      <w:start w:val="1"/>
      <w:numFmt w:val="bullet"/>
      <w:lvlText w:val=""/>
      <w:lvlJc w:val="left"/>
      <w:pPr>
        <w:tabs>
          <w:tab w:val="num" w:pos="1440"/>
        </w:tabs>
        <w:ind w:left="1440" w:hanging="360"/>
      </w:pPr>
      <w:rPr>
        <w:rFonts w:ascii="Wingdings" w:hAnsi="Wingdings" w:hint="default"/>
      </w:rPr>
    </w:lvl>
    <w:lvl w:ilvl="2" w:tplc="831C3CD0" w:tentative="1">
      <w:start w:val="1"/>
      <w:numFmt w:val="bullet"/>
      <w:lvlText w:val=""/>
      <w:lvlJc w:val="left"/>
      <w:pPr>
        <w:tabs>
          <w:tab w:val="num" w:pos="2160"/>
        </w:tabs>
        <w:ind w:left="2160" w:hanging="360"/>
      </w:pPr>
      <w:rPr>
        <w:rFonts w:ascii="Wingdings" w:hAnsi="Wingdings" w:hint="default"/>
      </w:rPr>
    </w:lvl>
    <w:lvl w:ilvl="3" w:tplc="74762DCC" w:tentative="1">
      <w:start w:val="1"/>
      <w:numFmt w:val="bullet"/>
      <w:lvlText w:val=""/>
      <w:lvlJc w:val="left"/>
      <w:pPr>
        <w:tabs>
          <w:tab w:val="num" w:pos="2880"/>
        </w:tabs>
        <w:ind w:left="2880" w:hanging="360"/>
      </w:pPr>
      <w:rPr>
        <w:rFonts w:ascii="Wingdings" w:hAnsi="Wingdings" w:hint="default"/>
      </w:rPr>
    </w:lvl>
    <w:lvl w:ilvl="4" w:tplc="72E42F4E" w:tentative="1">
      <w:start w:val="1"/>
      <w:numFmt w:val="bullet"/>
      <w:lvlText w:val=""/>
      <w:lvlJc w:val="left"/>
      <w:pPr>
        <w:tabs>
          <w:tab w:val="num" w:pos="3600"/>
        </w:tabs>
        <w:ind w:left="3600" w:hanging="360"/>
      </w:pPr>
      <w:rPr>
        <w:rFonts w:ascii="Wingdings" w:hAnsi="Wingdings" w:hint="default"/>
      </w:rPr>
    </w:lvl>
    <w:lvl w:ilvl="5" w:tplc="4BD0DDCC" w:tentative="1">
      <w:start w:val="1"/>
      <w:numFmt w:val="bullet"/>
      <w:lvlText w:val=""/>
      <w:lvlJc w:val="left"/>
      <w:pPr>
        <w:tabs>
          <w:tab w:val="num" w:pos="4320"/>
        </w:tabs>
        <w:ind w:left="4320" w:hanging="360"/>
      </w:pPr>
      <w:rPr>
        <w:rFonts w:ascii="Wingdings" w:hAnsi="Wingdings" w:hint="default"/>
      </w:rPr>
    </w:lvl>
    <w:lvl w:ilvl="6" w:tplc="650E5B5A" w:tentative="1">
      <w:start w:val="1"/>
      <w:numFmt w:val="bullet"/>
      <w:lvlText w:val=""/>
      <w:lvlJc w:val="left"/>
      <w:pPr>
        <w:tabs>
          <w:tab w:val="num" w:pos="5040"/>
        </w:tabs>
        <w:ind w:left="5040" w:hanging="360"/>
      </w:pPr>
      <w:rPr>
        <w:rFonts w:ascii="Wingdings" w:hAnsi="Wingdings" w:hint="default"/>
      </w:rPr>
    </w:lvl>
    <w:lvl w:ilvl="7" w:tplc="F6001E1E" w:tentative="1">
      <w:start w:val="1"/>
      <w:numFmt w:val="bullet"/>
      <w:lvlText w:val=""/>
      <w:lvlJc w:val="left"/>
      <w:pPr>
        <w:tabs>
          <w:tab w:val="num" w:pos="5760"/>
        </w:tabs>
        <w:ind w:left="5760" w:hanging="360"/>
      </w:pPr>
      <w:rPr>
        <w:rFonts w:ascii="Wingdings" w:hAnsi="Wingdings" w:hint="default"/>
      </w:rPr>
    </w:lvl>
    <w:lvl w:ilvl="8" w:tplc="EA320E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A1A8B"/>
    <w:multiLevelType w:val="hybridMultilevel"/>
    <w:tmpl w:val="6A663EAC"/>
    <w:lvl w:ilvl="0" w:tplc="1B7499B6">
      <w:start w:val="2"/>
      <w:numFmt w:val="decimal"/>
      <w:lvlText w:val="%1)"/>
      <w:lvlJc w:val="left"/>
      <w:pPr>
        <w:ind w:left="720" w:hanging="360"/>
      </w:pPr>
      <w:rPr>
        <w:rFonts w:ascii="Calibri"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865548"/>
    <w:multiLevelType w:val="hybridMultilevel"/>
    <w:tmpl w:val="A2BA28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6362711"/>
    <w:multiLevelType w:val="hybridMultilevel"/>
    <w:tmpl w:val="D368D482"/>
    <w:lvl w:ilvl="0" w:tplc="06A2E434">
      <w:start w:val="1"/>
      <w:numFmt w:val="bullet"/>
      <w:lvlText w:val="-"/>
      <w:lvlJc w:val="left"/>
      <w:pPr>
        <w:tabs>
          <w:tab w:val="num" w:pos="720"/>
        </w:tabs>
        <w:ind w:left="720" w:hanging="360"/>
      </w:pPr>
      <w:rPr>
        <w:rFonts w:ascii="Arial" w:hAnsi="Arial" w:hint="default"/>
      </w:rPr>
    </w:lvl>
    <w:lvl w:ilvl="1" w:tplc="49581D12" w:tentative="1">
      <w:start w:val="1"/>
      <w:numFmt w:val="bullet"/>
      <w:lvlText w:val="-"/>
      <w:lvlJc w:val="left"/>
      <w:pPr>
        <w:tabs>
          <w:tab w:val="num" w:pos="1440"/>
        </w:tabs>
        <w:ind w:left="1440" w:hanging="360"/>
      </w:pPr>
      <w:rPr>
        <w:rFonts w:ascii="Arial" w:hAnsi="Arial" w:hint="default"/>
      </w:rPr>
    </w:lvl>
    <w:lvl w:ilvl="2" w:tplc="A7B8C2AC" w:tentative="1">
      <w:start w:val="1"/>
      <w:numFmt w:val="bullet"/>
      <w:lvlText w:val="-"/>
      <w:lvlJc w:val="left"/>
      <w:pPr>
        <w:tabs>
          <w:tab w:val="num" w:pos="2160"/>
        </w:tabs>
        <w:ind w:left="2160" w:hanging="360"/>
      </w:pPr>
      <w:rPr>
        <w:rFonts w:ascii="Arial" w:hAnsi="Arial" w:hint="default"/>
      </w:rPr>
    </w:lvl>
    <w:lvl w:ilvl="3" w:tplc="CD0E4014" w:tentative="1">
      <w:start w:val="1"/>
      <w:numFmt w:val="bullet"/>
      <w:lvlText w:val="-"/>
      <w:lvlJc w:val="left"/>
      <w:pPr>
        <w:tabs>
          <w:tab w:val="num" w:pos="2880"/>
        </w:tabs>
        <w:ind w:left="2880" w:hanging="360"/>
      </w:pPr>
      <w:rPr>
        <w:rFonts w:ascii="Arial" w:hAnsi="Arial" w:hint="default"/>
      </w:rPr>
    </w:lvl>
    <w:lvl w:ilvl="4" w:tplc="C02272B4" w:tentative="1">
      <w:start w:val="1"/>
      <w:numFmt w:val="bullet"/>
      <w:lvlText w:val="-"/>
      <w:lvlJc w:val="left"/>
      <w:pPr>
        <w:tabs>
          <w:tab w:val="num" w:pos="3600"/>
        </w:tabs>
        <w:ind w:left="3600" w:hanging="360"/>
      </w:pPr>
      <w:rPr>
        <w:rFonts w:ascii="Arial" w:hAnsi="Arial" w:hint="default"/>
      </w:rPr>
    </w:lvl>
    <w:lvl w:ilvl="5" w:tplc="CFC2FBB2" w:tentative="1">
      <w:start w:val="1"/>
      <w:numFmt w:val="bullet"/>
      <w:lvlText w:val="-"/>
      <w:lvlJc w:val="left"/>
      <w:pPr>
        <w:tabs>
          <w:tab w:val="num" w:pos="4320"/>
        </w:tabs>
        <w:ind w:left="4320" w:hanging="360"/>
      </w:pPr>
      <w:rPr>
        <w:rFonts w:ascii="Arial" w:hAnsi="Arial" w:hint="default"/>
      </w:rPr>
    </w:lvl>
    <w:lvl w:ilvl="6" w:tplc="9F18D1FA" w:tentative="1">
      <w:start w:val="1"/>
      <w:numFmt w:val="bullet"/>
      <w:lvlText w:val="-"/>
      <w:lvlJc w:val="left"/>
      <w:pPr>
        <w:tabs>
          <w:tab w:val="num" w:pos="5040"/>
        </w:tabs>
        <w:ind w:left="5040" w:hanging="360"/>
      </w:pPr>
      <w:rPr>
        <w:rFonts w:ascii="Arial" w:hAnsi="Arial" w:hint="default"/>
      </w:rPr>
    </w:lvl>
    <w:lvl w:ilvl="7" w:tplc="100E4BD2" w:tentative="1">
      <w:start w:val="1"/>
      <w:numFmt w:val="bullet"/>
      <w:lvlText w:val="-"/>
      <w:lvlJc w:val="left"/>
      <w:pPr>
        <w:tabs>
          <w:tab w:val="num" w:pos="5760"/>
        </w:tabs>
        <w:ind w:left="5760" w:hanging="360"/>
      </w:pPr>
      <w:rPr>
        <w:rFonts w:ascii="Arial" w:hAnsi="Arial" w:hint="default"/>
      </w:rPr>
    </w:lvl>
    <w:lvl w:ilvl="8" w:tplc="36EEAC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4259C3"/>
    <w:multiLevelType w:val="hybridMultilevel"/>
    <w:tmpl w:val="A532EF94"/>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25518D3"/>
    <w:multiLevelType w:val="hybridMultilevel"/>
    <w:tmpl w:val="3822CE9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87A681B"/>
    <w:multiLevelType w:val="hybridMultilevel"/>
    <w:tmpl w:val="525284B0"/>
    <w:lvl w:ilvl="0" w:tplc="C82E0F78">
      <w:start w:val="1"/>
      <w:numFmt w:val="decimal"/>
      <w:lvlText w:val="%1."/>
      <w:lvlJc w:val="left"/>
      <w:pPr>
        <w:tabs>
          <w:tab w:val="num" w:pos="720"/>
        </w:tabs>
        <w:ind w:left="720" w:hanging="360"/>
      </w:pPr>
    </w:lvl>
    <w:lvl w:ilvl="1" w:tplc="AA3094CC" w:tentative="1">
      <w:start w:val="1"/>
      <w:numFmt w:val="decimal"/>
      <w:lvlText w:val="%2."/>
      <w:lvlJc w:val="left"/>
      <w:pPr>
        <w:tabs>
          <w:tab w:val="num" w:pos="1440"/>
        </w:tabs>
        <w:ind w:left="1440" w:hanging="360"/>
      </w:pPr>
    </w:lvl>
    <w:lvl w:ilvl="2" w:tplc="F1E0B538" w:tentative="1">
      <w:start w:val="1"/>
      <w:numFmt w:val="decimal"/>
      <w:lvlText w:val="%3."/>
      <w:lvlJc w:val="left"/>
      <w:pPr>
        <w:tabs>
          <w:tab w:val="num" w:pos="2160"/>
        </w:tabs>
        <w:ind w:left="2160" w:hanging="360"/>
      </w:pPr>
    </w:lvl>
    <w:lvl w:ilvl="3" w:tplc="BFE66EDE" w:tentative="1">
      <w:start w:val="1"/>
      <w:numFmt w:val="decimal"/>
      <w:lvlText w:val="%4."/>
      <w:lvlJc w:val="left"/>
      <w:pPr>
        <w:tabs>
          <w:tab w:val="num" w:pos="2880"/>
        </w:tabs>
        <w:ind w:left="2880" w:hanging="360"/>
      </w:pPr>
    </w:lvl>
    <w:lvl w:ilvl="4" w:tplc="A2484184" w:tentative="1">
      <w:start w:val="1"/>
      <w:numFmt w:val="decimal"/>
      <w:lvlText w:val="%5."/>
      <w:lvlJc w:val="left"/>
      <w:pPr>
        <w:tabs>
          <w:tab w:val="num" w:pos="3600"/>
        </w:tabs>
        <w:ind w:left="3600" w:hanging="360"/>
      </w:pPr>
    </w:lvl>
    <w:lvl w:ilvl="5" w:tplc="F962C502" w:tentative="1">
      <w:start w:val="1"/>
      <w:numFmt w:val="decimal"/>
      <w:lvlText w:val="%6."/>
      <w:lvlJc w:val="left"/>
      <w:pPr>
        <w:tabs>
          <w:tab w:val="num" w:pos="4320"/>
        </w:tabs>
        <w:ind w:left="4320" w:hanging="360"/>
      </w:pPr>
    </w:lvl>
    <w:lvl w:ilvl="6" w:tplc="64AE0126" w:tentative="1">
      <w:start w:val="1"/>
      <w:numFmt w:val="decimal"/>
      <w:lvlText w:val="%7."/>
      <w:lvlJc w:val="left"/>
      <w:pPr>
        <w:tabs>
          <w:tab w:val="num" w:pos="5040"/>
        </w:tabs>
        <w:ind w:left="5040" w:hanging="360"/>
      </w:pPr>
    </w:lvl>
    <w:lvl w:ilvl="7" w:tplc="4816DDA6" w:tentative="1">
      <w:start w:val="1"/>
      <w:numFmt w:val="decimal"/>
      <w:lvlText w:val="%8."/>
      <w:lvlJc w:val="left"/>
      <w:pPr>
        <w:tabs>
          <w:tab w:val="num" w:pos="5760"/>
        </w:tabs>
        <w:ind w:left="5760" w:hanging="360"/>
      </w:pPr>
    </w:lvl>
    <w:lvl w:ilvl="8" w:tplc="E394382E" w:tentative="1">
      <w:start w:val="1"/>
      <w:numFmt w:val="decimal"/>
      <w:lvlText w:val="%9."/>
      <w:lvlJc w:val="left"/>
      <w:pPr>
        <w:tabs>
          <w:tab w:val="num" w:pos="6480"/>
        </w:tabs>
        <w:ind w:left="6480" w:hanging="360"/>
      </w:pPr>
    </w:lvl>
  </w:abstractNum>
  <w:abstractNum w:abstractNumId="7" w15:restartNumberingAfterBreak="0">
    <w:nsid w:val="407E5471"/>
    <w:multiLevelType w:val="hybridMultilevel"/>
    <w:tmpl w:val="D520A886"/>
    <w:lvl w:ilvl="0" w:tplc="F5AA41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700DE3"/>
    <w:multiLevelType w:val="hybridMultilevel"/>
    <w:tmpl w:val="13806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A84C5E"/>
    <w:multiLevelType w:val="hybridMultilevel"/>
    <w:tmpl w:val="0C66076C"/>
    <w:lvl w:ilvl="0" w:tplc="2B48DC6C">
      <w:start w:val="1"/>
      <w:numFmt w:val="bullet"/>
      <w:lvlText w:val="-"/>
      <w:lvlJc w:val="left"/>
      <w:pPr>
        <w:tabs>
          <w:tab w:val="num" w:pos="720"/>
        </w:tabs>
        <w:ind w:left="720" w:hanging="360"/>
      </w:pPr>
      <w:rPr>
        <w:rFonts w:ascii="Arial" w:hAnsi="Arial" w:hint="default"/>
      </w:rPr>
    </w:lvl>
    <w:lvl w:ilvl="1" w:tplc="AF7A7EF2" w:tentative="1">
      <w:start w:val="1"/>
      <w:numFmt w:val="bullet"/>
      <w:lvlText w:val="-"/>
      <w:lvlJc w:val="left"/>
      <w:pPr>
        <w:tabs>
          <w:tab w:val="num" w:pos="1440"/>
        </w:tabs>
        <w:ind w:left="1440" w:hanging="360"/>
      </w:pPr>
      <w:rPr>
        <w:rFonts w:ascii="Arial" w:hAnsi="Arial" w:hint="default"/>
      </w:rPr>
    </w:lvl>
    <w:lvl w:ilvl="2" w:tplc="A23EB4C0" w:tentative="1">
      <w:start w:val="1"/>
      <w:numFmt w:val="bullet"/>
      <w:lvlText w:val="-"/>
      <w:lvlJc w:val="left"/>
      <w:pPr>
        <w:tabs>
          <w:tab w:val="num" w:pos="2160"/>
        </w:tabs>
        <w:ind w:left="2160" w:hanging="360"/>
      </w:pPr>
      <w:rPr>
        <w:rFonts w:ascii="Arial" w:hAnsi="Arial" w:hint="default"/>
      </w:rPr>
    </w:lvl>
    <w:lvl w:ilvl="3" w:tplc="9B048DC8" w:tentative="1">
      <w:start w:val="1"/>
      <w:numFmt w:val="bullet"/>
      <w:lvlText w:val="-"/>
      <w:lvlJc w:val="left"/>
      <w:pPr>
        <w:tabs>
          <w:tab w:val="num" w:pos="2880"/>
        </w:tabs>
        <w:ind w:left="2880" w:hanging="360"/>
      </w:pPr>
      <w:rPr>
        <w:rFonts w:ascii="Arial" w:hAnsi="Arial" w:hint="default"/>
      </w:rPr>
    </w:lvl>
    <w:lvl w:ilvl="4" w:tplc="B6402CB2" w:tentative="1">
      <w:start w:val="1"/>
      <w:numFmt w:val="bullet"/>
      <w:lvlText w:val="-"/>
      <w:lvlJc w:val="left"/>
      <w:pPr>
        <w:tabs>
          <w:tab w:val="num" w:pos="3600"/>
        </w:tabs>
        <w:ind w:left="3600" w:hanging="360"/>
      </w:pPr>
      <w:rPr>
        <w:rFonts w:ascii="Arial" w:hAnsi="Arial" w:hint="default"/>
      </w:rPr>
    </w:lvl>
    <w:lvl w:ilvl="5" w:tplc="13ECC31C" w:tentative="1">
      <w:start w:val="1"/>
      <w:numFmt w:val="bullet"/>
      <w:lvlText w:val="-"/>
      <w:lvlJc w:val="left"/>
      <w:pPr>
        <w:tabs>
          <w:tab w:val="num" w:pos="4320"/>
        </w:tabs>
        <w:ind w:left="4320" w:hanging="360"/>
      </w:pPr>
      <w:rPr>
        <w:rFonts w:ascii="Arial" w:hAnsi="Arial" w:hint="default"/>
      </w:rPr>
    </w:lvl>
    <w:lvl w:ilvl="6" w:tplc="C0E8082C" w:tentative="1">
      <w:start w:val="1"/>
      <w:numFmt w:val="bullet"/>
      <w:lvlText w:val="-"/>
      <w:lvlJc w:val="left"/>
      <w:pPr>
        <w:tabs>
          <w:tab w:val="num" w:pos="5040"/>
        </w:tabs>
        <w:ind w:left="5040" w:hanging="360"/>
      </w:pPr>
      <w:rPr>
        <w:rFonts w:ascii="Arial" w:hAnsi="Arial" w:hint="default"/>
      </w:rPr>
    </w:lvl>
    <w:lvl w:ilvl="7" w:tplc="E0188988" w:tentative="1">
      <w:start w:val="1"/>
      <w:numFmt w:val="bullet"/>
      <w:lvlText w:val="-"/>
      <w:lvlJc w:val="left"/>
      <w:pPr>
        <w:tabs>
          <w:tab w:val="num" w:pos="5760"/>
        </w:tabs>
        <w:ind w:left="5760" w:hanging="360"/>
      </w:pPr>
      <w:rPr>
        <w:rFonts w:ascii="Arial" w:hAnsi="Arial" w:hint="default"/>
      </w:rPr>
    </w:lvl>
    <w:lvl w:ilvl="8" w:tplc="979CAB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FD1871"/>
    <w:multiLevelType w:val="hybridMultilevel"/>
    <w:tmpl w:val="D1A2D040"/>
    <w:lvl w:ilvl="0" w:tplc="B1823AB4">
      <w:start w:val="1"/>
      <w:numFmt w:val="bullet"/>
      <w:lvlText w:val="n"/>
      <w:lvlJc w:val="left"/>
      <w:pPr>
        <w:tabs>
          <w:tab w:val="num" w:pos="720"/>
        </w:tabs>
        <w:ind w:left="720" w:hanging="360"/>
      </w:pPr>
      <w:rPr>
        <w:rFonts w:ascii="Monotype Sorts" w:hAnsi="Monotype Sorts" w:hint="default"/>
      </w:rPr>
    </w:lvl>
    <w:lvl w:ilvl="1" w:tplc="77D0E1A0">
      <w:start w:val="142"/>
      <w:numFmt w:val="bullet"/>
      <w:lvlText w:val=""/>
      <w:lvlJc w:val="left"/>
      <w:pPr>
        <w:tabs>
          <w:tab w:val="num" w:pos="1440"/>
        </w:tabs>
        <w:ind w:left="1440" w:hanging="360"/>
      </w:pPr>
      <w:rPr>
        <w:rFonts w:ascii="Symbol" w:hAnsi="Symbol" w:hint="default"/>
      </w:rPr>
    </w:lvl>
    <w:lvl w:ilvl="2" w:tplc="7A767642">
      <w:start w:val="142"/>
      <w:numFmt w:val="bullet"/>
      <w:lvlText w:val=""/>
      <w:lvlJc w:val="left"/>
      <w:pPr>
        <w:tabs>
          <w:tab w:val="num" w:pos="2160"/>
        </w:tabs>
        <w:ind w:left="2160" w:hanging="360"/>
      </w:pPr>
      <w:rPr>
        <w:rFonts w:ascii="Symbol" w:hAnsi="Symbol" w:hint="default"/>
      </w:rPr>
    </w:lvl>
    <w:lvl w:ilvl="3" w:tplc="4662A544">
      <w:start w:val="142"/>
      <w:numFmt w:val="bullet"/>
      <w:lvlText w:val="n"/>
      <w:lvlJc w:val="left"/>
      <w:pPr>
        <w:tabs>
          <w:tab w:val="num" w:pos="2880"/>
        </w:tabs>
        <w:ind w:left="2880" w:hanging="360"/>
      </w:pPr>
      <w:rPr>
        <w:rFonts w:ascii="Monotype Sorts" w:hAnsi="Monotype Sorts" w:hint="default"/>
      </w:rPr>
    </w:lvl>
    <w:lvl w:ilvl="4" w:tplc="B7D8742A" w:tentative="1">
      <w:start w:val="1"/>
      <w:numFmt w:val="bullet"/>
      <w:lvlText w:val="n"/>
      <w:lvlJc w:val="left"/>
      <w:pPr>
        <w:tabs>
          <w:tab w:val="num" w:pos="3600"/>
        </w:tabs>
        <w:ind w:left="3600" w:hanging="360"/>
      </w:pPr>
      <w:rPr>
        <w:rFonts w:ascii="Monotype Sorts" w:hAnsi="Monotype Sorts" w:hint="default"/>
      </w:rPr>
    </w:lvl>
    <w:lvl w:ilvl="5" w:tplc="D0A87752" w:tentative="1">
      <w:start w:val="1"/>
      <w:numFmt w:val="bullet"/>
      <w:lvlText w:val="n"/>
      <w:lvlJc w:val="left"/>
      <w:pPr>
        <w:tabs>
          <w:tab w:val="num" w:pos="4320"/>
        </w:tabs>
        <w:ind w:left="4320" w:hanging="360"/>
      </w:pPr>
      <w:rPr>
        <w:rFonts w:ascii="Monotype Sorts" w:hAnsi="Monotype Sorts" w:hint="default"/>
      </w:rPr>
    </w:lvl>
    <w:lvl w:ilvl="6" w:tplc="F81E24D2" w:tentative="1">
      <w:start w:val="1"/>
      <w:numFmt w:val="bullet"/>
      <w:lvlText w:val="n"/>
      <w:lvlJc w:val="left"/>
      <w:pPr>
        <w:tabs>
          <w:tab w:val="num" w:pos="5040"/>
        </w:tabs>
        <w:ind w:left="5040" w:hanging="360"/>
      </w:pPr>
      <w:rPr>
        <w:rFonts w:ascii="Monotype Sorts" w:hAnsi="Monotype Sorts" w:hint="default"/>
      </w:rPr>
    </w:lvl>
    <w:lvl w:ilvl="7" w:tplc="E012BE2C" w:tentative="1">
      <w:start w:val="1"/>
      <w:numFmt w:val="bullet"/>
      <w:lvlText w:val="n"/>
      <w:lvlJc w:val="left"/>
      <w:pPr>
        <w:tabs>
          <w:tab w:val="num" w:pos="5760"/>
        </w:tabs>
        <w:ind w:left="5760" w:hanging="360"/>
      </w:pPr>
      <w:rPr>
        <w:rFonts w:ascii="Monotype Sorts" w:hAnsi="Monotype Sorts" w:hint="default"/>
      </w:rPr>
    </w:lvl>
    <w:lvl w:ilvl="8" w:tplc="1A1ACA22" w:tentative="1">
      <w:start w:val="1"/>
      <w:numFmt w:val="bullet"/>
      <w:lvlText w:val="n"/>
      <w:lvlJc w:val="left"/>
      <w:pPr>
        <w:tabs>
          <w:tab w:val="num" w:pos="6480"/>
        </w:tabs>
        <w:ind w:left="6480" w:hanging="360"/>
      </w:pPr>
      <w:rPr>
        <w:rFonts w:ascii="Monotype Sorts" w:hAnsi="Monotype Sorts" w:hint="default"/>
      </w:rPr>
    </w:lvl>
  </w:abstractNum>
  <w:abstractNum w:abstractNumId="11" w15:restartNumberingAfterBreak="0">
    <w:nsid w:val="680A2481"/>
    <w:multiLevelType w:val="hybridMultilevel"/>
    <w:tmpl w:val="95344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647BA2"/>
    <w:multiLevelType w:val="hybridMultilevel"/>
    <w:tmpl w:val="8C82DF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D5204FA"/>
    <w:multiLevelType w:val="hybridMultilevel"/>
    <w:tmpl w:val="199608F0"/>
    <w:lvl w:ilvl="0" w:tplc="1F961452">
      <w:start w:val="1"/>
      <w:numFmt w:val="bullet"/>
      <w:lvlText w:val="-"/>
      <w:lvlJc w:val="left"/>
      <w:pPr>
        <w:tabs>
          <w:tab w:val="num" w:pos="720"/>
        </w:tabs>
        <w:ind w:left="720" w:hanging="360"/>
      </w:pPr>
      <w:rPr>
        <w:rFonts w:ascii="Arial" w:hAnsi="Arial" w:hint="default"/>
      </w:rPr>
    </w:lvl>
    <w:lvl w:ilvl="1" w:tplc="D832B928" w:tentative="1">
      <w:start w:val="1"/>
      <w:numFmt w:val="bullet"/>
      <w:lvlText w:val="-"/>
      <w:lvlJc w:val="left"/>
      <w:pPr>
        <w:tabs>
          <w:tab w:val="num" w:pos="1440"/>
        </w:tabs>
        <w:ind w:left="1440" w:hanging="360"/>
      </w:pPr>
      <w:rPr>
        <w:rFonts w:ascii="Arial" w:hAnsi="Arial" w:hint="default"/>
      </w:rPr>
    </w:lvl>
    <w:lvl w:ilvl="2" w:tplc="E2F6733E" w:tentative="1">
      <w:start w:val="1"/>
      <w:numFmt w:val="bullet"/>
      <w:lvlText w:val="-"/>
      <w:lvlJc w:val="left"/>
      <w:pPr>
        <w:tabs>
          <w:tab w:val="num" w:pos="2160"/>
        </w:tabs>
        <w:ind w:left="2160" w:hanging="360"/>
      </w:pPr>
      <w:rPr>
        <w:rFonts w:ascii="Arial" w:hAnsi="Arial" w:hint="default"/>
      </w:rPr>
    </w:lvl>
    <w:lvl w:ilvl="3" w:tplc="87C074AE" w:tentative="1">
      <w:start w:val="1"/>
      <w:numFmt w:val="bullet"/>
      <w:lvlText w:val="-"/>
      <w:lvlJc w:val="left"/>
      <w:pPr>
        <w:tabs>
          <w:tab w:val="num" w:pos="2880"/>
        </w:tabs>
        <w:ind w:left="2880" w:hanging="360"/>
      </w:pPr>
      <w:rPr>
        <w:rFonts w:ascii="Arial" w:hAnsi="Arial" w:hint="default"/>
      </w:rPr>
    </w:lvl>
    <w:lvl w:ilvl="4" w:tplc="C7440BBA" w:tentative="1">
      <w:start w:val="1"/>
      <w:numFmt w:val="bullet"/>
      <w:lvlText w:val="-"/>
      <w:lvlJc w:val="left"/>
      <w:pPr>
        <w:tabs>
          <w:tab w:val="num" w:pos="3600"/>
        </w:tabs>
        <w:ind w:left="3600" w:hanging="360"/>
      </w:pPr>
      <w:rPr>
        <w:rFonts w:ascii="Arial" w:hAnsi="Arial" w:hint="default"/>
      </w:rPr>
    </w:lvl>
    <w:lvl w:ilvl="5" w:tplc="26501EB2" w:tentative="1">
      <w:start w:val="1"/>
      <w:numFmt w:val="bullet"/>
      <w:lvlText w:val="-"/>
      <w:lvlJc w:val="left"/>
      <w:pPr>
        <w:tabs>
          <w:tab w:val="num" w:pos="4320"/>
        </w:tabs>
        <w:ind w:left="4320" w:hanging="360"/>
      </w:pPr>
      <w:rPr>
        <w:rFonts w:ascii="Arial" w:hAnsi="Arial" w:hint="default"/>
      </w:rPr>
    </w:lvl>
    <w:lvl w:ilvl="6" w:tplc="D45A1400" w:tentative="1">
      <w:start w:val="1"/>
      <w:numFmt w:val="bullet"/>
      <w:lvlText w:val="-"/>
      <w:lvlJc w:val="left"/>
      <w:pPr>
        <w:tabs>
          <w:tab w:val="num" w:pos="5040"/>
        </w:tabs>
        <w:ind w:left="5040" w:hanging="360"/>
      </w:pPr>
      <w:rPr>
        <w:rFonts w:ascii="Arial" w:hAnsi="Arial" w:hint="default"/>
      </w:rPr>
    </w:lvl>
    <w:lvl w:ilvl="7" w:tplc="82EE73F0" w:tentative="1">
      <w:start w:val="1"/>
      <w:numFmt w:val="bullet"/>
      <w:lvlText w:val="-"/>
      <w:lvlJc w:val="left"/>
      <w:pPr>
        <w:tabs>
          <w:tab w:val="num" w:pos="5760"/>
        </w:tabs>
        <w:ind w:left="5760" w:hanging="360"/>
      </w:pPr>
      <w:rPr>
        <w:rFonts w:ascii="Arial" w:hAnsi="Arial" w:hint="default"/>
      </w:rPr>
    </w:lvl>
    <w:lvl w:ilvl="8" w:tplc="5276E73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7"/>
  </w:num>
  <w:num w:numId="4">
    <w:abstractNumId w:val="8"/>
  </w:num>
  <w:num w:numId="5">
    <w:abstractNumId w:val="2"/>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12"/>
  </w:num>
  <w:num w:numId="10">
    <w:abstractNumId w:val="13"/>
  </w:num>
  <w:num w:numId="11">
    <w:abstractNumId w:val="9"/>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2A"/>
    <w:rsid w:val="00017841"/>
    <w:rsid w:val="00024826"/>
    <w:rsid w:val="000468E1"/>
    <w:rsid w:val="00087CF5"/>
    <w:rsid w:val="00155459"/>
    <w:rsid w:val="00172FF8"/>
    <w:rsid w:val="001E175B"/>
    <w:rsid w:val="00392815"/>
    <w:rsid w:val="0044256D"/>
    <w:rsid w:val="004A73DA"/>
    <w:rsid w:val="004D77E2"/>
    <w:rsid w:val="005126BB"/>
    <w:rsid w:val="00541046"/>
    <w:rsid w:val="00611BB6"/>
    <w:rsid w:val="00695AAB"/>
    <w:rsid w:val="00791D2A"/>
    <w:rsid w:val="007F4548"/>
    <w:rsid w:val="00861A9F"/>
    <w:rsid w:val="008A4E3A"/>
    <w:rsid w:val="008C42D8"/>
    <w:rsid w:val="008F38E1"/>
    <w:rsid w:val="008F60FE"/>
    <w:rsid w:val="00964CFA"/>
    <w:rsid w:val="00A718D6"/>
    <w:rsid w:val="00A87D31"/>
    <w:rsid w:val="00BB2F46"/>
    <w:rsid w:val="00EC7BA6"/>
    <w:rsid w:val="00F2001D"/>
    <w:rsid w:val="00F73E1E"/>
    <w:rsid w:val="00F85F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0B818-C3BC-4CEA-BCAD-D84C566E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91D2A"/>
    <w:pPr>
      <w:ind w:left="720"/>
      <w:contextualSpacing/>
    </w:pPr>
  </w:style>
  <w:style w:type="character" w:customStyle="1" w:styleId="span92">
    <w:name w:val="span92"/>
    <w:basedOn w:val="Standardskriftforavsnitt"/>
    <w:rsid w:val="00541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0000">
      <w:bodyDiv w:val="1"/>
      <w:marLeft w:val="0"/>
      <w:marRight w:val="0"/>
      <w:marTop w:val="0"/>
      <w:marBottom w:val="0"/>
      <w:divBdr>
        <w:top w:val="none" w:sz="0" w:space="0" w:color="auto"/>
        <w:left w:val="none" w:sz="0" w:space="0" w:color="auto"/>
        <w:bottom w:val="none" w:sz="0" w:space="0" w:color="auto"/>
        <w:right w:val="none" w:sz="0" w:space="0" w:color="auto"/>
      </w:divBdr>
    </w:div>
    <w:div w:id="471678209">
      <w:bodyDiv w:val="1"/>
      <w:marLeft w:val="0"/>
      <w:marRight w:val="0"/>
      <w:marTop w:val="0"/>
      <w:marBottom w:val="0"/>
      <w:divBdr>
        <w:top w:val="none" w:sz="0" w:space="0" w:color="auto"/>
        <w:left w:val="none" w:sz="0" w:space="0" w:color="auto"/>
        <w:bottom w:val="none" w:sz="0" w:space="0" w:color="auto"/>
        <w:right w:val="none" w:sz="0" w:space="0" w:color="auto"/>
      </w:divBdr>
      <w:divsChild>
        <w:div w:id="193734355">
          <w:marLeft w:val="662"/>
          <w:marRight w:val="0"/>
          <w:marTop w:val="96"/>
          <w:marBottom w:val="0"/>
          <w:divBdr>
            <w:top w:val="none" w:sz="0" w:space="0" w:color="auto"/>
            <w:left w:val="none" w:sz="0" w:space="0" w:color="auto"/>
            <w:bottom w:val="none" w:sz="0" w:space="0" w:color="auto"/>
            <w:right w:val="none" w:sz="0" w:space="0" w:color="auto"/>
          </w:divBdr>
        </w:div>
        <w:div w:id="1672414521">
          <w:marLeft w:val="662"/>
          <w:marRight w:val="0"/>
          <w:marTop w:val="96"/>
          <w:marBottom w:val="0"/>
          <w:divBdr>
            <w:top w:val="none" w:sz="0" w:space="0" w:color="auto"/>
            <w:left w:val="none" w:sz="0" w:space="0" w:color="auto"/>
            <w:bottom w:val="none" w:sz="0" w:space="0" w:color="auto"/>
            <w:right w:val="none" w:sz="0" w:space="0" w:color="auto"/>
          </w:divBdr>
        </w:div>
        <w:div w:id="958683162">
          <w:marLeft w:val="662"/>
          <w:marRight w:val="0"/>
          <w:marTop w:val="96"/>
          <w:marBottom w:val="0"/>
          <w:divBdr>
            <w:top w:val="none" w:sz="0" w:space="0" w:color="auto"/>
            <w:left w:val="none" w:sz="0" w:space="0" w:color="auto"/>
            <w:bottom w:val="none" w:sz="0" w:space="0" w:color="auto"/>
            <w:right w:val="none" w:sz="0" w:space="0" w:color="auto"/>
          </w:divBdr>
        </w:div>
        <w:div w:id="650334744">
          <w:marLeft w:val="662"/>
          <w:marRight w:val="0"/>
          <w:marTop w:val="96"/>
          <w:marBottom w:val="0"/>
          <w:divBdr>
            <w:top w:val="none" w:sz="0" w:space="0" w:color="auto"/>
            <w:left w:val="none" w:sz="0" w:space="0" w:color="auto"/>
            <w:bottom w:val="none" w:sz="0" w:space="0" w:color="auto"/>
            <w:right w:val="none" w:sz="0" w:space="0" w:color="auto"/>
          </w:divBdr>
        </w:div>
        <w:div w:id="1976829376">
          <w:marLeft w:val="662"/>
          <w:marRight w:val="0"/>
          <w:marTop w:val="96"/>
          <w:marBottom w:val="0"/>
          <w:divBdr>
            <w:top w:val="none" w:sz="0" w:space="0" w:color="auto"/>
            <w:left w:val="none" w:sz="0" w:space="0" w:color="auto"/>
            <w:bottom w:val="none" w:sz="0" w:space="0" w:color="auto"/>
            <w:right w:val="none" w:sz="0" w:space="0" w:color="auto"/>
          </w:divBdr>
        </w:div>
      </w:divsChild>
    </w:div>
    <w:div w:id="813642724">
      <w:bodyDiv w:val="1"/>
      <w:marLeft w:val="0"/>
      <w:marRight w:val="0"/>
      <w:marTop w:val="0"/>
      <w:marBottom w:val="0"/>
      <w:divBdr>
        <w:top w:val="none" w:sz="0" w:space="0" w:color="auto"/>
        <w:left w:val="none" w:sz="0" w:space="0" w:color="auto"/>
        <w:bottom w:val="none" w:sz="0" w:space="0" w:color="auto"/>
        <w:right w:val="none" w:sz="0" w:space="0" w:color="auto"/>
      </w:divBdr>
    </w:div>
    <w:div w:id="944727821">
      <w:bodyDiv w:val="1"/>
      <w:marLeft w:val="0"/>
      <w:marRight w:val="0"/>
      <w:marTop w:val="0"/>
      <w:marBottom w:val="0"/>
      <w:divBdr>
        <w:top w:val="none" w:sz="0" w:space="0" w:color="auto"/>
        <w:left w:val="none" w:sz="0" w:space="0" w:color="auto"/>
        <w:bottom w:val="none" w:sz="0" w:space="0" w:color="auto"/>
        <w:right w:val="none" w:sz="0" w:space="0" w:color="auto"/>
      </w:divBdr>
      <w:divsChild>
        <w:div w:id="2080327743">
          <w:marLeft w:val="418"/>
          <w:marRight w:val="0"/>
          <w:marTop w:val="96"/>
          <w:marBottom w:val="0"/>
          <w:divBdr>
            <w:top w:val="none" w:sz="0" w:space="0" w:color="auto"/>
            <w:left w:val="none" w:sz="0" w:space="0" w:color="auto"/>
            <w:bottom w:val="none" w:sz="0" w:space="0" w:color="auto"/>
            <w:right w:val="none" w:sz="0" w:space="0" w:color="auto"/>
          </w:divBdr>
        </w:div>
        <w:div w:id="1944920341">
          <w:marLeft w:val="418"/>
          <w:marRight w:val="0"/>
          <w:marTop w:val="96"/>
          <w:marBottom w:val="0"/>
          <w:divBdr>
            <w:top w:val="none" w:sz="0" w:space="0" w:color="auto"/>
            <w:left w:val="none" w:sz="0" w:space="0" w:color="auto"/>
            <w:bottom w:val="none" w:sz="0" w:space="0" w:color="auto"/>
            <w:right w:val="none" w:sz="0" w:space="0" w:color="auto"/>
          </w:divBdr>
        </w:div>
        <w:div w:id="1709210891">
          <w:marLeft w:val="418"/>
          <w:marRight w:val="0"/>
          <w:marTop w:val="96"/>
          <w:marBottom w:val="0"/>
          <w:divBdr>
            <w:top w:val="none" w:sz="0" w:space="0" w:color="auto"/>
            <w:left w:val="none" w:sz="0" w:space="0" w:color="auto"/>
            <w:bottom w:val="none" w:sz="0" w:space="0" w:color="auto"/>
            <w:right w:val="none" w:sz="0" w:space="0" w:color="auto"/>
          </w:divBdr>
        </w:div>
        <w:div w:id="1446651765">
          <w:marLeft w:val="41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7231</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Torvald Øgaard</dc:creator>
  <cp:keywords/>
  <dc:description/>
  <cp:lastModifiedBy>Maria Halvorsen</cp:lastModifiedBy>
  <cp:revision>2</cp:revision>
  <dcterms:created xsi:type="dcterms:W3CDTF">2019-08-10T10:26:00Z</dcterms:created>
  <dcterms:modified xsi:type="dcterms:W3CDTF">2019-08-10T10:26:00Z</dcterms:modified>
</cp:coreProperties>
</file>