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  <w:shd w:fill="ffe599" w:val="clear"/>
        </w:rPr>
      </w:pPr>
      <w:r w:rsidDel="00000000" w:rsidR="00000000" w:rsidRPr="00000000">
        <w:rPr>
          <w:sz w:val="20"/>
          <w:szCs w:val="20"/>
          <w:shd w:fill="ffe599" w:val="clear"/>
          <w:rtl w:val="0"/>
        </w:rPr>
        <w:t xml:space="preserve">g</w:t>
      </w:r>
    </w:p>
    <w:tbl>
      <w:tblPr>
        <w:tblStyle w:val="Table1"/>
        <w:tblW w:w="9450.0" w:type="dxa"/>
        <w:jc w:val="left"/>
        <w:tblInd w:w="130.0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855"/>
        <w:gridCol w:w="765"/>
        <w:gridCol w:w="6750"/>
        <w:gridCol w:w="1080"/>
        <w:tblGridChange w:id="0">
          <w:tblGrid>
            <w:gridCol w:w="855"/>
            <w:gridCol w:w="765"/>
            <w:gridCol w:w="6750"/>
            <w:gridCol w:w="10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DAGSORDEN/REFERAT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990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Møde-Dato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tabs>
                <w:tab w:val="left" w:pos="990"/>
              </w:tabs>
              <w:spacing w:after="0" w:before="0" w:line="240" w:lineRule="auto"/>
              <w:rPr>
                <w:sz w:val="24"/>
                <w:szCs w:val="24"/>
              </w:rPr>
            </w:pPr>
            <w:bookmarkStart w:colFirst="0" w:colLast="0" w:name="_omts0szbsob9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Søndag d. 3 april, Zoom online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TID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MIN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7f6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60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EMNE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17:00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Check-ind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ttendance: Trine, Christian, David, Pernille, Victoria, Jette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Missing:  Eva, Eulália, Cathrine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uration: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 17- 19:30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inutes: Victoria (sekretær)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Facilitator: Jette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nformation: tjek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ext meeting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 Mandag d. 2. maj kl 17-19, Vic laver invitation /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årsmøde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17:25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Samtykke Dagsorden</w:t>
              <w:br w:type="textWrapping"/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Report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Explore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Decide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17:35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Godkendelse af årsregnskab 2021 (David)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David fremlægger regnskab for 2021, spørgsmålsrunde,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Beslutning om at invitere Ruben til at fremlægge ESC ungdomsudveksling på årsberetning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Forslag til forbedring og synliggørelse af aktiviteter i en årsberetning, som reflekterer regnskabet for året der er gået. At udforske den måde vi kommunikerer “teacher training”, EVS, og andet begivnheder.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elvetica Neue" w:cs="Helvetica Neue" w:eastAsia="Helvetica Neue" w:hAnsi="Helvetica Neue"/>
                <w:b w:val="1"/>
                <w:color w:val="741b47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741b47"/>
                <w:rtl w:val="0"/>
              </w:rPr>
              <w:t xml:space="preserve">Godkendelse af årsregnskabet!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 + 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Budget og fondsansøgninger: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(Vic) Nordea Fonden / Udlodningsmidler 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(Pernille) SMV Grøn. EU midler, Sjælland.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Søges af Sustainable Change til specifikke LAND-centre (50.000 kr) “forretningsudvikling”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LAND centre: KFJ, Kattekærhus, Naturplanteskolen, Mira og Esben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Christian) Kan det bruges til i ACT?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David) Driftkonto ikke mulig Evt fra projektkonto.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Spørg Cathrine om projektkonto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Beslutning: Pernille går videre med proces, opdaterer os på SLACK, og opfølgning på næste møde (Backlog)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41b47"/>
                <w:sz w:val="24"/>
                <w:szCs w:val="24"/>
                <w:rtl w:val="0"/>
              </w:rPr>
              <w:t xml:space="preserve">Beslutning: vi opretter mobile pay til: 708 kr/ år + 75 øre/ transaktion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41b47"/>
                <w:sz w:val="24"/>
                <w:szCs w:val="24"/>
                <w:rtl w:val="0"/>
              </w:rPr>
              <w:t xml:space="preserve">Godkendt driftsbudget (David)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R+E+D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18:48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Årsmøde med De Grønne Venner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Sæt kryds i kalenderen!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Oplæg om Permakultur på DGV årstræf: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Nomineret: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Eva, Christian,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Jesper Saxgren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 og Christian samarbejder om oplæg lørdag. Vic sender detaljer senere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General forsamling dagsorden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Facilitering: Kåre Wangel fra Crossing Circles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Minutes: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Økonomi (David)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Regnskab 2021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Budget 2022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Årsberetning Dattergrupper: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 (Vic)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Økonomi (David)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 (Pernille)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Uddannelse (Cathrine) Trine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skriver til hende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Sociocrati (Jette)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Deadline på slides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mandag d. 18. april: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Sende 3-6 PowerPoint slides til Vic om respektive dattergrupper. Vic samler materiale til fuld årsberetning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Workshop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Hvem kan holde den? (sociokrati kreds)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Note: Trine kan tage billeder? (hj. side, SoMe osv.)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Beslutning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om at bestyrelsesmedlemmer køber billet og tager derhen “selv”, siden kan de sende regninger til David, som vil refundere.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Bestyrelesmedlemmer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Trine og Eulalia stiller ikke op i 2022 og 2023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Lave opslag på hjemmesiden (og evt mail) med genbrug af video og tekst fra sidste år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NB: Vedtægtsændring ang bestyrelsesmedlemmer sidder min. 2 år og mindst halvdelen af siddende bestyrelse. </w:t>
              <w:br w:type="textWrapping"/>
              <w:t xml:space="preserve">Punkt fra Trine, bliver præsenteret på SLACK og GF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before="20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before="200" w:line="240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18:32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41b47"/>
                <w:sz w:val="24"/>
                <w:szCs w:val="24"/>
                <w:rtl w:val="0"/>
              </w:rPr>
              <w:t xml:space="preserve">Godkendt: Kørselsgodtgørelse: sætte ned fra 3,44 kr/km til 2,00 kr/km?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18:09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Folkemødet opdatering: PKDK bliver ikke repræsenteret (Vic)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Check-ud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David: ok balance imellem effektivitet og at høre hvad alle har at sige, næste møde mest realistisk med to timer.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Eulália: svært med teknik, fin facilitering, effektivt, tilfreds.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Eva: fedt med stram styring, svært med teknik, fint møde.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Vic: fedt med dagsorden, glad for inputs til Årsmøde, tak.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Christian: godt at se jer, dejligt møde, glæder mig til maj. 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Trine: Kunne have lavet sine opgaver, fedt med facilitering, tidspres med mange punkter.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Jette: sociokrati stadig nyt, men godt for foreningen, glæder mig til at se jer i maj.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19:30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Slut</w:t>
            </w:r>
          </w:p>
        </w:tc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Tak for nu, godt gået! :) Jubiii! hæ hæ!</w:t>
            </w:r>
          </w:p>
        </w:tc>
      </w:tr>
    </w:tbl>
    <w:p w:rsidR="00000000" w:rsidDel="00000000" w:rsidP="00000000" w:rsidRDefault="00000000" w:rsidRPr="00000000" w14:paraId="00000083">
      <w:pPr>
        <w:pStyle w:val="Heading2"/>
        <w:keepNext w:val="0"/>
        <w:keepLines w:val="0"/>
        <w:widowControl w:val="0"/>
        <w:spacing w:after="0" w:before="0" w:line="240" w:lineRule="auto"/>
        <w:ind w:right="60"/>
        <w:rPr/>
      </w:pPr>
      <w:bookmarkStart w:colFirst="0" w:colLast="0" w:name="_paqves99up2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Sociokratisk Drejebog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Kort check-ind f. eks. 1 min. pr person (ved sekretær)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Næste møde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Meddelelser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Nomiering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Facilitator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Referent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Tovholder på tid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Beslutte dagsorden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Facilitator gennemgår punkterne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Forslagsstiller opridser kort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Forståelsesrunde (her skal jeres fokus være på forslagsstiller: har jeg forstået DIG korrekt)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Reaktionsrunde (nu skifter fokus til: hvordan har JEG det med forslaget)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Samtykke (kan jeg samtykke på FÆLLESSKABETS vegne, hvordan påvirker det OS?)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Samtykkeprocess til DECIDE forslag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Forslagsstiller opridser kort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Forståelsesrunde (her skal jeres fokus være på forslagsstiller: har jeg forstået DIG korrekt)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Reaktionsrunde (nu skifter fokus til: hvordan har JEG det med forslaget)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Samtykke og integrer indvendinger (kan jeg samtykke på FÆLLESSKABETS vegne, hvordan påvirker det OS?)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(Personligt behov kan opstå)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Samtykke = personlig præference + tolerancerum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Indvendinger/“gaver” = skal forbedre forslaget og fremme det fælles mål / værdier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REPORT process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Fremlæggelse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Forståelsesrunde (her skal jeres fokus være på forslagsstiller: har jeg forstået DIG korrekt)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Reaktionsrunde (nu skifter fokus til: hvordan har JEG det med forslaget)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Skal der handles på noget og vil du i så fald påtage dig ansvaret?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(Personligt behov kan opstå, som vi addresserer i fællesskab)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EXPLORE process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Forslagsstiller opridser kort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Forståelsesrunde (her skal jeres fokus være på forslagsstiller: har jeg forstået DIG korrekt)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Afdække opmærksomhedspunkter (på FÆLLESSKABETS vegne)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Nedsætte en gruppe til at lave et løsningsforslag på FÆLLESSKABETS vegne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Lave beslutningsprocess på næste møde.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(Personligt behov kan opstå, som vi addresserer i fællesskab)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BACKLOG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sz w:val="20"/>
          <w:szCs w:val="20"/>
          <w:shd w:fill="ffe599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29.36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855"/>
        <w:gridCol w:w="765"/>
        <w:gridCol w:w="6750"/>
        <w:gridCol w:w="1080"/>
        <w:tblGridChange w:id="0">
          <w:tblGrid>
            <w:gridCol w:w="855"/>
            <w:gridCol w:w="765"/>
            <w:gridCol w:w="6750"/>
            <w:gridCol w:w="10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(PC) Medlemsarrangementer på Køge Fællesjord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DB">
      <w:pPr>
        <w:spacing w:line="240" w:lineRule="auto"/>
        <w:rPr>
          <w:sz w:val="20"/>
          <w:szCs w:val="20"/>
          <w:shd w:fill="ffe599" w:val="clear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129.36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855"/>
        <w:gridCol w:w="765"/>
        <w:gridCol w:w="6750"/>
        <w:gridCol w:w="1080"/>
        <w:tblGridChange w:id="0">
          <w:tblGrid>
            <w:gridCol w:w="855"/>
            <w:gridCol w:w="765"/>
            <w:gridCol w:w="6750"/>
            <w:gridCol w:w="108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ECOLISE- Hvorfor får jeg mails fra dem? Er vi med på et projekt og burde jeg deltage i møderne? Kh Victoria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R+E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Medlemskontingent: skal det blive mindre i løbet af året? / fast efterårstilbud?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 præsentation økonomiudvalg 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SMV GRØN 4 LAND CENTRE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Spørg Cathrine om projektkonto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Opfølgning på næste møde 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(PC) Datoer fastlagt for resten af året -fx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Bestyrelsesmøder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LAND forsamling (Nov.)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Nordisk træf - Grobund? (feb. 2023)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Nordisk Festival Finland (4-7 august 2022)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b w:val="1"/>
                <w:color w:val="741b47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(Jette) - Sociokrati: præsentation af et opdateret sociokratisk møde- og referatdokument. Vi kan diskutere (explore) mål og roller (decide) på næste møde. </w:t>
            </w:r>
            <w:hyperlink r:id="rId6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Nyt Sociokratisk mødedokument PKDK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(Jette) - Opfordre interesserede i at deltage i dattergrupperne med tilbud om årlig sammenkomst og workshop i sociokrati og samarbejde i forb. m. Årsmødet f.eks.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Facilitering: Kåre Wangel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dotted"/>
              <w:right w:color="b7b7b7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(Trine) - info/opdate samarbejde med Praktisk Økologi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before="20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(Pernille) Regnskab til godkendelse på årsmøde. </w:t>
      </w:r>
    </w:p>
    <w:p w:rsidR="00000000" w:rsidDel="00000000" w:rsidP="00000000" w:rsidRDefault="00000000" w:rsidRPr="00000000" w14:paraId="0000010D">
      <w:pPr>
        <w:numPr>
          <w:ilvl w:val="0"/>
          <w:numId w:val="5"/>
        </w:num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Klarhed og gennemskuelighed over bestyrelsesmedlemmers økonomiske "interesser" I PKDK.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YhPh9msX_vbKBZD9cotvScs0jdGEEzCIFpRiZTPIzw0/edit#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