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51D" w:rsidRDefault="00BD7886" w:rsidP="00BD7886">
      <w:pPr>
        <w:pStyle w:val="Rubrik"/>
        <w:rPr>
          <w:b/>
          <w:sz w:val="32"/>
        </w:rPr>
      </w:pPr>
      <w:r w:rsidRPr="00BD7886">
        <w:rPr>
          <w:b/>
          <w:sz w:val="32"/>
        </w:rPr>
        <w:t>Handlingsplan Halländska Överenskommelsen 2020-2024</w:t>
      </w:r>
    </w:p>
    <w:p w:rsidR="00366CC4" w:rsidRPr="0008296E" w:rsidRDefault="00366CC4" w:rsidP="00BD7886">
      <w:pPr>
        <w:rPr>
          <w:b/>
          <w:color w:val="FF0000"/>
        </w:rPr>
      </w:pPr>
      <w:r w:rsidRPr="0008296E">
        <w:rPr>
          <w:b/>
          <w:color w:val="FF0000"/>
        </w:rPr>
        <w:t xml:space="preserve">OBS! UTKAST – </w:t>
      </w:r>
      <w:proofErr w:type="gramStart"/>
      <w:r w:rsidRPr="0008296E">
        <w:rPr>
          <w:b/>
          <w:color w:val="FF0000"/>
        </w:rPr>
        <w:t>ej</w:t>
      </w:r>
      <w:proofErr w:type="gramEnd"/>
      <w:r w:rsidRPr="0008296E">
        <w:rPr>
          <w:b/>
          <w:color w:val="FF0000"/>
        </w:rPr>
        <w:t xml:space="preserve"> fastställd</w:t>
      </w:r>
    </w:p>
    <w:p w:rsidR="00BD7886" w:rsidRDefault="00BD7886" w:rsidP="00BD7886">
      <w:r>
        <w:t xml:space="preserve">I maj 2019 samlades företrädare för Hallands idéburna sektor och Region Halland för att signera den Halländska Överenskommelsen (HÖK). Det är en avsiktsförklaring om att organisationen vill samverka mer och vilka principer som ska gälla då samverkan sker. </w:t>
      </w:r>
      <w:r w:rsidR="0098761F">
        <w:t xml:space="preserve">Fokus för arbetet är att verka för en socialt hållbar samhällsutveckling som präglas av tillit, delaktighet och förståelse för våra olikheter. </w:t>
      </w:r>
      <w:r>
        <w:t xml:space="preserve">Sedan signeringsceremonin 2019 har en arbetsgrupp arbetat med att lägga grunden för hur arbetet med HÖK ska genomföras. En uppgift i detta arbete har varit att ta fram en handlingsplan för </w:t>
      </w:r>
      <w:r w:rsidR="004C1E0B">
        <w:t xml:space="preserve">vad arbetsgruppen kan vara med och initiera, följa och stötta för </w:t>
      </w:r>
      <w:r>
        <w:t xml:space="preserve">att säkerställa att arbetet med HÖK fortskrider. Ledord för framtagandet av handlingsplanen har varit flexibilitet, kunskapsdelning och ärliga uppsåt. </w:t>
      </w:r>
    </w:p>
    <w:p w:rsidR="00846A5C" w:rsidRDefault="00BD7886" w:rsidP="00BD7886">
      <w:r>
        <w:t>Handlingsplanens upplägg består av att varje år som planen omfattar har</w:t>
      </w:r>
      <w:r w:rsidR="00366CC4">
        <w:t xml:space="preserve"> ett tema som är hämtat från en</w:t>
      </w:r>
      <w:r>
        <w:t xml:space="preserve"> av överenskommelsens principer. </w:t>
      </w:r>
      <w:r w:rsidR="00366CC4">
        <w:t>Temat används både för att förankra arbetet i en övergrip</w:t>
      </w:r>
      <w:r w:rsidR="0008296E">
        <w:t>ande punkt som går att belysa ur</w:t>
      </w:r>
      <w:r w:rsidR="00366CC4">
        <w:t xml:space="preserve"> många aspekter</w:t>
      </w:r>
      <w:r w:rsidR="00846A5C">
        <w:t xml:space="preserve"> genom nyhetsbrev och på den årliga samverkanskonferensen</w:t>
      </w:r>
      <w:r w:rsidR="00366CC4">
        <w:t xml:space="preserve">. </w:t>
      </w:r>
      <w:r w:rsidR="0098761F">
        <w:t>Varje år får också ett fokus</w:t>
      </w:r>
      <w:r w:rsidR="00366CC4">
        <w:t xml:space="preserve">område tilldelat där </w:t>
      </w:r>
      <w:r w:rsidR="00846A5C">
        <w:t xml:space="preserve">ett flertal aktiviteter kopplas. Dessa kan ske genom seminarium, rapporter, exempelkonferenser, dialogmöten eller liknande. </w:t>
      </w:r>
    </w:p>
    <w:p w:rsidR="00BD7886" w:rsidRDefault="00366CC4" w:rsidP="00BD7886">
      <w:r>
        <w:t xml:space="preserve">Då handlingsplanen läggs fram först under hösten 2020, så har arbetsgruppen beslutat att ägna 2020 åt kunskapsinhämtning. Det ger HÖK ett grundmaterial att mäta mot och information att utgå ifrån. </w:t>
      </w:r>
      <w:r w:rsidR="00846A5C">
        <w:t>För att behålla flexibiliteten i HÖK</w:t>
      </w:r>
      <w:r w:rsidR="00DB3EAD">
        <w:t>, så att rätt frågor diskuteras vid rätt tillfälle, är planens första år mer detaljerade än kommande.</w:t>
      </w:r>
      <w:r w:rsidR="00846A5C">
        <w:t xml:space="preserve"> </w:t>
      </w:r>
      <w:r w:rsidR="0098761F">
        <w:t>Det är också viktigt att poängtera att arbetet med HÖK är mer omfattande än det som beskrivs i den här planen. Eftersom behov kan uppstå snabbt, är det viktigt att det fortfarande finns ”luft i systemet” för att kunna ställa om.</w:t>
      </w:r>
    </w:p>
    <w:p w:rsidR="00366CC4" w:rsidRDefault="00366CC4" w:rsidP="00BD7886"/>
    <w:p w:rsidR="00366CC4" w:rsidRDefault="00366CC4" w:rsidP="00BD7886">
      <w:r>
        <w:t>2020</w:t>
      </w:r>
    </w:p>
    <w:p w:rsidR="00366CC4" w:rsidRDefault="00AB2E79" w:rsidP="00BD7886">
      <w:r>
        <w:t>Tema år: Kunskapsdelning</w:t>
      </w:r>
      <w:r w:rsidR="004C1E0B">
        <w:br/>
        <w:t>F</w:t>
      </w:r>
      <w:r w:rsidR="0098761F">
        <w:t>okus</w:t>
      </w:r>
      <w:r w:rsidR="00366CC4">
        <w:t>område: Psykisk hälsa</w:t>
      </w:r>
      <w:r w:rsidR="00366CC4">
        <w:br/>
        <w:t>Aktiviteter:</w:t>
      </w:r>
    </w:p>
    <w:p w:rsidR="00366CC4" w:rsidRDefault="00366CC4" w:rsidP="00366CC4">
      <w:pPr>
        <w:pStyle w:val="Liststycke"/>
        <w:numPr>
          <w:ilvl w:val="0"/>
          <w:numId w:val="1"/>
        </w:numPr>
      </w:pPr>
      <w:r>
        <w:t>Grov kartläggning av samverkan mellan Region Halland och idéburna organisationer</w:t>
      </w:r>
    </w:p>
    <w:p w:rsidR="00AB2E79" w:rsidRDefault="00366CC4" w:rsidP="00AB2E79">
      <w:pPr>
        <w:pStyle w:val="Liststycke"/>
        <w:numPr>
          <w:ilvl w:val="0"/>
          <w:numId w:val="1"/>
        </w:numPr>
      </w:pPr>
      <w:r>
        <w:t>Skapandet och lansering av den Halländska Överenskommelsens hemsida</w:t>
      </w:r>
    </w:p>
    <w:p w:rsidR="00AB2E79" w:rsidRDefault="00DB3EAD" w:rsidP="00AB2E79">
      <w:pPr>
        <w:pStyle w:val="Liststycke"/>
        <w:numPr>
          <w:ilvl w:val="0"/>
          <w:numId w:val="1"/>
        </w:numPr>
      </w:pPr>
      <w:r>
        <w:t xml:space="preserve">Fördjupade samtal om </w:t>
      </w:r>
      <w:r w:rsidR="00AB2E79">
        <w:t xml:space="preserve">den Regionala Utvecklingsstrategin </w:t>
      </w:r>
    </w:p>
    <w:p w:rsidR="00AB2E79" w:rsidRDefault="00AB2E79" w:rsidP="00AB2E79">
      <w:pPr>
        <w:pStyle w:val="Liststycke"/>
        <w:numPr>
          <w:ilvl w:val="0"/>
          <w:numId w:val="1"/>
        </w:numPr>
      </w:pPr>
      <w:r>
        <w:t>Dialogmöten mellan Region Hallands psykiatri och idéburna aktörer</w:t>
      </w:r>
    </w:p>
    <w:p w:rsidR="00AB2E79" w:rsidRDefault="00AB2E79" w:rsidP="00AB2E79">
      <w:pPr>
        <w:pStyle w:val="Liststycke"/>
        <w:numPr>
          <w:ilvl w:val="0"/>
          <w:numId w:val="1"/>
        </w:numPr>
      </w:pPr>
      <w:r>
        <w:t>Remissmöte om den Regionala utvecklingss</w:t>
      </w:r>
      <w:r w:rsidR="0098761F">
        <w:t>trategin</w:t>
      </w:r>
    </w:p>
    <w:p w:rsidR="00AB2E79" w:rsidRDefault="00AB2E79" w:rsidP="00AB2E79">
      <w:pPr>
        <w:pStyle w:val="Liststycke"/>
        <w:numPr>
          <w:ilvl w:val="0"/>
          <w:numId w:val="1"/>
        </w:numPr>
      </w:pPr>
      <w:r>
        <w:t xml:space="preserve">Samverkanskonferens </w:t>
      </w:r>
      <w:r w:rsidR="00DB3EAD">
        <w:t>med tema kunskapsdelning</w:t>
      </w:r>
    </w:p>
    <w:p w:rsidR="00AB2E79" w:rsidRDefault="00AB2E79" w:rsidP="00AB2E79"/>
    <w:p w:rsidR="00AB100A" w:rsidRDefault="00AB100A" w:rsidP="00AB2E79"/>
    <w:p w:rsidR="00AB100A" w:rsidRDefault="00AB100A" w:rsidP="00AB2E79"/>
    <w:p w:rsidR="00366CC4" w:rsidRDefault="00366CC4" w:rsidP="00BD7886">
      <w:r>
        <w:lastRenderedPageBreak/>
        <w:t>2021</w:t>
      </w:r>
    </w:p>
    <w:p w:rsidR="00366CC4" w:rsidRDefault="009747B7" w:rsidP="00BD7886">
      <w:r>
        <w:t>Tema år: Dialog</w:t>
      </w:r>
      <w:r w:rsidR="00D9279D">
        <w:br/>
        <w:t>Fokus</w:t>
      </w:r>
      <w:r w:rsidR="00AB2E79">
        <w:t>område: Demokrati</w:t>
      </w:r>
      <w:r w:rsidR="00AB2E79">
        <w:br/>
        <w:t>Aktiviteter:</w:t>
      </w:r>
    </w:p>
    <w:p w:rsidR="00AB2E79" w:rsidRDefault="0008296E" w:rsidP="00AB2E79">
      <w:pPr>
        <w:pStyle w:val="Liststycke"/>
        <w:numPr>
          <w:ilvl w:val="0"/>
          <w:numId w:val="2"/>
        </w:numPr>
      </w:pPr>
      <w:r>
        <w:t>Utbildningstillfälle Idéburet O</w:t>
      </w:r>
      <w:r w:rsidR="00AB2E79">
        <w:t>ffentligt Partnerskap</w:t>
      </w:r>
    </w:p>
    <w:p w:rsidR="00846A5C" w:rsidRDefault="00846A5C" w:rsidP="00AB2E79">
      <w:pPr>
        <w:pStyle w:val="Liststycke"/>
        <w:numPr>
          <w:ilvl w:val="0"/>
          <w:numId w:val="2"/>
        </w:numPr>
      </w:pPr>
      <w:r>
        <w:t>Samverkanskonferens</w:t>
      </w:r>
      <w:r w:rsidR="00DB3EAD">
        <w:t xml:space="preserve"> med tema dialog</w:t>
      </w:r>
    </w:p>
    <w:p w:rsidR="00612F19" w:rsidRDefault="00DB3EAD" w:rsidP="0098761F">
      <w:pPr>
        <w:pStyle w:val="Liststycke"/>
        <w:numPr>
          <w:ilvl w:val="0"/>
          <w:numId w:val="2"/>
        </w:numPr>
      </w:pPr>
      <w:r>
        <w:t>Upphandling för idéburna</w:t>
      </w:r>
    </w:p>
    <w:p w:rsidR="00D9279D" w:rsidRDefault="00D9279D" w:rsidP="0098761F">
      <w:pPr>
        <w:pStyle w:val="Liststycke"/>
        <w:numPr>
          <w:ilvl w:val="0"/>
          <w:numId w:val="2"/>
        </w:numPr>
      </w:pPr>
      <w:r>
        <w:t>Uppmärksammande av rösträtten 100 år</w:t>
      </w:r>
    </w:p>
    <w:p w:rsidR="00DB3EAD" w:rsidRDefault="0008296E" w:rsidP="00AB2E79">
      <w:pPr>
        <w:pStyle w:val="Liststycke"/>
        <w:numPr>
          <w:ilvl w:val="0"/>
          <w:numId w:val="2"/>
        </w:numPr>
      </w:pPr>
      <w:r>
        <w:t>Workshop kommande</w:t>
      </w:r>
      <w:r w:rsidR="00AB100A">
        <w:t xml:space="preserve"> fokus</w:t>
      </w:r>
      <w:r w:rsidR="00DB3EAD">
        <w:t>områden</w:t>
      </w:r>
    </w:p>
    <w:p w:rsidR="00DB3EAD" w:rsidRDefault="00DB3EAD" w:rsidP="00DB3EAD">
      <w:pPr>
        <w:pStyle w:val="Liststycke"/>
      </w:pPr>
    </w:p>
    <w:p w:rsidR="00366CC4" w:rsidRDefault="00366CC4" w:rsidP="00BD7886">
      <w:r>
        <w:t>2022</w:t>
      </w:r>
    </w:p>
    <w:p w:rsidR="009747B7" w:rsidRDefault="009747B7" w:rsidP="00BD7886">
      <w:r>
        <w:t>Tema år:</w:t>
      </w:r>
      <w:r w:rsidR="00AB100A" w:rsidRPr="00AB100A">
        <w:t xml:space="preserve"> </w:t>
      </w:r>
      <w:r w:rsidR="00AB100A">
        <w:t>Öppenhet och insyn</w:t>
      </w:r>
      <w:r>
        <w:br/>
      </w:r>
      <w:r w:rsidR="00D9279D">
        <w:t>Fokusområde</w:t>
      </w:r>
      <w:r>
        <w:t>: Tas fram under samverkanskonferensen 2021</w:t>
      </w:r>
      <w:r>
        <w:br/>
        <w:t>Aktiviteter:</w:t>
      </w:r>
    </w:p>
    <w:p w:rsidR="00846A5C" w:rsidRDefault="00846A5C" w:rsidP="00846A5C">
      <w:pPr>
        <w:pStyle w:val="Liststycke"/>
        <w:numPr>
          <w:ilvl w:val="0"/>
          <w:numId w:val="3"/>
        </w:numPr>
      </w:pPr>
      <w:r>
        <w:t xml:space="preserve">Avstämning </w:t>
      </w:r>
      <w:proofErr w:type="spellStart"/>
      <w:r>
        <w:t>HÖKs</w:t>
      </w:r>
      <w:proofErr w:type="spellEnd"/>
      <w:r>
        <w:t xml:space="preserve"> målbild 2024</w:t>
      </w:r>
    </w:p>
    <w:p w:rsidR="00846A5C" w:rsidRDefault="00DB3EAD" w:rsidP="00846A5C">
      <w:pPr>
        <w:pStyle w:val="Liststycke"/>
        <w:numPr>
          <w:ilvl w:val="0"/>
          <w:numId w:val="3"/>
        </w:numPr>
      </w:pPr>
      <w:r>
        <w:t>Samve</w:t>
      </w:r>
      <w:r w:rsidR="00AB100A">
        <w:t>rkanskonferens med tema öppenhet och insyn</w:t>
      </w:r>
    </w:p>
    <w:p w:rsidR="008901BE" w:rsidRDefault="008901BE" w:rsidP="00846A5C">
      <w:pPr>
        <w:pStyle w:val="Liststycke"/>
        <w:numPr>
          <w:ilvl w:val="0"/>
          <w:numId w:val="3"/>
        </w:numPr>
      </w:pPr>
      <w:r>
        <w:t xml:space="preserve">Påbörja </w:t>
      </w:r>
      <w:r w:rsidR="0008296E">
        <w:t>diskussioner</w:t>
      </w:r>
      <w:r>
        <w:t xml:space="preserve"> ”HÖK efter 2024”</w:t>
      </w:r>
    </w:p>
    <w:p w:rsidR="00366CC4" w:rsidRDefault="00366CC4" w:rsidP="00BD7886"/>
    <w:p w:rsidR="00366CC4" w:rsidRDefault="00366CC4" w:rsidP="00BD7886">
      <w:r>
        <w:t>2023</w:t>
      </w:r>
    </w:p>
    <w:p w:rsidR="009747B7" w:rsidRDefault="009747B7" w:rsidP="00BD7886">
      <w:r>
        <w:t xml:space="preserve">Tema år: </w:t>
      </w:r>
      <w:r w:rsidR="00AB100A">
        <w:t>Långsiktighet</w:t>
      </w:r>
      <w:r w:rsidR="00AB100A">
        <w:br/>
        <w:t>Fokus</w:t>
      </w:r>
      <w:r>
        <w:t>område:</w:t>
      </w:r>
      <w:r w:rsidR="00612F19">
        <w:t xml:space="preserve"> tas fram under samverkanskonferensen 2021</w:t>
      </w:r>
      <w:r>
        <w:br/>
        <w:t>Aktiviteter:</w:t>
      </w:r>
    </w:p>
    <w:p w:rsidR="00612F19" w:rsidRDefault="00612F19" w:rsidP="00612F19">
      <w:pPr>
        <w:pStyle w:val="Liststycke"/>
        <w:numPr>
          <w:ilvl w:val="0"/>
          <w:numId w:val="4"/>
        </w:numPr>
      </w:pPr>
      <w:r>
        <w:t>Samverkanskonferens</w:t>
      </w:r>
      <w:r w:rsidR="0008296E">
        <w:t xml:space="preserve"> med </w:t>
      </w:r>
      <w:r w:rsidR="004C1E0B">
        <w:t xml:space="preserve">tema </w:t>
      </w:r>
      <w:r w:rsidR="00AB100A">
        <w:t>långsiktighet</w:t>
      </w:r>
    </w:p>
    <w:p w:rsidR="00DB3EAD" w:rsidRDefault="0008296E" w:rsidP="00612F19">
      <w:pPr>
        <w:pStyle w:val="Liststycke"/>
        <w:numPr>
          <w:ilvl w:val="0"/>
          <w:numId w:val="4"/>
        </w:numPr>
      </w:pPr>
      <w:r>
        <w:t>Workshop kommande</w:t>
      </w:r>
      <w:r w:rsidR="00DB3EAD">
        <w:t xml:space="preserve"> sakområden</w:t>
      </w:r>
    </w:p>
    <w:p w:rsidR="008901BE" w:rsidRDefault="008901BE" w:rsidP="00DB3EAD">
      <w:pPr>
        <w:pStyle w:val="Liststycke"/>
        <w:numPr>
          <w:ilvl w:val="0"/>
          <w:numId w:val="4"/>
        </w:numPr>
      </w:pPr>
      <w:r>
        <w:t>Dialogmöten ”HÖK efter 2024”</w:t>
      </w:r>
    </w:p>
    <w:p w:rsidR="00366CC4" w:rsidRDefault="00366CC4" w:rsidP="00BD7886"/>
    <w:p w:rsidR="00366CC4" w:rsidRDefault="00366CC4" w:rsidP="00BD7886">
      <w:r>
        <w:t>2024</w:t>
      </w:r>
    </w:p>
    <w:p w:rsidR="009747B7" w:rsidRDefault="009747B7" w:rsidP="00BD7886">
      <w:r>
        <w:t xml:space="preserve">Tema år: </w:t>
      </w:r>
      <w:r w:rsidR="00AB100A">
        <w:t>Kvalitet</w:t>
      </w:r>
      <w:r w:rsidR="00AB100A" w:rsidRPr="00AB100A">
        <w:t xml:space="preserve"> </w:t>
      </w:r>
      <w:r w:rsidR="00AB100A">
        <w:br/>
        <w:t>Fokus</w:t>
      </w:r>
      <w:r>
        <w:t>område</w:t>
      </w:r>
      <w:r w:rsidR="00FA2CB3">
        <w:t>:</w:t>
      </w:r>
      <w:r w:rsidR="00612F19">
        <w:t xml:space="preserve"> tas fram under samverkanskonferensen 2022</w:t>
      </w:r>
      <w:r>
        <w:br/>
        <w:t>Aktiviteter:</w:t>
      </w:r>
    </w:p>
    <w:p w:rsidR="00BD7886" w:rsidRDefault="00612F19" w:rsidP="00612F19">
      <w:pPr>
        <w:pStyle w:val="Liststycke"/>
        <w:numPr>
          <w:ilvl w:val="0"/>
          <w:numId w:val="4"/>
        </w:numPr>
      </w:pPr>
      <w:r>
        <w:t>Samverkanskonferens</w:t>
      </w:r>
      <w:r w:rsidR="00AB100A">
        <w:t xml:space="preserve"> med tema kvalitet</w:t>
      </w:r>
    </w:p>
    <w:p w:rsidR="00612F19" w:rsidRDefault="008901BE" w:rsidP="00612F19">
      <w:pPr>
        <w:pStyle w:val="Liststycke"/>
        <w:numPr>
          <w:ilvl w:val="0"/>
          <w:numId w:val="4"/>
        </w:numPr>
      </w:pPr>
      <w:r>
        <w:t>Uppföljning</w:t>
      </w:r>
      <w:r w:rsidR="00612F19">
        <w:t xml:space="preserve"> </w:t>
      </w:r>
      <w:proofErr w:type="spellStart"/>
      <w:r w:rsidR="00612F19">
        <w:t>HÖKs</w:t>
      </w:r>
      <w:proofErr w:type="spellEnd"/>
      <w:r w:rsidR="00612F19">
        <w:t xml:space="preserve"> målbild 2024</w:t>
      </w:r>
    </w:p>
    <w:p w:rsidR="008901BE" w:rsidRPr="00BD7886" w:rsidRDefault="008901BE" w:rsidP="00612F19">
      <w:pPr>
        <w:pStyle w:val="Liststycke"/>
        <w:numPr>
          <w:ilvl w:val="0"/>
          <w:numId w:val="4"/>
        </w:numPr>
      </w:pPr>
      <w:r>
        <w:t>Presentation ”HÖK efter 2024”</w:t>
      </w:r>
    </w:p>
    <w:sectPr w:rsidR="008901BE" w:rsidRPr="00BD7886" w:rsidSect="003F45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C76AC"/>
    <w:multiLevelType w:val="hybridMultilevel"/>
    <w:tmpl w:val="7B2E0D5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BC2447D"/>
    <w:multiLevelType w:val="hybridMultilevel"/>
    <w:tmpl w:val="6DDE723C"/>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5E06EB7"/>
    <w:multiLevelType w:val="hybridMultilevel"/>
    <w:tmpl w:val="B3FE8A58"/>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6CB595F"/>
    <w:multiLevelType w:val="hybridMultilevel"/>
    <w:tmpl w:val="CA4A0C88"/>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304"/>
  <w:hyphenationZone w:val="425"/>
  <w:characterSpacingControl w:val="doNotCompress"/>
  <w:compat/>
  <w:rsids>
    <w:rsidRoot w:val="00BD7886"/>
    <w:rsid w:val="0008296E"/>
    <w:rsid w:val="0011380F"/>
    <w:rsid w:val="002E31EE"/>
    <w:rsid w:val="00366CC4"/>
    <w:rsid w:val="003F451D"/>
    <w:rsid w:val="00467995"/>
    <w:rsid w:val="004C1E0B"/>
    <w:rsid w:val="00612F19"/>
    <w:rsid w:val="00673ED0"/>
    <w:rsid w:val="00774C2F"/>
    <w:rsid w:val="008253C8"/>
    <w:rsid w:val="00846A5C"/>
    <w:rsid w:val="008901BE"/>
    <w:rsid w:val="00925DD4"/>
    <w:rsid w:val="009747B7"/>
    <w:rsid w:val="0098761F"/>
    <w:rsid w:val="00A3646C"/>
    <w:rsid w:val="00AB100A"/>
    <w:rsid w:val="00AB2E79"/>
    <w:rsid w:val="00BD7886"/>
    <w:rsid w:val="00BF2096"/>
    <w:rsid w:val="00CE50D6"/>
    <w:rsid w:val="00D719CB"/>
    <w:rsid w:val="00D9279D"/>
    <w:rsid w:val="00D94D54"/>
    <w:rsid w:val="00DB3EAD"/>
    <w:rsid w:val="00FA2CB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51D"/>
  </w:style>
  <w:style w:type="paragraph" w:styleId="Rubrik2">
    <w:name w:val="heading 2"/>
    <w:basedOn w:val="Normal"/>
    <w:next w:val="Normal"/>
    <w:link w:val="Rubrik2Char"/>
    <w:uiPriority w:val="9"/>
    <w:unhideWhenUsed/>
    <w:qFormat/>
    <w:rsid w:val="00BD78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BD7886"/>
    <w:rPr>
      <w:rFonts w:asciiTheme="majorHAnsi" w:eastAsiaTheme="majorEastAsia" w:hAnsiTheme="majorHAnsi" w:cstheme="majorBidi"/>
      <w:b/>
      <w:bCs/>
      <w:color w:val="4F81BD" w:themeColor="accent1"/>
      <w:sz w:val="26"/>
      <w:szCs w:val="26"/>
    </w:rPr>
  </w:style>
  <w:style w:type="paragraph" w:styleId="Rubrik">
    <w:name w:val="Title"/>
    <w:basedOn w:val="Normal"/>
    <w:next w:val="Normal"/>
    <w:link w:val="RubrikChar"/>
    <w:uiPriority w:val="10"/>
    <w:qFormat/>
    <w:rsid w:val="00BD78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D7886"/>
    <w:rPr>
      <w:rFonts w:asciiTheme="majorHAnsi" w:eastAsiaTheme="majorEastAsia" w:hAnsiTheme="majorHAnsi" w:cstheme="majorBidi"/>
      <w:color w:val="17365D" w:themeColor="text2" w:themeShade="BF"/>
      <w:spacing w:val="5"/>
      <w:kern w:val="28"/>
      <w:sz w:val="52"/>
      <w:szCs w:val="52"/>
    </w:rPr>
  </w:style>
  <w:style w:type="paragraph" w:styleId="Liststycke">
    <w:name w:val="List Paragraph"/>
    <w:basedOn w:val="Normal"/>
    <w:uiPriority w:val="34"/>
    <w:qFormat/>
    <w:rsid w:val="00366C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2698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2</cp:revision>
  <dcterms:created xsi:type="dcterms:W3CDTF">2020-07-09T07:31:00Z</dcterms:created>
  <dcterms:modified xsi:type="dcterms:W3CDTF">2020-07-09T07:31:00Z</dcterms:modified>
</cp:coreProperties>
</file>