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Self- declaration for Norway Mountain Guides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5329555</wp:posOffset>
            </wp:positionH>
            <wp:positionV relativeFrom="paragraph">
              <wp:posOffset>0</wp:posOffset>
            </wp:positionV>
            <wp:extent cx="675005" cy="993140"/>
            <wp:effectExtent b="0" l="0" r="0" t="0"/>
            <wp:wrapSquare wrapText="bothSides" distB="0" distT="0" distL="114300" distR="114300"/>
            <wp:docPr descr="Et bilde som inneholder tekst, skilt, utklipp&#10;&#10;Automatisk generert beskrivelse" id="1" name="image1.png"/>
            <a:graphic>
              <a:graphicData uri="http://schemas.openxmlformats.org/drawingml/2006/picture">
                <pic:pic>
                  <pic:nvPicPr>
                    <pic:cNvPr descr="Et bilde som inneholder tekst, skilt, utklipp&#10;&#10;Automatisk generert beskrivels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005" cy="9931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 hereby confirm that l am aware of Norway Mountain Guides (NMG) terms and conditions.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confirm that l am not aware of any abnormal health conditions that can result in increased risk from participation at hikes or courses. I will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Inform the guide about diseases, and medication relevant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for the hike / Course.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NMG Terms and Conditions: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Participation in outdoor sports and activities can involve a certain level of risk for accident and injury. You participate in these activities at your own risk and responsibility. You must have your own travel, and personal insurance.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Follow guide instructions during the entire event. Stay with the group if not otherwise agreed.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Replace damaged and/or self-inflicted loss of equipment from NMG.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NMG may use photographic or video footage taken of participants during courses and trips for publicity purposes.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NMG is not liable for the following: Bad weather or any other unforeseen or unavoidable conditions.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Arial" w:cs="Arial" w:eastAsia="Arial" w:hAnsi="Arial"/>
          <w:b w:val="1"/>
          <w:bCs w:val="1"/>
          <w:color w:val="144d6d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USE CAPITAL LETTERS.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tl w:val="0"/>
        </w:rPr>
      </w:r>
    </w:p>
    <w:tbl>
      <w:tblPr>
        <w:tblStyle w:val="Table1"/>
        <w:tblW w:w="93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95"/>
        <w:gridCol w:w="6795"/>
        <w:tblGridChange w:id="0">
          <w:tblGrid>
            <w:gridCol w:w="2595"/>
            <w:gridCol w:w="67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  <w:rtl w:val="0"/>
              </w:rPr>
              <w:t xml:space="preserve">Date of birth: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  <w:rtl w:val="0"/>
              </w:rPr>
              <w:t xml:space="preserve">Nationality: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  <w:rtl w:val="0"/>
              </w:rPr>
              <w:t xml:space="preserve">Phone nr: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  <w:rtl w:val="0"/>
              </w:rPr>
              <w:t xml:space="preserve">Emergency Contact: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144d6d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                                   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DATE: ----------------------------------------- 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           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sz w:val="24"/>
          <w:szCs w:val="24"/>
          <w:rtl w:val="0"/>
        </w:rPr>
        <w:t xml:space="preserve"> SIGNATURE:    -------------------------------------------------------------------------------------------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