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2B29" w:rsidRDefault="00CE03F3">
      <w:pPr>
        <w:pStyle w:val="BrdtekstA"/>
        <w:jc w:val="center"/>
      </w:pPr>
      <w:bookmarkStart w:id="0" w:name="_GoBack"/>
      <w:bookmarkEnd w:id="0"/>
      <w:r>
        <w:rPr>
          <w:noProof/>
        </w:rPr>
        <w:drawing>
          <wp:inline distT="0" distB="0" distL="0" distR="0">
            <wp:extent cx="1041575" cy="752475"/>
            <wp:effectExtent l="0" t="0" r="0" b="0"/>
            <wp:docPr id="1073741825" name="officeArt object" descr="NA loge GSR Rapport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NA loge GSR Rapport.jpg" descr="NA loge GSR Rapport.jpg"/>
                    <pic:cNvPicPr>
                      <a:picLocks noChangeAspect="1"/>
                    </pic:cNvPicPr>
                  </pic:nvPicPr>
                  <pic:blipFill>
                    <a:blip r:embed="rId6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41575" cy="752475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</w:p>
    <w:p w:rsidR="00D22B29" w:rsidRDefault="00CE03F3">
      <w:pPr>
        <w:pStyle w:val="BrdtekstA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GSR Rapport</w:t>
      </w:r>
    </w:p>
    <w:tbl>
      <w:tblPr>
        <w:tblStyle w:val="TableNormal"/>
        <w:tblW w:w="9632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2690"/>
        <w:gridCol w:w="567"/>
        <w:gridCol w:w="2694"/>
        <w:gridCol w:w="3681"/>
      </w:tblGrid>
      <w:tr w:rsidR="00D22B2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/>
          <w:jc w:val="center"/>
        </w:trPr>
        <w:tc>
          <w:tcPr>
            <w:tcW w:w="32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2B29" w:rsidRDefault="00CE03F3">
            <w:pPr>
              <w:pStyle w:val="BrdtekstA"/>
            </w:pPr>
            <w:r>
              <w:rPr>
                <w:b/>
                <w:bCs/>
                <w:sz w:val="24"/>
                <w:szCs w:val="24"/>
              </w:rPr>
              <w:t>Gruppens navn</w:t>
            </w:r>
          </w:p>
        </w:tc>
        <w:tc>
          <w:tcPr>
            <w:tcW w:w="63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2B29" w:rsidRDefault="00CE03F3">
            <w:pPr>
              <w:pStyle w:val="Brdtekst"/>
            </w:pPr>
            <w:r>
              <w:rPr>
                <w:rFonts w:ascii="Calibri" w:eastAsia="Calibri" w:hAnsi="Calibri" w:cs="Calibri"/>
                <w:b/>
                <w:bCs/>
              </w:rPr>
              <w:t xml:space="preserve">Hold </w:t>
            </w:r>
            <w:proofErr w:type="spellStart"/>
            <w:r>
              <w:rPr>
                <w:rFonts w:ascii="Calibri" w:eastAsia="Calibri" w:hAnsi="Calibri" w:cs="Calibri"/>
                <w:b/>
                <w:bCs/>
              </w:rPr>
              <w:t>det</w:t>
            </w:r>
            <w:proofErr w:type="spellEnd"/>
            <w:r>
              <w:rPr>
                <w:rFonts w:ascii="Calibri" w:eastAsia="Calibri" w:hAnsi="Calibri" w:cs="Calibri"/>
                <w:b/>
                <w:bCs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  <w:bCs/>
              </w:rPr>
              <w:t>enkelt</w:t>
            </w:r>
            <w:proofErr w:type="spellEnd"/>
            <w:r>
              <w:rPr>
                <w:rFonts w:ascii="Calibri" w:eastAsia="Calibri" w:hAnsi="Calibri" w:cs="Calibri"/>
                <w:b/>
                <w:bCs/>
              </w:rPr>
              <w:t xml:space="preserve"> </w:t>
            </w:r>
          </w:p>
        </w:tc>
      </w:tr>
      <w:tr w:rsidR="00D22B2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/>
          <w:jc w:val="center"/>
        </w:trPr>
        <w:tc>
          <w:tcPr>
            <w:tcW w:w="32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2B29" w:rsidRDefault="00CE03F3">
            <w:pPr>
              <w:pStyle w:val="BrdtekstA"/>
              <w:spacing w:after="0" w:line="240" w:lineRule="auto"/>
            </w:pPr>
            <w:r>
              <w:rPr>
                <w:b/>
                <w:bCs/>
                <w:sz w:val="24"/>
                <w:szCs w:val="24"/>
              </w:rPr>
              <w:t>Møde dag</w:t>
            </w:r>
          </w:p>
        </w:tc>
        <w:tc>
          <w:tcPr>
            <w:tcW w:w="63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2B29" w:rsidRDefault="00CE03F3">
            <w:pPr>
              <w:pStyle w:val="Brdtekst"/>
            </w:pPr>
            <w:proofErr w:type="spellStart"/>
            <w:r>
              <w:rPr>
                <w:rFonts w:ascii="Calibri" w:eastAsia="Calibri" w:hAnsi="Calibri" w:cs="Calibri"/>
                <w:b/>
                <w:bCs/>
              </w:rPr>
              <w:t>Mandag</w:t>
            </w:r>
            <w:proofErr w:type="spellEnd"/>
            <w:r>
              <w:rPr>
                <w:rFonts w:ascii="Calibri" w:eastAsia="Calibri" w:hAnsi="Calibri" w:cs="Calibri"/>
                <w:b/>
                <w:bCs/>
              </w:rPr>
              <w:t xml:space="preserve"> &amp; </w:t>
            </w:r>
            <w:proofErr w:type="spellStart"/>
            <w:r>
              <w:rPr>
                <w:rFonts w:ascii="Calibri" w:eastAsia="Calibri" w:hAnsi="Calibri" w:cs="Calibri"/>
                <w:b/>
                <w:bCs/>
              </w:rPr>
              <w:t>Torsdag</w:t>
            </w:r>
            <w:proofErr w:type="spellEnd"/>
          </w:p>
        </w:tc>
      </w:tr>
      <w:tr w:rsidR="00D22B2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/>
          <w:jc w:val="center"/>
        </w:trPr>
        <w:tc>
          <w:tcPr>
            <w:tcW w:w="32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2B29" w:rsidRDefault="00CE03F3">
            <w:pPr>
              <w:pStyle w:val="BrdtekstA"/>
              <w:spacing w:after="0" w:line="240" w:lineRule="auto"/>
            </w:pPr>
            <w:r>
              <w:rPr>
                <w:b/>
                <w:bCs/>
                <w:sz w:val="24"/>
                <w:szCs w:val="24"/>
              </w:rPr>
              <w:t>Møde tidspunkt</w:t>
            </w:r>
          </w:p>
        </w:tc>
        <w:tc>
          <w:tcPr>
            <w:tcW w:w="63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2B29" w:rsidRDefault="00CE03F3">
            <w:pPr>
              <w:pStyle w:val="Brdtekst"/>
            </w:pPr>
            <w:r>
              <w:rPr>
                <w:rFonts w:ascii="Calibri" w:eastAsia="Calibri" w:hAnsi="Calibri" w:cs="Calibri"/>
                <w:b/>
                <w:bCs/>
              </w:rPr>
              <w:t xml:space="preserve">19:00 - </w:t>
            </w:r>
            <w:proofErr w:type="gramStart"/>
            <w:r>
              <w:rPr>
                <w:rFonts w:ascii="Calibri" w:eastAsia="Calibri" w:hAnsi="Calibri" w:cs="Calibri"/>
                <w:b/>
                <w:bCs/>
              </w:rPr>
              <w:t>20:00  3</w:t>
            </w:r>
            <w:proofErr w:type="gramEnd"/>
            <w:r>
              <w:rPr>
                <w:rFonts w:ascii="Calibri" w:eastAsia="Calibri" w:hAnsi="Calibri" w:cs="Calibri"/>
                <w:b/>
                <w:bCs/>
              </w:rPr>
              <w:t xml:space="preserve">.mandag </w:t>
            </w:r>
            <w:proofErr w:type="spellStart"/>
            <w:r>
              <w:rPr>
                <w:rFonts w:ascii="Calibri" w:eastAsia="Calibri" w:hAnsi="Calibri" w:cs="Calibri"/>
                <w:b/>
                <w:bCs/>
              </w:rPr>
              <w:t>i</w:t>
            </w:r>
            <w:proofErr w:type="spellEnd"/>
            <w:r>
              <w:rPr>
                <w:rFonts w:ascii="Calibri" w:eastAsia="Calibri" w:hAnsi="Calibri" w:cs="Calibri"/>
                <w:b/>
                <w:bCs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  <w:bCs/>
              </w:rPr>
              <w:t>måneden</w:t>
            </w:r>
            <w:proofErr w:type="spellEnd"/>
            <w:r>
              <w:rPr>
                <w:rFonts w:ascii="Calibri" w:eastAsia="Calibri" w:hAnsi="Calibri" w:cs="Calibri"/>
                <w:b/>
                <w:bCs/>
              </w:rPr>
              <w:t xml:space="preserve"> til 20:15</w:t>
            </w:r>
          </w:p>
        </w:tc>
      </w:tr>
      <w:tr w:rsidR="00D22B2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/>
          <w:jc w:val="center"/>
        </w:trPr>
        <w:tc>
          <w:tcPr>
            <w:tcW w:w="32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2B29" w:rsidRDefault="00CE03F3">
            <w:pPr>
              <w:pStyle w:val="BrdtekstA"/>
              <w:spacing w:after="0" w:line="240" w:lineRule="auto"/>
            </w:pPr>
            <w:r>
              <w:rPr>
                <w:b/>
                <w:bCs/>
                <w:sz w:val="24"/>
                <w:szCs w:val="24"/>
              </w:rPr>
              <w:t>Adresse</w:t>
            </w:r>
          </w:p>
        </w:tc>
        <w:tc>
          <w:tcPr>
            <w:tcW w:w="63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2B29" w:rsidRDefault="00CE03F3">
            <w:pPr>
              <w:pStyle w:val="Brdtekst"/>
            </w:pPr>
            <w:proofErr w:type="spellStart"/>
            <w:r>
              <w:rPr>
                <w:rFonts w:ascii="Calibri" w:eastAsia="Calibri" w:hAnsi="Calibri" w:cs="Calibri"/>
                <w:b/>
                <w:bCs/>
              </w:rPr>
              <w:t>Slotsgården</w:t>
            </w:r>
            <w:proofErr w:type="spellEnd"/>
            <w:r>
              <w:rPr>
                <w:rFonts w:ascii="Calibri" w:eastAsia="Calibri" w:hAnsi="Calibri" w:cs="Calibri"/>
                <w:b/>
                <w:bCs/>
              </w:rPr>
              <w:t xml:space="preserve"> 5 </w:t>
            </w:r>
          </w:p>
        </w:tc>
      </w:tr>
      <w:tr w:rsidR="00D22B2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/>
          <w:jc w:val="center"/>
        </w:trPr>
        <w:tc>
          <w:tcPr>
            <w:tcW w:w="32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2B29" w:rsidRDefault="00CE03F3">
            <w:pPr>
              <w:pStyle w:val="BrdtekstA"/>
              <w:spacing w:after="0" w:line="240" w:lineRule="auto"/>
            </w:pPr>
            <w:r>
              <w:rPr>
                <w:b/>
                <w:bCs/>
                <w:sz w:val="24"/>
                <w:szCs w:val="24"/>
              </w:rPr>
              <w:t>Post nr. / by</w:t>
            </w:r>
          </w:p>
        </w:tc>
        <w:tc>
          <w:tcPr>
            <w:tcW w:w="63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2B29" w:rsidRDefault="00CE03F3">
            <w:pPr>
              <w:pStyle w:val="Brdtekst"/>
            </w:pPr>
            <w:r>
              <w:rPr>
                <w:rFonts w:ascii="Calibri" w:eastAsia="Calibri" w:hAnsi="Calibri" w:cs="Calibri"/>
                <w:b/>
                <w:bCs/>
              </w:rPr>
              <w:t>8900 Randers</w:t>
            </w:r>
          </w:p>
        </w:tc>
      </w:tr>
      <w:tr w:rsidR="00D22B2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/>
          <w:jc w:val="center"/>
        </w:trPr>
        <w:tc>
          <w:tcPr>
            <w:tcW w:w="32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2B29" w:rsidRDefault="00CE03F3">
            <w:pPr>
              <w:pStyle w:val="BrdtekstA"/>
              <w:spacing w:after="0" w:line="240" w:lineRule="auto"/>
            </w:pPr>
            <w:r>
              <w:rPr>
                <w:b/>
                <w:bCs/>
                <w:sz w:val="24"/>
                <w:szCs w:val="24"/>
              </w:rPr>
              <w:t>Sekretær</w:t>
            </w:r>
          </w:p>
        </w:tc>
        <w:tc>
          <w:tcPr>
            <w:tcW w:w="63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2B29" w:rsidRDefault="00CE03F3">
            <w:pPr>
              <w:pStyle w:val="Brdtekst"/>
            </w:pPr>
            <w:r>
              <w:rPr>
                <w:rFonts w:ascii="Calibri" w:eastAsia="Calibri" w:hAnsi="Calibri" w:cs="Calibri"/>
                <w:b/>
                <w:bCs/>
              </w:rPr>
              <w:t xml:space="preserve">Eva </w:t>
            </w:r>
            <w:proofErr w:type="spellStart"/>
            <w:r>
              <w:rPr>
                <w:rFonts w:ascii="Calibri" w:eastAsia="Calibri" w:hAnsi="Calibri" w:cs="Calibri"/>
                <w:b/>
                <w:bCs/>
              </w:rPr>
              <w:t>og</w:t>
            </w:r>
            <w:proofErr w:type="spellEnd"/>
            <w:r>
              <w:rPr>
                <w:rFonts w:ascii="Calibri" w:eastAsia="Calibri" w:hAnsi="Calibri" w:cs="Calibri"/>
                <w:b/>
                <w:bCs/>
              </w:rPr>
              <w:t xml:space="preserve"> Asger </w:t>
            </w:r>
          </w:p>
        </w:tc>
      </w:tr>
      <w:tr w:rsidR="00D22B2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/>
          <w:jc w:val="center"/>
        </w:trPr>
        <w:tc>
          <w:tcPr>
            <w:tcW w:w="32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2B29" w:rsidRDefault="00CE03F3">
            <w:pPr>
              <w:pStyle w:val="BrdtekstA"/>
              <w:spacing w:after="0" w:line="240" w:lineRule="auto"/>
            </w:pPr>
            <w:r>
              <w:rPr>
                <w:b/>
                <w:bCs/>
                <w:sz w:val="24"/>
                <w:szCs w:val="24"/>
              </w:rPr>
              <w:t>Kasserer</w:t>
            </w:r>
          </w:p>
        </w:tc>
        <w:tc>
          <w:tcPr>
            <w:tcW w:w="63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2B29" w:rsidRDefault="00CE03F3">
            <w:pPr>
              <w:pStyle w:val="Brdtekst"/>
            </w:pPr>
            <w:r>
              <w:rPr>
                <w:rFonts w:ascii="Calibri" w:eastAsia="Calibri" w:hAnsi="Calibri" w:cs="Calibri"/>
                <w:b/>
                <w:bCs/>
              </w:rPr>
              <w:t>Asger</w:t>
            </w:r>
          </w:p>
        </w:tc>
      </w:tr>
      <w:tr w:rsidR="00D22B2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/>
          <w:jc w:val="center"/>
        </w:trPr>
        <w:tc>
          <w:tcPr>
            <w:tcW w:w="32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2B29" w:rsidRDefault="00CE03F3">
            <w:pPr>
              <w:pStyle w:val="BrdtekstA"/>
              <w:spacing w:after="0" w:line="240" w:lineRule="auto"/>
            </w:pPr>
            <w:r>
              <w:rPr>
                <w:b/>
                <w:bCs/>
                <w:sz w:val="24"/>
                <w:szCs w:val="24"/>
              </w:rPr>
              <w:t>Mødeledere /suppleant</w:t>
            </w:r>
          </w:p>
        </w:tc>
        <w:tc>
          <w:tcPr>
            <w:tcW w:w="63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2B29" w:rsidRDefault="00CE03F3">
            <w:pPr>
              <w:pStyle w:val="Brdtekst"/>
            </w:pPr>
            <w:r>
              <w:rPr>
                <w:rFonts w:ascii="Calibri" w:eastAsia="Calibri" w:hAnsi="Calibri" w:cs="Calibri"/>
                <w:b/>
                <w:bCs/>
              </w:rPr>
              <w:t>Theis</w:t>
            </w:r>
          </w:p>
        </w:tc>
      </w:tr>
      <w:tr w:rsidR="00D22B2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/>
          <w:jc w:val="center"/>
        </w:trPr>
        <w:tc>
          <w:tcPr>
            <w:tcW w:w="32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2B29" w:rsidRDefault="00CE03F3">
            <w:pPr>
              <w:pStyle w:val="BrdtekstA"/>
              <w:spacing w:after="0" w:line="240" w:lineRule="auto"/>
            </w:pPr>
            <w:r>
              <w:rPr>
                <w:b/>
                <w:bCs/>
                <w:sz w:val="24"/>
                <w:szCs w:val="24"/>
              </w:rPr>
              <w:t>GSR/GSS</w:t>
            </w:r>
          </w:p>
        </w:tc>
        <w:tc>
          <w:tcPr>
            <w:tcW w:w="63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2B29" w:rsidRDefault="00CE03F3">
            <w:pPr>
              <w:pStyle w:val="Brdtekst"/>
            </w:pPr>
            <w:r>
              <w:rPr>
                <w:rFonts w:ascii="Calibri" w:eastAsia="Calibri" w:hAnsi="Calibri" w:cs="Calibri"/>
                <w:b/>
                <w:bCs/>
              </w:rPr>
              <w:t xml:space="preserve">John </w:t>
            </w:r>
            <w:proofErr w:type="spellStart"/>
            <w:r>
              <w:rPr>
                <w:rFonts w:ascii="Calibri" w:eastAsia="Calibri" w:hAnsi="Calibri" w:cs="Calibri"/>
                <w:b/>
                <w:bCs/>
              </w:rPr>
              <w:t>pernille</w:t>
            </w:r>
            <w:proofErr w:type="spellEnd"/>
          </w:p>
        </w:tc>
      </w:tr>
      <w:tr w:rsidR="00D22B2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/>
          <w:jc w:val="center"/>
        </w:trPr>
        <w:tc>
          <w:tcPr>
            <w:tcW w:w="32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2B29" w:rsidRDefault="00CE03F3">
            <w:pPr>
              <w:pStyle w:val="BrdtekstA"/>
              <w:spacing w:after="0" w:line="240" w:lineRule="auto"/>
            </w:pPr>
            <w:r>
              <w:rPr>
                <w:b/>
                <w:bCs/>
                <w:sz w:val="24"/>
                <w:szCs w:val="24"/>
              </w:rPr>
              <w:t>Kaffe M/K</w:t>
            </w:r>
          </w:p>
        </w:tc>
        <w:tc>
          <w:tcPr>
            <w:tcW w:w="63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2B29" w:rsidRDefault="00CE03F3">
            <w:pPr>
              <w:pStyle w:val="Brdtekst"/>
            </w:pPr>
            <w:r>
              <w:rPr>
                <w:rFonts w:ascii="Calibri" w:eastAsia="Calibri" w:hAnsi="Calibri" w:cs="Calibri"/>
                <w:b/>
                <w:bCs/>
              </w:rPr>
              <w:t>Kenny</w:t>
            </w:r>
          </w:p>
        </w:tc>
      </w:tr>
      <w:tr w:rsidR="00D22B2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/>
          <w:jc w:val="center"/>
        </w:trPr>
        <w:tc>
          <w:tcPr>
            <w:tcW w:w="32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2B29" w:rsidRDefault="00CE03F3">
            <w:pPr>
              <w:pStyle w:val="BrdtekstA"/>
              <w:spacing w:after="0" w:line="240" w:lineRule="auto"/>
            </w:pPr>
            <w:r>
              <w:rPr>
                <w:b/>
                <w:bCs/>
                <w:sz w:val="24"/>
                <w:szCs w:val="24"/>
              </w:rPr>
              <w:t>Litteratur</w:t>
            </w:r>
          </w:p>
        </w:tc>
        <w:tc>
          <w:tcPr>
            <w:tcW w:w="63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2B29" w:rsidRDefault="00CE03F3">
            <w:pPr>
              <w:pStyle w:val="Brdtekst"/>
            </w:pPr>
            <w:r>
              <w:rPr>
                <w:rFonts w:ascii="Calibri" w:eastAsia="Calibri" w:hAnsi="Calibri" w:cs="Calibri"/>
                <w:b/>
                <w:bCs/>
              </w:rPr>
              <w:t xml:space="preserve">Gert </w:t>
            </w:r>
          </w:p>
        </w:tc>
      </w:tr>
      <w:tr w:rsidR="00D22B29" w:rsidRPr="00CE03F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/>
          <w:jc w:val="center"/>
        </w:trPr>
        <w:tc>
          <w:tcPr>
            <w:tcW w:w="32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2B29" w:rsidRDefault="00CE03F3">
            <w:pPr>
              <w:pStyle w:val="BrdtekstA"/>
              <w:spacing w:after="0" w:line="240" w:lineRule="auto"/>
            </w:pPr>
            <w:r>
              <w:rPr>
                <w:b/>
                <w:bCs/>
                <w:sz w:val="24"/>
                <w:szCs w:val="24"/>
              </w:rPr>
              <w:t>Indkøb af kaffe, krus mm</w:t>
            </w:r>
          </w:p>
        </w:tc>
        <w:tc>
          <w:tcPr>
            <w:tcW w:w="63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2B29" w:rsidRPr="00CE03F3" w:rsidRDefault="00D22B29">
            <w:pPr>
              <w:rPr>
                <w:lang w:val="da-DK"/>
              </w:rPr>
            </w:pPr>
          </w:p>
        </w:tc>
      </w:tr>
      <w:tr w:rsidR="00D22B2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/>
          <w:jc w:val="center"/>
        </w:trPr>
        <w:tc>
          <w:tcPr>
            <w:tcW w:w="32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2B29" w:rsidRDefault="00CE03F3">
            <w:pPr>
              <w:pStyle w:val="BrdtekstA"/>
              <w:spacing w:after="0" w:line="240" w:lineRule="auto"/>
            </w:pPr>
            <w:r>
              <w:rPr>
                <w:b/>
                <w:bCs/>
                <w:sz w:val="24"/>
                <w:szCs w:val="24"/>
              </w:rPr>
              <w:t>Indkøb af litteratur mm</w:t>
            </w:r>
          </w:p>
        </w:tc>
        <w:tc>
          <w:tcPr>
            <w:tcW w:w="63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2B29" w:rsidRDefault="00D22B29"/>
        </w:tc>
      </w:tr>
      <w:tr w:rsidR="00D22B2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/>
          <w:jc w:val="center"/>
        </w:trPr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2B29" w:rsidRDefault="00CE03F3">
            <w:pPr>
              <w:pStyle w:val="BrdtekstA"/>
              <w:spacing w:after="0" w:line="240" w:lineRule="auto"/>
            </w:pPr>
            <w:r>
              <w:rPr>
                <w:b/>
                <w:bCs/>
                <w:sz w:val="24"/>
                <w:szCs w:val="24"/>
              </w:rPr>
              <w:t>Ny i NA: 11</w:t>
            </w:r>
          </w:p>
        </w:tc>
        <w:tc>
          <w:tcPr>
            <w:tcW w:w="3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2B29" w:rsidRDefault="00CE03F3">
            <w:pPr>
              <w:pStyle w:val="BrdtekstA"/>
              <w:spacing w:after="0" w:line="240" w:lineRule="auto"/>
            </w:pPr>
            <w:r>
              <w:rPr>
                <w:b/>
                <w:bCs/>
                <w:sz w:val="24"/>
                <w:szCs w:val="24"/>
              </w:rPr>
              <w:t>Ny i Gruppen: 9</w:t>
            </w:r>
          </w:p>
        </w:tc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2B29" w:rsidRDefault="00CE03F3">
            <w:pPr>
              <w:pStyle w:val="BrdtekstA"/>
              <w:spacing w:after="0" w:line="240" w:lineRule="auto"/>
            </w:pPr>
            <w:r>
              <w:rPr>
                <w:b/>
                <w:bCs/>
                <w:sz w:val="24"/>
                <w:szCs w:val="24"/>
              </w:rPr>
              <w:t>Gennemsnits fremmøde: 17/9</w:t>
            </w:r>
          </w:p>
        </w:tc>
      </w:tr>
      <w:tr w:rsidR="00D22B29" w:rsidRPr="00CE03F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/>
          <w:jc w:val="center"/>
        </w:trPr>
        <w:tc>
          <w:tcPr>
            <w:tcW w:w="96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2B29" w:rsidRDefault="00CE03F3">
            <w:pPr>
              <w:pStyle w:val="BrdtekstA"/>
              <w:spacing w:after="0" w:line="240" w:lineRule="auto"/>
            </w:pPr>
            <w:r>
              <w:rPr>
                <w:b/>
                <w:bCs/>
                <w:sz w:val="24"/>
                <w:szCs w:val="24"/>
              </w:rPr>
              <w:t xml:space="preserve">Donation til OSK Midtjylland: 800,- Donation til RSK: 1500,- </w:t>
            </w:r>
          </w:p>
        </w:tc>
      </w:tr>
      <w:tr w:rsidR="00D22B29" w:rsidRPr="00CE03F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0"/>
          <w:jc w:val="center"/>
        </w:trPr>
        <w:tc>
          <w:tcPr>
            <w:tcW w:w="96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2B29" w:rsidRDefault="00CE03F3">
            <w:pPr>
              <w:pStyle w:val="BrdtekstA"/>
              <w:spacing w:after="0" w:line="240" w:lineRule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Hvordan går møderne?:</w:t>
            </w:r>
          </w:p>
          <w:p w:rsidR="00D22B29" w:rsidRDefault="00CE03F3">
            <w:pPr>
              <w:pStyle w:val="BrdtekstA"/>
              <w:spacing w:after="0" w:line="240" w:lineRule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Gode</w:t>
            </w:r>
            <w:r>
              <w:rPr>
                <w:b/>
                <w:bCs/>
                <w:sz w:val="24"/>
                <w:szCs w:val="24"/>
              </w:rPr>
              <w:t xml:space="preserve"> møder, medlemmer kan blive beder til at holde det hos sig selv når de deler, og ikke </w:t>
            </w:r>
            <w:proofErr w:type="spellStart"/>
            <w:r>
              <w:rPr>
                <w:b/>
                <w:bCs/>
                <w:sz w:val="24"/>
                <w:szCs w:val="24"/>
              </w:rPr>
              <w:t>indrage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andres handlinger, men holde det ved egne følelser. God modtagelse af nykommer, gruppen er vokset og der har været flere nye i gruppen og NA. Der </w:t>
            </w:r>
            <w:proofErr w:type="spellStart"/>
            <w:r>
              <w:rPr>
                <w:b/>
                <w:bCs/>
                <w:sz w:val="24"/>
                <w:szCs w:val="24"/>
              </w:rPr>
              <w:t>opførtres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til at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bCs/>
                <w:sz w:val="24"/>
                <w:szCs w:val="24"/>
              </w:rPr>
              <w:t>praksiser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rumlighed og være gode eksempler. </w:t>
            </w:r>
          </w:p>
          <w:p w:rsidR="00D22B29" w:rsidRDefault="00CE03F3">
            <w:pPr>
              <w:pStyle w:val="BrdtekstA"/>
              <w:spacing w:after="0" w:line="240" w:lineRule="auto"/>
            </w:pPr>
            <w:r>
              <w:rPr>
                <w:b/>
                <w:bCs/>
                <w:sz w:val="24"/>
                <w:szCs w:val="24"/>
              </w:rPr>
              <w:t xml:space="preserve">Gruppen har planlagt </w:t>
            </w:r>
            <w:proofErr w:type="spellStart"/>
            <w:r>
              <w:rPr>
                <w:b/>
                <w:bCs/>
                <w:sz w:val="24"/>
                <w:szCs w:val="24"/>
              </w:rPr>
              <w:t>dontioner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frem til 2020. Således at der doneres en gang om året 1500,- RSK. 70€ EDM. 100$ WS</w:t>
            </w:r>
          </w:p>
        </w:tc>
      </w:tr>
      <w:tr w:rsidR="00D22B29" w:rsidRPr="00CE03F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54"/>
          <w:jc w:val="center"/>
        </w:trPr>
        <w:tc>
          <w:tcPr>
            <w:tcW w:w="96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2B29" w:rsidRDefault="00CE03F3">
            <w:pPr>
              <w:pStyle w:val="BrdtekstA"/>
              <w:spacing w:after="0" w:line="240" w:lineRule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lastRenderedPageBreak/>
              <w:t>Ønsker til OSK:</w:t>
            </w:r>
          </w:p>
          <w:p w:rsidR="00D22B29" w:rsidRDefault="00CE03F3">
            <w:pPr>
              <w:pStyle w:val="BrdtekstA"/>
              <w:spacing w:after="0" w:line="240" w:lineRule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Gruppen støtter op om Mobilepay til OSK.</w:t>
            </w:r>
          </w:p>
          <w:p w:rsidR="00D22B29" w:rsidRDefault="00CE03F3">
            <w:pPr>
              <w:pStyle w:val="BrdtekstA"/>
              <w:spacing w:after="0" w:line="240" w:lineRule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Gruppen støtter ikke op om Mobilepay </w:t>
            </w:r>
            <w:r>
              <w:rPr>
                <w:b/>
                <w:bCs/>
                <w:sz w:val="24"/>
                <w:szCs w:val="24"/>
              </w:rPr>
              <w:t>til grupperne.</w:t>
            </w:r>
          </w:p>
          <w:p w:rsidR="00D22B29" w:rsidRDefault="00CE03F3">
            <w:pPr>
              <w:pStyle w:val="BrdtekstA"/>
              <w:spacing w:after="0" w:line="240" w:lineRule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Gruppen bakker om </w:t>
            </w:r>
            <w:proofErr w:type="spellStart"/>
            <w:r>
              <w:rPr>
                <w:b/>
                <w:bCs/>
                <w:sz w:val="24"/>
                <w:szCs w:val="24"/>
              </w:rPr>
              <w:t>Unitydag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og der er opbakning til </w:t>
            </w:r>
            <w:proofErr w:type="spellStart"/>
            <w:r>
              <w:rPr>
                <w:b/>
                <w:bCs/>
                <w:sz w:val="24"/>
                <w:szCs w:val="24"/>
              </w:rPr>
              <w:t>seervice</w:t>
            </w:r>
            <w:proofErr w:type="spellEnd"/>
            <w:r>
              <w:rPr>
                <w:b/>
                <w:bCs/>
                <w:sz w:val="24"/>
                <w:szCs w:val="24"/>
              </w:rPr>
              <w:t>.</w:t>
            </w:r>
          </w:p>
          <w:p w:rsidR="00D22B29" w:rsidRDefault="00CE03F3">
            <w:pPr>
              <w:pStyle w:val="BrdtekstA"/>
              <w:spacing w:after="0" w:line="240" w:lineRule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Gruppen bakker op om Eva som OSR. </w:t>
            </w:r>
          </w:p>
          <w:p w:rsidR="00D22B29" w:rsidRDefault="00CE03F3">
            <w:pPr>
              <w:pStyle w:val="BrdtekstA"/>
              <w:spacing w:after="0" w:line="240" w:lineRule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Gruppen ønsker dialog om at afholde OSK møde i Randers, vi har lokalerne til det.</w:t>
            </w:r>
          </w:p>
          <w:p w:rsidR="00D22B29" w:rsidRDefault="00CE03F3">
            <w:pPr>
              <w:pStyle w:val="BrdtekstA"/>
              <w:spacing w:after="0" w:line="240" w:lineRule="auto"/>
            </w:pPr>
            <w:r>
              <w:rPr>
                <w:b/>
                <w:bCs/>
                <w:sz w:val="24"/>
                <w:szCs w:val="24"/>
              </w:rPr>
              <w:t xml:space="preserve">Gruppen ønsker dialog om </w:t>
            </w:r>
            <w:proofErr w:type="spellStart"/>
            <w:r>
              <w:rPr>
                <w:b/>
                <w:bCs/>
                <w:sz w:val="24"/>
                <w:szCs w:val="24"/>
              </w:rPr>
              <w:t>seperat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litteraturkonto.     </w:t>
            </w:r>
          </w:p>
        </w:tc>
      </w:tr>
    </w:tbl>
    <w:p w:rsidR="00D22B29" w:rsidRDefault="00D22B29">
      <w:pPr>
        <w:pStyle w:val="BrdtekstA"/>
        <w:widowControl w:val="0"/>
        <w:spacing w:line="240" w:lineRule="auto"/>
        <w:ind w:left="108" w:hanging="108"/>
        <w:jc w:val="center"/>
        <w:rPr>
          <w:b/>
          <w:bCs/>
          <w:sz w:val="24"/>
          <w:szCs w:val="24"/>
        </w:rPr>
      </w:pPr>
    </w:p>
    <w:p w:rsidR="00D22B29" w:rsidRDefault="00D22B29">
      <w:pPr>
        <w:pStyle w:val="BrdtekstA"/>
        <w:widowControl w:val="0"/>
        <w:spacing w:line="240" w:lineRule="auto"/>
        <w:jc w:val="center"/>
        <w:rPr>
          <w:b/>
          <w:bCs/>
          <w:sz w:val="24"/>
          <w:szCs w:val="24"/>
        </w:rPr>
      </w:pPr>
    </w:p>
    <w:p w:rsidR="00D22B29" w:rsidRDefault="00D22B29">
      <w:pPr>
        <w:pStyle w:val="BrdtekstA"/>
        <w:rPr>
          <w:b/>
          <w:bCs/>
          <w:sz w:val="24"/>
          <w:szCs w:val="24"/>
        </w:rPr>
      </w:pPr>
    </w:p>
    <w:p w:rsidR="00D22B29" w:rsidRDefault="00D22B29">
      <w:pPr>
        <w:pStyle w:val="BrdtekstA"/>
        <w:jc w:val="center"/>
        <w:rPr>
          <w:b/>
          <w:bCs/>
          <w:sz w:val="24"/>
          <w:szCs w:val="24"/>
        </w:rPr>
      </w:pPr>
    </w:p>
    <w:p w:rsidR="00D22B29" w:rsidRDefault="00D22B29">
      <w:pPr>
        <w:pStyle w:val="BrdtekstA"/>
        <w:jc w:val="center"/>
        <w:rPr>
          <w:b/>
          <w:bCs/>
          <w:sz w:val="24"/>
          <w:szCs w:val="24"/>
        </w:rPr>
      </w:pPr>
    </w:p>
    <w:p w:rsidR="00D22B29" w:rsidRDefault="00D22B29">
      <w:pPr>
        <w:pStyle w:val="BrdtekstA"/>
        <w:jc w:val="center"/>
        <w:rPr>
          <w:b/>
          <w:bCs/>
          <w:sz w:val="24"/>
          <w:szCs w:val="24"/>
        </w:rPr>
      </w:pPr>
    </w:p>
    <w:tbl>
      <w:tblPr>
        <w:tblStyle w:val="TableNormal"/>
        <w:tblW w:w="2693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2693"/>
      </w:tblGrid>
      <w:tr w:rsidR="00D22B29" w:rsidRPr="00CE03F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5"/>
          <w:jc w:val="center"/>
        </w:trPr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2B29" w:rsidRPr="00CE03F3" w:rsidRDefault="00D22B29">
            <w:pPr>
              <w:rPr>
                <w:lang w:val="da-DK"/>
              </w:rPr>
            </w:pPr>
          </w:p>
        </w:tc>
      </w:tr>
      <w:tr w:rsidR="00D22B2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5"/>
          <w:jc w:val="center"/>
        </w:trPr>
        <w:tc>
          <w:tcPr>
            <w:tcW w:w="2693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2B29" w:rsidRDefault="00CE03F3">
            <w:pPr>
              <w:pStyle w:val="BrdtekstA"/>
              <w:spacing w:after="0" w:line="240" w:lineRule="auto"/>
              <w:jc w:val="center"/>
            </w:pPr>
            <w:r>
              <w:rPr>
                <w:sz w:val="24"/>
                <w:szCs w:val="24"/>
              </w:rPr>
              <w:t>GSR/GSS</w:t>
            </w:r>
          </w:p>
        </w:tc>
      </w:tr>
    </w:tbl>
    <w:p w:rsidR="00D22B29" w:rsidRDefault="00D22B29">
      <w:pPr>
        <w:pStyle w:val="BrdtekstA"/>
        <w:widowControl w:val="0"/>
        <w:spacing w:line="240" w:lineRule="auto"/>
        <w:ind w:left="3584" w:hanging="3584"/>
        <w:jc w:val="center"/>
      </w:pPr>
    </w:p>
    <w:sectPr w:rsidR="00D22B29">
      <w:headerReference w:type="default" r:id="rId7"/>
      <w:footerReference w:type="default" r:id="rId8"/>
      <w:pgSz w:w="11900" w:h="16840"/>
      <w:pgMar w:top="1701" w:right="1134" w:bottom="1701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CE03F3">
      <w:r>
        <w:separator/>
      </w:r>
    </w:p>
  </w:endnote>
  <w:endnote w:type="continuationSeparator" w:id="0">
    <w:p w:rsidR="00000000" w:rsidRDefault="00CE03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default"/>
  </w:font>
  <w:font w:name="Helvetica Neue">
    <w:altName w:val="Arial"/>
    <w:charset w:val="00"/>
    <w:family w:val="roman"/>
    <w:pitch w:val="default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22B29" w:rsidRDefault="00D22B29">
    <w:pPr>
      <w:pStyle w:val="Sidehovedsidefo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00" w:rsidRDefault="00CE03F3">
      <w:r>
        <w:separator/>
      </w:r>
    </w:p>
  </w:footnote>
  <w:footnote w:type="continuationSeparator" w:id="0">
    <w:p w:rsidR="00000000" w:rsidRDefault="00CE03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22B29" w:rsidRDefault="00D22B29">
    <w:pPr>
      <w:pStyle w:val="Sidehovedsidefod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revisionView w:formatting="0"/>
  <w:defaultTabStop w:val="1304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2B29"/>
    <w:rsid w:val="00CE03F3"/>
    <w:rsid w:val="00D22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2620F7C-FF95-444A-9B57-1AC8F1BD57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bdr w:val="nil"/>
        <w:lang w:val="da-DK" w:eastAsia="da-DK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rPr>
      <w:sz w:val="24"/>
      <w:szCs w:val="24"/>
      <w:lang w:val="en-US" w:eastAsia="en-US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Sidehovedsidefod">
    <w:name w:val="Sidehoved &amp; sidefod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customStyle="1" w:styleId="BrdtekstA">
    <w:name w:val="Brødtekst A"/>
    <w:pPr>
      <w:spacing w:after="160" w:line="259" w:lineRule="auto"/>
    </w:pPr>
    <w:rPr>
      <w:rFonts w:ascii="Calibri" w:eastAsia="Calibri" w:hAnsi="Calibri" w:cs="Calibri"/>
      <w:color w:val="000000"/>
      <w:sz w:val="22"/>
      <w:szCs w:val="22"/>
      <w:u w:color="000000"/>
    </w:rPr>
  </w:style>
  <w:style w:type="paragraph" w:styleId="Brdtekst">
    <w:name w:val="Body Text"/>
    <w:rPr>
      <w:rFonts w:cs="Arial Unicode MS"/>
      <w:color w:val="000000"/>
      <w:sz w:val="24"/>
      <w:szCs w:val="24"/>
      <w:u w:color="00000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Office-tema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-tema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-tem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181</Words>
  <Characters>1107</Characters>
  <Application>Microsoft Office Word</Application>
  <DocSecurity>4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Narcotics Anonymous</cp:lastModifiedBy>
  <cp:revision>2</cp:revision>
  <dcterms:created xsi:type="dcterms:W3CDTF">2018-03-07T16:44:00Z</dcterms:created>
  <dcterms:modified xsi:type="dcterms:W3CDTF">2018-03-07T16:44:00Z</dcterms:modified>
</cp:coreProperties>
</file>