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8"/>
          <w:szCs w:val="28"/>
          <w:rtl w:val="0"/>
        </w:rPr>
        <w:t xml:space="preserve">Protokoll från möte med styrelsen – Musserongångens samfällighetsförening</w:t>
      </w:r>
      <w:r w:rsidDel="00000000" w:rsidR="00000000" w:rsidRPr="00000000">
        <w:rPr>
          <w:rtl w:val="0"/>
        </w:rPr>
      </w:r>
    </w:p>
    <w:p w:rsidR="00000000" w:rsidDel="00000000" w:rsidP="00000000" w:rsidRDefault="00000000" w:rsidRPr="00000000" w14:paraId="00000004">
      <w:pPr>
        <w:tabs>
          <w:tab w:val="left" w:leader="none" w:pos="1701"/>
        </w:tabs>
        <w:spacing w:after="0" w:line="240" w:lineRule="auto"/>
        <w:rPr>
          <w:sz w:val="24"/>
          <w:szCs w:val="24"/>
        </w:rPr>
      </w:pPr>
      <w:r w:rsidDel="00000000" w:rsidR="00000000" w:rsidRPr="00000000">
        <w:rPr>
          <w:b w:val="1"/>
          <w:sz w:val="24"/>
          <w:szCs w:val="24"/>
          <w:rtl w:val="0"/>
        </w:rPr>
        <w:t xml:space="preserve">Datum:</w:t>
        <w:tab/>
      </w:r>
      <w:r w:rsidDel="00000000" w:rsidR="00000000" w:rsidRPr="00000000">
        <w:rPr>
          <w:sz w:val="24"/>
          <w:szCs w:val="24"/>
          <w:rtl w:val="0"/>
        </w:rPr>
        <w:t xml:space="preserve">2023-02-06</w:t>
      </w:r>
    </w:p>
    <w:p w:rsidR="00000000" w:rsidDel="00000000" w:rsidP="00000000" w:rsidRDefault="00000000" w:rsidRPr="00000000" w14:paraId="00000005">
      <w:pPr>
        <w:tabs>
          <w:tab w:val="left" w:leader="none" w:pos="1701"/>
        </w:tabs>
        <w:spacing w:after="0" w:line="240" w:lineRule="auto"/>
        <w:rPr>
          <w:sz w:val="24"/>
          <w:szCs w:val="24"/>
        </w:rPr>
      </w:pPr>
      <w:r w:rsidDel="00000000" w:rsidR="00000000" w:rsidRPr="00000000">
        <w:rPr>
          <w:b w:val="1"/>
          <w:sz w:val="24"/>
          <w:szCs w:val="24"/>
          <w:rtl w:val="0"/>
        </w:rPr>
        <w:t xml:space="preserve">Tid:</w:t>
      </w:r>
      <w:r w:rsidDel="00000000" w:rsidR="00000000" w:rsidRPr="00000000">
        <w:rPr>
          <w:sz w:val="24"/>
          <w:szCs w:val="24"/>
          <w:rtl w:val="0"/>
        </w:rPr>
        <w:tab/>
        <w:t xml:space="preserve">19:00-20:00</w:t>
      </w:r>
    </w:p>
    <w:p w:rsidR="00000000" w:rsidDel="00000000" w:rsidP="00000000" w:rsidRDefault="00000000" w:rsidRPr="00000000" w14:paraId="00000006">
      <w:pPr>
        <w:tabs>
          <w:tab w:val="left" w:leader="none" w:pos="1701"/>
        </w:tabs>
        <w:spacing w:after="0" w:line="240" w:lineRule="auto"/>
        <w:rPr>
          <w:sz w:val="24"/>
          <w:szCs w:val="24"/>
        </w:rPr>
      </w:pPr>
      <w:r w:rsidDel="00000000" w:rsidR="00000000" w:rsidRPr="00000000">
        <w:rPr>
          <w:b w:val="1"/>
          <w:sz w:val="24"/>
          <w:szCs w:val="24"/>
          <w:rtl w:val="0"/>
        </w:rPr>
        <w:t xml:space="preserve">Plats:</w:t>
      </w:r>
      <w:r w:rsidDel="00000000" w:rsidR="00000000" w:rsidRPr="00000000">
        <w:rPr>
          <w:sz w:val="24"/>
          <w:szCs w:val="24"/>
          <w:rtl w:val="0"/>
        </w:rPr>
        <w:tab/>
        <w:t xml:space="preserve">Teams</w:t>
        <w:br w:type="textWrapping"/>
      </w:r>
    </w:p>
    <w:p w:rsidR="00000000" w:rsidDel="00000000" w:rsidP="00000000" w:rsidRDefault="00000000" w:rsidRPr="00000000" w14:paraId="00000007">
      <w:pPr>
        <w:tabs>
          <w:tab w:val="left" w:leader="none" w:pos="1701"/>
          <w:tab w:val="left" w:leader="none" w:pos="2552"/>
          <w:tab w:val="left" w:leader="none" w:pos="3544"/>
        </w:tabs>
        <w:spacing w:after="0" w:line="240" w:lineRule="auto"/>
        <w:ind w:left="1695" w:hanging="1695"/>
        <w:rPr>
          <w:b w:val="1"/>
          <w:sz w:val="24"/>
          <w:szCs w:val="24"/>
        </w:rPr>
      </w:pPr>
      <w:r w:rsidDel="00000000" w:rsidR="00000000" w:rsidRPr="00000000">
        <w:rPr>
          <w:rtl w:val="0"/>
        </w:rPr>
      </w:r>
    </w:p>
    <w:p w:rsidR="00000000" w:rsidDel="00000000" w:rsidP="00000000" w:rsidRDefault="00000000" w:rsidRPr="00000000" w14:paraId="00000008">
      <w:pPr>
        <w:tabs>
          <w:tab w:val="left" w:leader="none" w:pos="1701"/>
          <w:tab w:val="left" w:leader="none" w:pos="2552"/>
          <w:tab w:val="left" w:leader="none" w:pos="3544"/>
        </w:tabs>
        <w:spacing w:after="0" w:line="240" w:lineRule="auto"/>
        <w:ind w:left="1695" w:hanging="1695"/>
        <w:rPr>
          <w:sz w:val="24"/>
          <w:szCs w:val="24"/>
        </w:rPr>
      </w:pPr>
      <w:r w:rsidDel="00000000" w:rsidR="00000000" w:rsidRPr="00000000">
        <w:rPr>
          <w:b w:val="1"/>
          <w:sz w:val="24"/>
          <w:szCs w:val="24"/>
          <w:rtl w:val="0"/>
        </w:rPr>
        <w:t xml:space="preserve">Närvarande:</w:t>
        <w:tab/>
      </w:r>
      <w:r w:rsidDel="00000000" w:rsidR="00000000" w:rsidRPr="00000000">
        <w:rPr>
          <w:sz w:val="24"/>
          <w:szCs w:val="24"/>
          <w:rtl w:val="0"/>
        </w:rPr>
        <w:t xml:space="preserve">Ordförande </w:t>
        <w:tab/>
        <w:t xml:space="preserve">Jacob Strandell</w:t>
        <w:tab/>
      </w:r>
    </w:p>
    <w:p w:rsidR="00000000" w:rsidDel="00000000" w:rsidP="00000000" w:rsidRDefault="00000000" w:rsidRPr="00000000" w14:paraId="00000009">
      <w:pPr>
        <w:tabs>
          <w:tab w:val="left" w:leader="none" w:pos="1701"/>
          <w:tab w:val="left" w:leader="none" w:pos="2552"/>
          <w:tab w:val="left" w:leader="none" w:pos="3544"/>
        </w:tabs>
        <w:spacing w:after="0" w:line="240" w:lineRule="auto"/>
        <w:ind w:left="1695" w:hanging="1695"/>
        <w:rPr>
          <w:sz w:val="24"/>
          <w:szCs w:val="24"/>
        </w:rPr>
      </w:pPr>
      <w:r w:rsidDel="00000000" w:rsidR="00000000" w:rsidRPr="00000000">
        <w:rPr>
          <w:sz w:val="24"/>
          <w:szCs w:val="24"/>
          <w:rtl w:val="0"/>
        </w:rPr>
        <w:tab/>
        <w:t xml:space="preserve">Vice ordförande </w:t>
        <w:tab/>
        <w:t xml:space="preserve">Arne Hyppönen</w:t>
      </w:r>
    </w:p>
    <w:p w:rsidR="00000000" w:rsidDel="00000000" w:rsidP="00000000" w:rsidRDefault="00000000" w:rsidRPr="00000000" w14:paraId="0000000A">
      <w:pPr>
        <w:tabs>
          <w:tab w:val="left" w:leader="none" w:pos="1701"/>
          <w:tab w:val="left" w:leader="none" w:pos="3544"/>
        </w:tabs>
        <w:spacing w:after="0" w:line="240" w:lineRule="auto"/>
        <w:ind w:left="1755" w:hanging="1755"/>
        <w:rPr>
          <w:sz w:val="24"/>
          <w:szCs w:val="24"/>
        </w:rPr>
      </w:pPr>
      <w:r w:rsidDel="00000000" w:rsidR="00000000" w:rsidRPr="00000000">
        <w:rPr>
          <w:sz w:val="24"/>
          <w:szCs w:val="24"/>
          <w:rtl w:val="0"/>
        </w:rPr>
        <w:tab/>
        <w:t xml:space="preserve">Sekreterare</w:t>
        <w:tab/>
        <w:t xml:space="preserve">Cecilia Rigolet</w:t>
      </w:r>
    </w:p>
    <w:p w:rsidR="00000000" w:rsidDel="00000000" w:rsidP="00000000" w:rsidRDefault="00000000" w:rsidRPr="00000000" w14:paraId="0000000B">
      <w:pPr>
        <w:tabs>
          <w:tab w:val="left" w:leader="none" w:pos="1701"/>
          <w:tab w:val="left" w:leader="none" w:pos="3544"/>
        </w:tabs>
        <w:spacing w:after="0" w:line="240" w:lineRule="auto"/>
        <w:ind w:left="1755" w:hanging="1755"/>
        <w:rPr>
          <w:sz w:val="24"/>
          <w:szCs w:val="24"/>
        </w:rPr>
      </w:pPr>
      <w:r w:rsidDel="00000000" w:rsidR="00000000" w:rsidRPr="00000000">
        <w:rPr>
          <w:sz w:val="24"/>
          <w:szCs w:val="24"/>
          <w:rtl w:val="0"/>
        </w:rPr>
        <w:tab/>
        <w:t xml:space="preserve">Suppleant</w:t>
      </w:r>
      <w:r w:rsidDel="00000000" w:rsidR="00000000" w:rsidRPr="00000000">
        <w:rPr>
          <w:b w:val="1"/>
          <w:sz w:val="24"/>
          <w:szCs w:val="24"/>
          <w:rtl w:val="0"/>
        </w:rPr>
        <w:tab/>
      </w:r>
      <w:r w:rsidDel="00000000" w:rsidR="00000000" w:rsidRPr="00000000">
        <w:rPr>
          <w:sz w:val="24"/>
          <w:szCs w:val="24"/>
          <w:rtl w:val="0"/>
        </w:rPr>
        <w:t xml:space="preserve">Jannica Larsson</w:t>
      </w:r>
    </w:p>
    <w:p w:rsidR="00000000" w:rsidDel="00000000" w:rsidP="00000000" w:rsidRDefault="00000000" w:rsidRPr="00000000" w14:paraId="0000000C">
      <w:pPr>
        <w:tabs>
          <w:tab w:val="left" w:leader="none" w:pos="1701"/>
          <w:tab w:val="left" w:leader="none" w:pos="3544"/>
        </w:tabs>
        <w:spacing w:after="0" w:line="240" w:lineRule="auto"/>
        <w:ind w:left="1755" w:hanging="1755"/>
        <w:rPr>
          <w:sz w:val="24"/>
          <w:szCs w:val="24"/>
        </w:rPr>
      </w:pPr>
      <w:r w:rsidDel="00000000" w:rsidR="00000000" w:rsidRPr="00000000">
        <w:rPr>
          <w:sz w:val="24"/>
          <w:szCs w:val="24"/>
          <w:rtl w:val="0"/>
        </w:rPr>
        <w:tab/>
        <w:t xml:space="preserve">Kassör</w:t>
        <w:tab/>
        <w:t xml:space="preserve">Henrik Alfredsson</w:t>
      </w:r>
    </w:p>
    <w:p w:rsidR="00000000" w:rsidDel="00000000" w:rsidP="00000000" w:rsidRDefault="00000000" w:rsidRPr="00000000" w14:paraId="0000000D">
      <w:pPr>
        <w:tabs>
          <w:tab w:val="left" w:leader="none" w:pos="1701"/>
          <w:tab w:val="left" w:leader="none" w:pos="3544"/>
        </w:tabs>
        <w:spacing w:after="0" w:line="240" w:lineRule="auto"/>
        <w:ind w:left="1755" w:hanging="1755"/>
        <w:rPr>
          <w:b w:val="1"/>
          <w:sz w:val="24"/>
          <w:szCs w:val="24"/>
        </w:rPr>
      </w:pPr>
      <w:r w:rsidDel="00000000" w:rsidR="00000000" w:rsidRPr="00000000">
        <w:rPr>
          <w:sz w:val="24"/>
          <w:szCs w:val="24"/>
          <w:rtl w:val="0"/>
        </w:rPr>
        <w:tab/>
        <w:t xml:space="preserve">Ledamot</w:t>
        <w:tab/>
        <w:t xml:space="preserve">Hans Ståhl</w:t>
      </w:r>
      <w:r w:rsidDel="00000000" w:rsidR="00000000" w:rsidRPr="00000000">
        <w:rPr>
          <w:rtl w:val="0"/>
        </w:rPr>
      </w:r>
    </w:p>
    <w:p w:rsidR="00000000" w:rsidDel="00000000" w:rsidP="00000000" w:rsidRDefault="00000000" w:rsidRPr="00000000" w14:paraId="0000000E">
      <w:pPr>
        <w:tabs>
          <w:tab w:val="left" w:leader="none" w:pos="1701"/>
          <w:tab w:val="left" w:leader="none" w:pos="3544"/>
        </w:tabs>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0F">
      <w:pPr>
        <w:tabs>
          <w:tab w:val="left" w:leader="none" w:pos="1701"/>
          <w:tab w:val="left" w:leader="none" w:pos="3544"/>
        </w:tabs>
        <w:spacing w:after="0" w:line="240" w:lineRule="auto"/>
        <w:ind w:left="1755" w:hanging="1755"/>
        <w:rPr>
          <w:b w:val="1"/>
          <w:sz w:val="24"/>
          <w:szCs w:val="24"/>
        </w:rPr>
      </w:pPr>
      <w:r w:rsidDel="00000000" w:rsidR="00000000" w:rsidRPr="00000000">
        <w:rPr>
          <w:rtl w:val="0"/>
        </w:rPr>
      </w:r>
    </w:p>
    <w:p w:rsidR="00000000" w:rsidDel="00000000" w:rsidP="00000000" w:rsidRDefault="00000000" w:rsidRPr="00000000" w14:paraId="00000010">
      <w:pPr>
        <w:tabs>
          <w:tab w:val="left" w:leader="none" w:pos="1701"/>
          <w:tab w:val="left" w:leader="none" w:pos="3544"/>
        </w:tabs>
        <w:spacing w:after="0" w:line="240" w:lineRule="auto"/>
        <w:ind w:left="1755" w:hanging="1755"/>
        <w:rPr>
          <w:b w:val="1"/>
          <w:sz w:val="24"/>
          <w:szCs w:val="24"/>
        </w:rPr>
      </w:pPr>
      <w:r w:rsidDel="00000000" w:rsidR="00000000" w:rsidRPr="00000000">
        <w:rPr>
          <w:rtl w:val="0"/>
        </w:rPr>
      </w:r>
    </w:p>
    <w:p w:rsidR="00000000" w:rsidDel="00000000" w:rsidP="00000000" w:rsidRDefault="00000000" w:rsidRPr="00000000" w14:paraId="00000011">
      <w:pPr>
        <w:tabs>
          <w:tab w:val="left" w:leader="none" w:pos="1701"/>
          <w:tab w:val="left" w:leader="none" w:pos="3544"/>
        </w:tabs>
        <w:spacing w:after="0" w:line="240" w:lineRule="auto"/>
        <w:ind w:left="1755" w:hanging="1755"/>
        <w:rPr>
          <w:b w:val="1"/>
          <w:sz w:val="24"/>
          <w:szCs w:val="24"/>
        </w:rPr>
      </w:pPr>
      <w:r w:rsidDel="00000000" w:rsidR="00000000" w:rsidRPr="00000000">
        <w:rPr>
          <w:b w:val="1"/>
          <w:sz w:val="24"/>
          <w:szCs w:val="24"/>
          <w:rtl w:val="0"/>
        </w:rPr>
        <w:t xml:space="preserve">Frånvarande</w:t>
        <w:tab/>
      </w:r>
      <w:r w:rsidDel="00000000" w:rsidR="00000000" w:rsidRPr="00000000">
        <w:rPr>
          <w:sz w:val="24"/>
          <w:szCs w:val="24"/>
          <w:rtl w:val="0"/>
        </w:rPr>
        <w:t xml:space="preserve">Suppleant</w:t>
      </w:r>
      <w:r w:rsidDel="00000000" w:rsidR="00000000" w:rsidRPr="00000000">
        <w:rPr>
          <w:b w:val="1"/>
          <w:sz w:val="24"/>
          <w:szCs w:val="24"/>
          <w:rtl w:val="0"/>
        </w:rPr>
        <w:tab/>
      </w:r>
      <w:r w:rsidDel="00000000" w:rsidR="00000000" w:rsidRPr="00000000">
        <w:rPr>
          <w:sz w:val="24"/>
          <w:szCs w:val="24"/>
          <w:rtl w:val="0"/>
        </w:rPr>
        <w:t xml:space="preserve">Camilla Sundbom</w:t>
      </w:r>
      <w:r w:rsidDel="00000000" w:rsidR="00000000" w:rsidRPr="00000000">
        <w:rPr>
          <w:rtl w:val="0"/>
        </w:rPr>
      </w:r>
    </w:p>
    <w:p w:rsidR="00000000" w:rsidDel="00000000" w:rsidP="00000000" w:rsidRDefault="00000000" w:rsidRPr="00000000" w14:paraId="00000012">
      <w:pPr>
        <w:tabs>
          <w:tab w:val="left" w:leader="none" w:pos="1701"/>
          <w:tab w:val="left" w:leader="none" w:pos="3544"/>
        </w:tabs>
        <w:spacing w:after="0" w:line="240" w:lineRule="auto"/>
        <w:rPr>
          <w:sz w:val="24"/>
          <w:szCs w:val="24"/>
        </w:rPr>
      </w:pPr>
      <w:r w:rsidDel="00000000" w:rsidR="00000000" w:rsidRPr="00000000">
        <w:rPr>
          <w:sz w:val="24"/>
          <w:szCs w:val="24"/>
          <w:rtl w:val="0"/>
        </w:rPr>
        <w:tab/>
        <w:br w:type="textWrapping"/>
        <w:tab/>
      </w:r>
    </w:p>
    <w:p w:rsidR="00000000" w:rsidDel="00000000" w:rsidP="00000000" w:rsidRDefault="00000000" w:rsidRPr="00000000" w14:paraId="00000013">
      <w:pPr>
        <w:tabs>
          <w:tab w:val="left" w:leader="none" w:pos="1701"/>
          <w:tab w:val="left" w:leader="none" w:pos="3544"/>
        </w:tabs>
        <w:spacing w:after="0" w:line="240" w:lineRule="auto"/>
        <w:ind w:left="1755" w:hanging="1755"/>
        <w:rPr>
          <w:sz w:val="24"/>
          <w:szCs w:val="24"/>
        </w:rPr>
      </w:pPr>
      <w:r w:rsidDel="00000000" w:rsidR="00000000" w:rsidRPr="00000000">
        <w:rPr>
          <w:b w:val="1"/>
          <w:sz w:val="24"/>
          <w:szCs w:val="24"/>
          <w:rtl w:val="0"/>
        </w:rPr>
        <w:tab/>
        <w:t xml:space="preserve"> </w:t>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Föregående protokoll</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Protokollet godkänns och justeras.</w:t>
        <w:br w:type="textWrapping"/>
        <w:br w:type="textWrapping"/>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Ekonomi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Samfälligheten har per 31 januari 1,2 Mkr i likvida medel. Likviditetsprognosen ligger i fas.</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Bokslut för 2022 är påbörjat och hoppas på att få det godkänt av revisionerna under</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februari.</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Första medlemsfakturan kommer skickas ut i mars och den kommer att vara på 1500 kr inkl</w:t>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moms. På fakturan kommer även er ordinarie parkeringsplatsnr stå enligt</w:t>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debiteringslängden.</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Under 2023 kommer vi att byta faktureringssätt på våra hyrplatser. CGM kommer att</w:t>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fakturera från vårt ekonomisystem Visma. Det kommer innebära att fakturorna ej kommer</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ha CGM loggan längre, utan vår Musserongången logga och betalningen skall göras till</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samma bankkonto som tidigare hos Swedbank.</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Det kommer nu finnas möjlighet till få denna faktura via epost i stället för i brevlådan. Om ni</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önskar detta vänlig mejla: HA@musseron.se</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Möte med Nordea under vecka 6 inför renoveringen av N garaget.</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Rapport från renoveringsgruppen</w:t>
      </w:r>
    </w:p>
    <w:p w:rsidR="00000000" w:rsidDel="00000000" w:rsidP="00000000" w:rsidRDefault="00000000" w:rsidRPr="00000000" w14:paraId="00000031">
      <w:pPr>
        <w:spacing w:after="0" w:lineRule="auto"/>
        <w:rPr>
          <w:sz w:val="24"/>
          <w:szCs w:val="24"/>
        </w:rPr>
      </w:pPr>
      <w:r w:rsidDel="00000000" w:rsidR="00000000" w:rsidRPr="00000000">
        <w:rPr>
          <w:sz w:val="24"/>
          <w:szCs w:val="24"/>
          <w:rtl w:val="0"/>
        </w:rPr>
        <w:t xml:space="preserve">Upphandlad Easee laddbox ligger under granskning samt hot om försäljningsförbud hos</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elsäkerhetsverket. Det finns bland annat noterade brister i dokumentation, märkning på laddboxen samt elsäkerhet enligt elsäkerhetsverket. Bolaget bakom som marknadsför Easee laddboxar Easee AS har uppmanats att innan 13 februari inkomma med besked till elsäkerhetsverket med svar på noterade brister samt info om hur de önskar gå vidare. Styrelsen behöver bevaka att ärendet avskrivs från elsäkerhetsverket innan vi kan tillåta försäljning och installation av just denna laddbox. </w:t>
      </w:r>
    </w:p>
    <w:p w:rsidR="00000000" w:rsidDel="00000000" w:rsidP="00000000" w:rsidRDefault="00000000" w:rsidRPr="00000000" w14:paraId="00000033">
      <w:pPr>
        <w:spacing w:after="0" w:lineRule="auto"/>
        <w:rPr>
          <w:sz w:val="24"/>
          <w:szCs w:val="24"/>
        </w:rPr>
      </w:pPr>
      <w:r w:rsidDel="00000000" w:rsidR="00000000" w:rsidRPr="00000000">
        <w:rPr>
          <w:sz w:val="24"/>
          <w:szCs w:val="24"/>
          <w:rtl w:val="0"/>
        </w:rPr>
        <w:t xml:space="preserve">Ingen av ovanstående information har varit oss till känna under upphandlingsprocessen, men uppkommen situation innebär med största sannolikhet att tidpunkten förskjuts en period framåt till köp och installation av laddboxar är möjligt vilket styrelsen naturligtvis beklagar!</w:t>
      </w:r>
    </w:p>
    <w:p w:rsidR="00000000" w:rsidDel="00000000" w:rsidP="00000000" w:rsidRDefault="00000000" w:rsidRPr="00000000" w14:paraId="00000034">
      <w:pPr>
        <w:spacing w:after="0" w:lineRule="auto"/>
        <w:rPr>
          <w:sz w:val="24"/>
          <w:szCs w:val="24"/>
        </w:rPr>
      </w:pPr>
      <w:r w:rsidDel="00000000" w:rsidR="00000000" w:rsidRPr="00000000">
        <w:rPr>
          <w:rtl w:val="0"/>
        </w:rPr>
      </w:r>
    </w:p>
    <w:p w:rsidR="00000000" w:rsidDel="00000000" w:rsidP="00000000" w:rsidRDefault="00000000" w:rsidRPr="00000000" w14:paraId="00000035">
      <w:pPr>
        <w:spacing w:after="0" w:lineRule="auto"/>
        <w:rPr>
          <w:sz w:val="24"/>
          <w:szCs w:val="24"/>
        </w:rPr>
      </w:pPr>
      <w:r w:rsidDel="00000000" w:rsidR="00000000" w:rsidRPr="00000000">
        <w:rPr>
          <w:sz w:val="24"/>
          <w:szCs w:val="24"/>
          <w:rtl w:val="0"/>
        </w:rPr>
        <w:t xml:space="preserve">Elaway som är styrelsens avtalspart, kommer att förse oss med information om hur ärendet</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utvecklas.</w:t>
      </w:r>
    </w:p>
    <w:p w:rsidR="00000000" w:rsidDel="00000000" w:rsidP="00000000" w:rsidRDefault="00000000" w:rsidRPr="00000000" w14:paraId="00000037">
      <w:pPr>
        <w:spacing w:after="0" w:lineRule="auto"/>
        <w:rPr>
          <w:sz w:val="24"/>
          <w:szCs w:val="24"/>
        </w:rPr>
      </w:pPr>
      <w:r w:rsidDel="00000000" w:rsidR="00000000" w:rsidRPr="00000000">
        <w:rPr>
          <w:rtl w:val="0"/>
        </w:rPr>
      </w:r>
    </w:p>
    <w:p w:rsidR="00000000" w:rsidDel="00000000" w:rsidP="00000000" w:rsidRDefault="00000000" w:rsidRPr="00000000" w14:paraId="00000038">
      <w:pPr>
        <w:spacing w:after="0" w:lineRule="auto"/>
        <w:rPr>
          <w:b w:val="1"/>
          <w:sz w:val="24"/>
          <w:szCs w:val="24"/>
        </w:rPr>
      </w:pPr>
      <w:r w:rsidDel="00000000" w:rsidR="00000000" w:rsidRPr="00000000">
        <w:rPr>
          <w:b w:val="1"/>
          <w:sz w:val="24"/>
          <w:szCs w:val="24"/>
          <w:rtl w:val="0"/>
        </w:rPr>
        <w:t xml:space="preserve">Renoveringen av N garaget</w:t>
      </w:r>
    </w:p>
    <w:p w:rsidR="00000000" w:rsidDel="00000000" w:rsidP="00000000" w:rsidRDefault="00000000" w:rsidRPr="00000000" w14:paraId="00000039">
      <w:pPr>
        <w:spacing w:after="0" w:lineRule="auto"/>
        <w:rPr>
          <w:sz w:val="24"/>
          <w:szCs w:val="24"/>
        </w:rPr>
      </w:pPr>
      <w:r w:rsidDel="00000000" w:rsidR="00000000" w:rsidRPr="00000000">
        <w:rPr>
          <w:sz w:val="24"/>
          <w:szCs w:val="24"/>
          <w:rtl w:val="0"/>
        </w:rPr>
        <w:t xml:space="preserve">Samfälligheten har uppdragit Stockholm Schakt att iordningställa tillfälliga parkeringar utanför N garaget i enlighet med beviljat bygglov med start 6 mars. Den invändiga garagerenoveringen kommer starta den 3 april där entreprenören inleder några dagar innan med sin etablering utanför garaget samt dra fram vatten från närliggande brandpost. </w:t>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N garaget kommer delas in i två deletapper där etapp 1 skall vara avslutad 26 maj. Deletapp 2  inleds 29 maj och kommer vara avslutad preliminärt i oktober 2023. </w:t>
      </w:r>
    </w:p>
    <w:p w:rsidR="00000000" w:rsidDel="00000000" w:rsidP="00000000" w:rsidRDefault="00000000" w:rsidRPr="00000000" w14:paraId="0000003B">
      <w:pPr>
        <w:spacing w:after="0" w:lineRule="auto"/>
        <w:rPr>
          <w:sz w:val="24"/>
          <w:szCs w:val="24"/>
        </w:rPr>
      </w:pPr>
      <w:r w:rsidDel="00000000" w:rsidR="00000000" w:rsidRPr="00000000">
        <w:rPr>
          <w:sz w:val="24"/>
          <w:szCs w:val="24"/>
          <w:rtl w:val="0"/>
        </w:rPr>
        <w:t xml:space="preserve">Se bilaga till detta protokoll alt besök vår hemsida musseron.se för info om hur deletapperna ser ut. Inför start av respektive deletapp kommer styrelsen dela ut tillfälliga parkeringstillstånd till de av er som svarat på tidigare enkät men där det finns täckning för att dela ut tillstånd till er som ej ännu svarat också om ni återkommer till oss via enkäten på vår hemsida. Parkeringsplatser i respektive deletapp måste vara tomställda </w:t>
      </w:r>
      <w:r w:rsidDel="00000000" w:rsidR="00000000" w:rsidRPr="00000000">
        <w:rPr>
          <w:sz w:val="24"/>
          <w:szCs w:val="24"/>
          <w:u w:val="single"/>
          <w:rtl w:val="0"/>
        </w:rPr>
        <w:t xml:space="preserve">senast</w:t>
      </w:r>
      <w:r w:rsidDel="00000000" w:rsidR="00000000" w:rsidRPr="00000000">
        <w:rPr>
          <w:sz w:val="24"/>
          <w:szCs w:val="24"/>
          <w:rtl w:val="0"/>
        </w:rPr>
        <w:t xml:space="preserve"> 06:00 den 3 april för deletapp 1 samt 06:00 den 29 maj för deletapp 2. Detta gäller även om du ej använder din bil. Det kommer högst sannolikt ske att hela garaget behöver stänga under ett fåtal kortare perioder vilket då kommer anslås vid infarten. Om och när detta sker har vi inte extra parkeringstillstånd för alla tyvärr. Styrelsen kommer arbeta för att dessa eventuella tidsperioder blir så få och korta som möjligt i tät dialog med entreprenören.  </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4. Garage </w:t>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Vi kommer att uppdatera numreringen på alla ordinarie parkeringsplatser. Detta för att göra</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det enklare att följa numreringen. Vi kommer att göra detta, på fixardagen för L och för N</w:t>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när renoveringen är klar. Nya skyltar har beställts.</w:t>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Vi har ett förslag till ny ASK markrepresentant – Gustav Tegebro då Lars Karlsson har aviserat att han önskar sluta av åldersskäl. Lars kommer vara med under en överlämning till Gustav. Styrelsen har för avsikt att nominera Gustav samt förankra detta på kommande årsstämma. Formellt blir Gustav därefter invald av ASK.  </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Carports lamporna i L är nu utbytta till nya Led lampor.</w:t>
      </w:r>
    </w:p>
    <w:p w:rsidR="00000000" w:rsidDel="00000000" w:rsidP="00000000" w:rsidRDefault="00000000" w:rsidRPr="00000000" w14:paraId="00000045">
      <w:pPr>
        <w:spacing w:after="0" w:line="240" w:lineRule="auto"/>
        <w:rPr>
          <w:sz w:val="24"/>
          <w:szCs w:val="24"/>
        </w:rPr>
      </w:pP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5. Åtgärdspunkter</w:t>
      </w: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5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4"/>
        <w:gridCol w:w="2159"/>
        <w:gridCol w:w="2443"/>
        <w:gridCol w:w="2019"/>
        <w:gridCol w:w="1397"/>
        <w:tblGridChange w:id="0">
          <w:tblGrid>
            <w:gridCol w:w="1484"/>
            <w:gridCol w:w="2159"/>
            <w:gridCol w:w="2443"/>
            <w:gridCol w:w="2019"/>
            <w:gridCol w:w="1397"/>
          </w:tblGrid>
        </w:tblGridChange>
      </w:tblGrid>
      <w:tr>
        <w:trPr>
          <w:cantSplit w:val="0"/>
          <w:trHeight w:val="314" w:hRule="atLeast"/>
          <w:tblHeader w:val="1"/>
        </w:trPr>
        <w:tc>
          <w:tcPr>
            <w:shd w:fill="bfbfbf" w:val="clear"/>
            <w:tcMar>
              <w:top w:w="0.0" w:type="dxa"/>
              <w:left w:w="108.0" w:type="dxa"/>
              <w:bottom w:w="0.0" w:type="dxa"/>
              <w:right w:w="108.0" w:type="dxa"/>
            </w:tcMar>
          </w:tcPr>
          <w:p w:rsidR="00000000" w:rsidDel="00000000" w:rsidP="00000000" w:rsidRDefault="00000000" w:rsidRPr="00000000" w14:paraId="00000048">
            <w:pPr>
              <w:spacing w:line="254" w:lineRule="auto"/>
              <w:rPr/>
            </w:pPr>
            <w:r w:rsidDel="00000000" w:rsidR="00000000" w:rsidRPr="00000000">
              <w:rPr>
                <w:b w:val="1"/>
                <w:rtl w:val="0"/>
              </w:rPr>
              <w:t xml:space="preserve">Åtgärdspunkt</w:t>
            </w:r>
            <w:r w:rsidDel="00000000" w:rsidR="00000000" w:rsidRPr="00000000">
              <w:rPr>
                <w:rtl w:val="0"/>
              </w:rPr>
            </w:r>
          </w:p>
        </w:tc>
        <w:tc>
          <w:tcPr>
            <w:shd w:fill="bfbfbf" w:val="clear"/>
            <w:tcMar>
              <w:top w:w="0.0" w:type="dxa"/>
              <w:left w:w="108.0" w:type="dxa"/>
              <w:bottom w:w="0.0" w:type="dxa"/>
              <w:right w:w="108.0" w:type="dxa"/>
            </w:tcMar>
          </w:tcPr>
          <w:p w:rsidR="00000000" w:rsidDel="00000000" w:rsidP="00000000" w:rsidRDefault="00000000" w:rsidRPr="00000000" w14:paraId="00000049">
            <w:pPr>
              <w:spacing w:line="254" w:lineRule="auto"/>
              <w:rPr/>
            </w:pPr>
            <w:r w:rsidDel="00000000" w:rsidR="00000000" w:rsidRPr="00000000">
              <w:rPr>
                <w:b w:val="1"/>
                <w:color w:val="000000"/>
                <w:rtl w:val="0"/>
              </w:rPr>
              <w:t xml:space="preserve">Beskrivning</w:t>
            </w:r>
            <w:r w:rsidDel="00000000" w:rsidR="00000000" w:rsidRPr="00000000">
              <w:rPr>
                <w:rtl w:val="0"/>
              </w:rPr>
            </w:r>
          </w:p>
        </w:tc>
        <w:tc>
          <w:tcPr>
            <w:shd w:fill="bfbfbf" w:val="clear"/>
            <w:tcMar>
              <w:top w:w="0.0" w:type="dxa"/>
              <w:left w:w="108.0" w:type="dxa"/>
              <w:bottom w:w="0.0" w:type="dxa"/>
              <w:right w:w="108.0" w:type="dxa"/>
            </w:tcMar>
          </w:tcPr>
          <w:p w:rsidR="00000000" w:rsidDel="00000000" w:rsidP="00000000" w:rsidRDefault="00000000" w:rsidRPr="00000000" w14:paraId="0000004A">
            <w:pPr>
              <w:spacing w:line="254" w:lineRule="auto"/>
              <w:rPr/>
            </w:pPr>
            <w:r w:rsidDel="00000000" w:rsidR="00000000" w:rsidRPr="00000000">
              <w:rPr>
                <w:b w:val="1"/>
                <w:color w:val="000000"/>
                <w:rtl w:val="0"/>
              </w:rPr>
              <w:t xml:space="preserve">Åtgärd </w:t>
            </w:r>
            <w:r w:rsidDel="00000000" w:rsidR="00000000" w:rsidRPr="00000000">
              <w:rPr>
                <w:rtl w:val="0"/>
              </w:rPr>
            </w:r>
          </w:p>
        </w:tc>
        <w:tc>
          <w:tcPr>
            <w:shd w:fill="bfbfbf" w:val="clear"/>
            <w:tcMar>
              <w:top w:w="0.0" w:type="dxa"/>
              <w:left w:w="108.0" w:type="dxa"/>
              <w:bottom w:w="0.0" w:type="dxa"/>
              <w:right w:w="108.0" w:type="dxa"/>
            </w:tcMar>
          </w:tcPr>
          <w:p w:rsidR="00000000" w:rsidDel="00000000" w:rsidP="00000000" w:rsidRDefault="00000000" w:rsidRPr="00000000" w14:paraId="0000004B">
            <w:pPr>
              <w:spacing w:line="254" w:lineRule="auto"/>
              <w:rPr/>
            </w:pPr>
            <w:r w:rsidDel="00000000" w:rsidR="00000000" w:rsidRPr="00000000">
              <w:rPr>
                <w:b w:val="1"/>
                <w:color w:val="000000"/>
                <w:rtl w:val="0"/>
              </w:rPr>
              <w:t xml:space="preserve">Status</w:t>
            </w:r>
            <w:r w:rsidDel="00000000" w:rsidR="00000000" w:rsidRPr="00000000">
              <w:rPr>
                <w:rtl w:val="0"/>
              </w:rPr>
            </w:r>
          </w:p>
        </w:tc>
        <w:tc>
          <w:tcPr>
            <w:shd w:fill="bfbfbf" w:val="clear"/>
            <w:tcMar>
              <w:top w:w="0.0" w:type="dxa"/>
              <w:left w:w="108.0" w:type="dxa"/>
              <w:bottom w:w="0.0" w:type="dxa"/>
              <w:right w:w="108.0" w:type="dxa"/>
            </w:tcMar>
          </w:tcPr>
          <w:p w:rsidR="00000000" w:rsidDel="00000000" w:rsidP="00000000" w:rsidRDefault="00000000" w:rsidRPr="00000000" w14:paraId="0000004C">
            <w:pPr>
              <w:spacing w:line="254" w:lineRule="auto"/>
              <w:rPr/>
            </w:pPr>
            <w:r w:rsidDel="00000000" w:rsidR="00000000" w:rsidRPr="00000000">
              <w:rPr>
                <w:b w:val="1"/>
                <w:color w:val="000000"/>
                <w:rtl w:val="0"/>
              </w:rPr>
              <w:t xml:space="preserve">Ansvarig</w:t>
            </w:r>
            <w:r w:rsidDel="00000000" w:rsidR="00000000" w:rsidRPr="00000000">
              <w:rPr>
                <w:rtl w:val="0"/>
              </w:rPr>
            </w:r>
          </w:p>
        </w:tc>
      </w:tr>
      <w:tr>
        <w:trPr>
          <w:cantSplit w:val="0"/>
          <w:trHeight w:val="596" w:hRule="atLeast"/>
          <w:tblHeader w:val="0"/>
        </w:trPr>
        <w:tc>
          <w:tcPr>
            <w:tcMar>
              <w:top w:w="0.0" w:type="dxa"/>
              <w:left w:w="108.0" w:type="dxa"/>
              <w:bottom w:w="0.0" w:type="dxa"/>
              <w:right w:w="108.0" w:type="dxa"/>
            </w:tcMar>
          </w:tcPr>
          <w:p w:rsidR="00000000" w:rsidDel="00000000" w:rsidP="00000000" w:rsidRDefault="00000000" w:rsidRPr="00000000" w14:paraId="0000004D">
            <w:pPr>
              <w:spacing w:line="254" w:lineRule="auto"/>
              <w:rPr/>
            </w:pPr>
            <w:r w:rsidDel="00000000" w:rsidR="00000000" w:rsidRPr="00000000">
              <w:rPr>
                <w:rtl w:val="0"/>
              </w:rPr>
              <w:t xml:space="preserve">220112:1</w:t>
            </w:r>
          </w:p>
        </w:tc>
        <w:tc>
          <w:tcPr>
            <w:tcMar>
              <w:top w:w="0.0" w:type="dxa"/>
              <w:left w:w="108.0" w:type="dxa"/>
              <w:bottom w:w="0.0" w:type="dxa"/>
              <w:right w:w="108.0" w:type="dxa"/>
            </w:tcMar>
          </w:tcPr>
          <w:p w:rsidR="00000000" w:rsidDel="00000000" w:rsidP="00000000" w:rsidRDefault="00000000" w:rsidRPr="00000000" w14:paraId="0000004E">
            <w:pPr>
              <w:spacing w:line="254" w:lineRule="auto"/>
              <w:rPr/>
            </w:pPr>
            <w:r w:rsidDel="00000000" w:rsidR="00000000" w:rsidRPr="00000000">
              <w:rPr>
                <w:rtl w:val="0"/>
              </w:rPr>
              <w:t xml:space="preserve">Uppföljning Visma/CGM</w:t>
            </w:r>
          </w:p>
        </w:tc>
        <w:tc>
          <w:tcPr>
            <w:tcMar>
              <w:top w:w="0.0" w:type="dxa"/>
              <w:left w:w="108.0" w:type="dxa"/>
              <w:bottom w:w="0.0" w:type="dxa"/>
              <w:right w:w="108.0" w:type="dxa"/>
            </w:tcMar>
          </w:tcPr>
          <w:p w:rsidR="00000000" w:rsidDel="00000000" w:rsidP="00000000" w:rsidRDefault="00000000" w:rsidRPr="00000000" w14:paraId="0000004F">
            <w:pPr>
              <w:spacing w:line="254" w:lineRule="auto"/>
              <w:rPr/>
            </w:pPr>
            <w:r w:rsidDel="00000000" w:rsidR="00000000" w:rsidRPr="00000000">
              <w:rPr>
                <w:rtl w:val="0"/>
              </w:rPr>
              <w:t xml:space="preserve">Förenkla fakturahanteringen</w:t>
            </w:r>
          </w:p>
        </w:tc>
        <w:tc>
          <w:tcPr>
            <w:tcMar>
              <w:top w:w="0.0" w:type="dxa"/>
              <w:left w:w="108.0" w:type="dxa"/>
              <w:bottom w:w="0.0" w:type="dxa"/>
              <w:right w:w="108.0" w:type="dxa"/>
            </w:tcMar>
          </w:tcPr>
          <w:p w:rsidR="00000000" w:rsidDel="00000000" w:rsidP="00000000" w:rsidRDefault="00000000" w:rsidRPr="00000000" w14:paraId="00000050">
            <w:pPr>
              <w:spacing w:line="254" w:lineRule="auto"/>
              <w:rPr/>
            </w:pPr>
            <w:r w:rsidDel="00000000" w:rsidR="00000000" w:rsidRPr="00000000">
              <w:rPr>
                <w:rtl w:val="0"/>
              </w:rPr>
              <w:t xml:space="preserve">Pågår  </w:t>
            </w:r>
          </w:p>
        </w:tc>
        <w:tc>
          <w:tcPr>
            <w:tcMar>
              <w:top w:w="0.0" w:type="dxa"/>
              <w:left w:w="108.0" w:type="dxa"/>
              <w:bottom w:w="0.0" w:type="dxa"/>
              <w:right w:w="108.0" w:type="dxa"/>
            </w:tcMar>
          </w:tcPr>
          <w:p w:rsidR="00000000" w:rsidDel="00000000" w:rsidP="00000000" w:rsidRDefault="00000000" w:rsidRPr="00000000" w14:paraId="00000051">
            <w:pPr>
              <w:spacing w:line="254" w:lineRule="auto"/>
              <w:rPr/>
            </w:pPr>
            <w:r w:rsidDel="00000000" w:rsidR="00000000" w:rsidRPr="00000000">
              <w:rPr>
                <w:rtl w:val="0"/>
              </w:rPr>
              <w:t xml:space="preserve">Henrik + Cecilia </w:t>
            </w:r>
          </w:p>
        </w:tc>
      </w:tr>
      <w:tr>
        <w:trPr>
          <w:cantSplit w:val="0"/>
          <w:trHeight w:val="596" w:hRule="atLeast"/>
          <w:tblHeader w:val="0"/>
        </w:trPr>
        <w:tc>
          <w:tcPr>
            <w:tcMar>
              <w:top w:w="0.0" w:type="dxa"/>
              <w:left w:w="108.0" w:type="dxa"/>
              <w:bottom w:w="0.0" w:type="dxa"/>
              <w:right w:w="108.0" w:type="dxa"/>
            </w:tcMar>
          </w:tcPr>
          <w:p w:rsidR="00000000" w:rsidDel="00000000" w:rsidP="00000000" w:rsidRDefault="00000000" w:rsidRPr="00000000" w14:paraId="00000052">
            <w:pPr>
              <w:spacing w:line="254" w:lineRule="auto"/>
              <w:rPr/>
            </w:pPr>
            <w:r w:rsidDel="00000000" w:rsidR="00000000" w:rsidRPr="00000000">
              <w:rPr>
                <w:rtl w:val="0"/>
              </w:rPr>
              <w:t xml:space="preserve">220627:1</w:t>
            </w:r>
          </w:p>
        </w:tc>
        <w:tc>
          <w:tcPr>
            <w:tcMar>
              <w:top w:w="0.0" w:type="dxa"/>
              <w:left w:w="108.0" w:type="dxa"/>
              <w:bottom w:w="0.0" w:type="dxa"/>
              <w:right w:w="108.0" w:type="dxa"/>
            </w:tcMar>
          </w:tcPr>
          <w:p w:rsidR="00000000" w:rsidDel="00000000" w:rsidP="00000000" w:rsidRDefault="00000000" w:rsidRPr="00000000" w14:paraId="00000053">
            <w:pPr>
              <w:spacing w:line="254" w:lineRule="auto"/>
              <w:rPr/>
            </w:pPr>
            <w:r w:rsidDel="00000000" w:rsidR="00000000" w:rsidRPr="00000000">
              <w:rPr>
                <w:rtl w:val="0"/>
              </w:rPr>
              <w:t xml:space="preserve">Avrinning infart garage N</w:t>
            </w:r>
          </w:p>
        </w:tc>
        <w:tc>
          <w:tcPr>
            <w:tcMar>
              <w:top w:w="0.0" w:type="dxa"/>
              <w:left w:w="108.0" w:type="dxa"/>
              <w:bottom w:w="0.0" w:type="dxa"/>
              <w:right w:w="108.0" w:type="dxa"/>
            </w:tcMar>
          </w:tcPr>
          <w:p w:rsidR="00000000" w:rsidDel="00000000" w:rsidP="00000000" w:rsidRDefault="00000000" w:rsidRPr="00000000" w14:paraId="00000054">
            <w:pPr>
              <w:spacing w:line="254" w:lineRule="auto"/>
              <w:rPr/>
            </w:pPr>
            <w:r w:rsidDel="00000000" w:rsidR="00000000" w:rsidRPr="00000000">
              <w:rPr>
                <w:rtl w:val="0"/>
              </w:rPr>
              <w:t xml:space="preserve">Avrinningen i vägbana</w:t>
            </w:r>
          </w:p>
        </w:tc>
        <w:tc>
          <w:tcPr>
            <w:tcMar>
              <w:top w:w="0.0" w:type="dxa"/>
              <w:left w:w="108.0" w:type="dxa"/>
              <w:bottom w:w="0.0" w:type="dxa"/>
              <w:right w:w="108.0" w:type="dxa"/>
            </w:tcMar>
          </w:tcPr>
          <w:p w:rsidR="00000000" w:rsidDel="00000000" w:rsidP="00000000" w:rsidRDefault="00000000" w:rsidRPr="00000000" w14:paraId="00000055">
            <w:pPr>
              <w:spacing w:line="254" w:lineRule="auto"/>
              <w:rPr/>
            </w:pPr>
            <w:r w:rsidDel="00000000" w:rsidR="00000000" w:rsidRPr="00000000">
              <w:rPr>
                <w:rtl w:val="0"/>
              </w:rPr>
              <w:t xml:space="preserve">Skicka bilder för att förtydliga</w:t>
            </w:r>
          </w:p>
        </w:tc>
        <w:tc>
          <w:tcPr>
            <w:tcMar>
              <w:top w:w="0.0" w:type="dxa"/>
              <w:left w:w="108.0" w:type="dxa"/>
              <w:bottom w:w="0.0" w:type="dxa"/>
              <w:right w:w="108.0" w:type="dxa"/>
            </w:tcMar>
          </w:tcPr>
          <w:p w:rsidR="00000000" w:rsidDel="00000000" w:rsidP="00000000" w:rsidRDefault="00000000" w:rsidRPr="00000000" w14:paraId="00000056">
            <w:pPr>
              <w:spacing w:line="254" w:lineRule="auto"/>
              <w:rPr/>
            </w:pPr>
            <w:r w:rsidDel="00000000" w:rsidR="00000000" w:rsidRPr="00000000">
              <w:rPr>
                <w:rtl w:val="0"/>
              </w:rPr>
              <w:t xml:space="preserve">Hasse/Arne</w:t>
            </w:r>
          </w:p>
        </w:tc>
      </w:tr>
      <w:tr>
        <w:trPr>
          <w:cantSplit w:val="0"/>
          <w:trHeight w:val="653" w:hRule="atLeast"/>
          <w:tblHeader w:val="0"/>
        </w:trPr>
        <w:tc>
          <w:tcPr>
            <w:tcMar>
              <w:top w:w="0.0" w:type="dxa"/>
              <w:left w:w="108.0" w:type="dxa"/>
              <w:bottom w:w="0.0" w:type="dxa"/>
              <w:right w:w="108.0" w:type="dxa"/>
            </w:tcMar>
          </w:tcPr>
          <w:p w:rsidR="00000000" w:rsidDel="00000000" w:rsidP="00000000" w:rsidRDefault="00000000" w:rsidRPr="00000000" w14:paraId="00000057">
            <w:pPr>
              <w:spacing w:line="254" w:lineRule="auto"/>
              <w:rPr/>
            </w:pPr>
            <w:r w:rsidDel="00000000" w:rsidR="00000000" w:rsidRPr="00000000">
              <w:rPr>
                <w:rtl w:val="0"/>
              </w:rPr>
              <w:t xml:space="preserve">221109:1</w:t>
            </w:r>
          </w:p>
        </w:tc>
        <w:tc>
          <w:tcPr>
            <w:tcMar>
              <w:top w:w="0.0" w:type="dxa"/>
              <w:left w:w="108.0" w:type="dxa"/>
              <w:bottom w:w="0.0" w:type="dxa"/>
              <w:right w:w="108.0" w:type="dxa"/>
            </w:tcMar>
          </w:tcPr>
          <w:p w:rsidR="00000000" w:rsidDel="00000000" w:rsidP="00000000" w:rsidRDefault="00000000" w:rsidRPr="00000000" w14:paraId="00000058">
            <w:pPr>
              <w:spacing w:line="254" w:lineRule="auto"/>
              <w:rPr/>
            </w:pPr>
            <w:r w:rsidDel="00000000" w:rsidR="00000000" w:rsidRPr="00000000">
              <w:rPr>
                <w:rtl w:val="0"/>
              </w:rPr>
              <w:t xml:space="preserve">Beställa skyltar till garagen </w:t>
            </w:r>
          </w:p>
        </w:tc>
        <w:tc>
          <w:tcPr>
            <w:tcMar>
              <w:top w:w="0.0" w:type="dxa"/>
              <w:left w:w="108.0" w:type="dxa"/>
              <w:bottom w:w="0.0" w:type="dxa"/>
              <w:right w:w="108.0" w:type="dxa"/>
            </w:tcMar>
          </w:tcPr>
          <w:p w:rsidR="00000000" w:rsidDel="00000000" w:rsidP="00000000" w:rsidRDefault="00000000" w:rsidRPr="00000000" w14:paraId="00000059">
            <w:pPr>
              <w:spacing w:line="254" w:lineRule="auto"/>
              <w:rPr/>
            </w:pPr>
            <w:r w:rsidDel="00000000" w:rsidR="00000000" w:rsidRPr="00000000">
              <w:rPr>
                <w:rtl w:val="0"/>
              </w:rPr>
              <w:t xml:space="preserve">Förtydliga ordinarie p-plats nr</w:t>
            </w:r>
          </w:p>
        </w:tc>
        <w:tc>
          <w:tcPr>
            <w:tcMar>
              <w:top w:w="0.0" w:type="dxa"/>
              <w:left w:w="108.0" w:type="dxa"/>
              <w:bottom w:w="0.0" w:type="dxa"/>
              <w:right w:w="108.0" w:type="dxa"/>
            </w:tcMar>
          </w:tcPr>
          <w:p w:rsidR="00000000" w:rsidDel="00000000" w:rsidP="00000000" w:rsidRDefault="00000000" w:rsidRPr="00000000" w14:paraId="0000005A">
            <w:pPr>
              <w:spacing w:line="254" w:lineRule="auto"/>
              <w:rPr/>
            </w:pPr>
            <w:r w:rsidDel="00000000" w:rsidR="00000000" w:rsidRPr="00000000">
              <w:rPr>
                <w:rtl w:val="0"/>
              </w:rPr>
              <w:t xml:space="preserve">Klart </w:t>
            </w:r>
          </w:p>
        </w:tc>
        <w:tc>
          <w:tcPr>
            <w:tcMar>
              <w:top w:w="0.0" w:type="dxa"/>
              <w:left w:w="108.0" w:type="dxa"/>
              <w:bottom w:w="0.0" w:type="dxa"/>
              <w:right w:w="108.0" w:type="dxa"/>
            </w:tcMar>
          </w:tcPr>
          <w:p w:rsidR="00000000" w:rsidDel="00000000" w:rsidP="00000000" w:rsidRDefault="00000000" w:rsidRPr="00000000" w14:paraId="0000005B">
            <w:pPr>
              <w:spacing w:line="254" w:lineRule="auto"/>
              <w:rPr/>
            </w:pPr>
            <w:r w:rsidDel="00000000" w:rsidR="00000000" w:rsidRPr="00000000">
              <w:rPr>
                <w:rtl w:val="0"/>
              </w:rPr>
              <w:t xml:space="preserve">Arne</w:t>
            </w:r>
          </w:p>
        </w:tc>
      </w:tr>
      <w:tr>
        <w:trPr>
          <w:cantSplit w:val="0"/>
          <w:trHeight w:val="596" w:hRule="atLeast"/>
          <w:tblHeader w:val="0"/>
        </w:trPr>
        <w:tc>
          <w:tcPr>
            <w:tcMar>
              <w:top w:w="0.0" w:type="dxa"/>
              <w:left w:w="108.0" w:type="dxa"/>
              <w:bottom w:w="0.0" w:type="dxa"/>
              <w:right w:w="108.0" w:type="dxa"/>
            </w:tcMar>
          </w:tcPr>
          <w:p w:rsidR="00000000" w:rsidDel="00000000" w:rsidP="00000000" w:rsidRDefault="00000000" w:rsidRPr="00000000" w14:paraId="0000005C">
            <w:pPr>
              <w:spacing w:line="254" w:lineRule="auto"/>
              <w:rPr/>
            </w:pPr>
            <w:r w:rsidDel="00000000" w:rsidR="00000000" w:rsidRPr="00000000">
              <w:rPr>
                <w:rtl w:val="0"/>
              </w:rPr>
              <w:t xml:space="preserve">221214:1</w:t>
            </w:r>
          </w:p>
        </w:tc>
        <w:tc>
          <w:tcPr>
            <w:tcMar>
              <w:top w:w="0.0" w:type="dxa"/>
              <w:left w:w="108.0" w:type="dxa"/>
              <w:bottom w:w="0.0" w:type="dxa"/>
              <w:right w:w="108.0" w:type="dxa"/>
            </w:tcMar>
          </w:tcPr>
          <w:p w:rsidR="00000000" w:rsidDel="00000000" w:rsidP="00000000" w:rsidRDefault="00000000" w:rsidRPr="00000000" w14:paraId="0000005D">
            <w:pPr>
              <w:spacing w:line="254" w:lineRule="auto"/>
              <w:rPr/>
            </w:pPr>
            <w:r w:rsidDel="00000000" w:rsidR="00000000" w:rsidRPr="00000000">
              <w:rPr>
                <w:rtl w:val="0"/>
              </w:rPr>
              <w:t xml:space="preserve">Plåten vid L-övre</w:t>
            </w:r>
          </w:p>
        </w:tc>
        <w:tc>
          <w:tcPr>
            <w:tcMar>
              <w:top w:w="0.0" w:type="dxa"/>
              <w:left w:w="108.0" w:type="dxa"/>
              <w:bottom w:w="0.0" w:type="dxa"/>
              <w:right w:w="108.0" w:type="dxa"/>
            </w:tcMar>
          </w:tcPr>
          <w:p w:rsidR="00000000" w:rsidDel="00000000" w:rsidP="00000000" w:rsidRDefault="00000000" w:rsidRPr="00000000" w14:paraId="0000005E">
            <w:pPr>
              <w:spacing w:line="254" w:lineRule="auto"/>
              <w:rPr/>
            </w:pPr>
            <w:r w:rsidDel="00000000" w:rsidR="00000000" w:rsidRPr="00000000">
              <w:rPr>
                <w:rtl w:val="0"/>
              </w:rPr>
              <w:t xml:space="preserve">Plåten vid L-övre behöver återställas</w:t>
            </w:r>
          </w:p>
        </w:tc>
        <w:tc>
          <w:tcPr>
            <w:tcMar>
              <w:top w:w="0.0" w:type="dxa"/>
              <w:left w:w="108.0" w:type="dxa"/>
              <w:bottom w:w="0.0" w:type="dxa"/>
              <w:right w:w="108.0" w:type="dxa"/>
            </w:tcMar>
          </w:tcPr>
          <w:p w:rsidR="00000000" w:rsidDel="00000000" w:rsidP="00000000" w:rsidRDefault="00000000" w:rsidRPr="00000000" w14:paraId="0000005F">
            <w:pPr>
              <w:spacing w:line="254" w:lineRule="auto"/>
              <w:rPr/>
            </w:pPr>
            <w:r w:rsidDel="00000000" w:rsidR="00000000" w:rsidRPr="00000000">
              <w:rPr>
                <w:rtl w:val="0"/>
              </w:rPr>
              <w:t xml:space="preserve">Kommande </w:t>
            </w:r>
          </w:p>
        </w:tc>
        <w:tc>
          <w:tcPr>
            <w:tcMar>
              <w:top w:w="0.0" w:type="dxa"/>
              <w:left w:w="108.0" w:type="dxa"/>
              <w:bottom w:w="0.0" w:type="dxa"/>
              <w:right w:w="108.0" w:type="dxa"/>
            </w:tcMar>
          </w:tcPr>
          <w:p w:rsidR="00000000" w:rsidDel="00000000" w:rsidP="00000000" w:rsidRDefault="00000000" w:rsidRPr="00000000" w14:paraId="00000060">
            <w:pPr>
              <w:spacing w:line="254" w:lineRule="auto"/>
              <w:rPr/>
            </w:pPr>
            <w:r w:rsidDel="00000000" w:rsidR="00000000" w:rsidRPr="00000000">
              <w:rPr>
                <w:rtl w:val="0"/>
              </w:rPr>
              <w:t xml:space="preserve">Robban</w:t>
            </w:r>
          </w:p>
        </w:tc>
      </w:tr>
      <w:tr>
        <w:trPr>
          <w:cantSplit w:val="0"/>
          <w:trHeight w:val="596" w:hRule="atLeast"/>
          <w:tblHeader w:val="0"/>
        </w:trPr>
        <w:tc>
          <w:tcPr>
            <w:tcMar>
              <w:top w:w="0.0" w:type="dxa"/>
              <w:left w:w="108.0" w:type="dxa"/>
              <w:bottom w:w="0.0" w:type="dxa"/>
              <w:right w:w="108.0" w:type="dxa"/>
            </w:tcMar>
          </w:tcPr>
          <w:p w:rsidR="00000000" w:rsidDel="00000000" w:rsidP="00000000" w:rsidRDefault="00000000" w:rsidRPr="00000000" w14:paraId="00000061">
            <w:pPr>
              <w:spacing w:line="254" w:lineRule="auto"/>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62">
            <w:pPr>
              <w:spacing w:line="254" w:lineRule="auto"/>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63">
            <w:pPr>
              <w:spacing w:line="254" w:lineRule="auto"/>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64">
            <w:pPr>
              <w:spacing w:line="254" w:lineRule="auto"/>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65">
            <w:pPr>
              <w:spacing w:line="254" w:lineRule="auto"/>
              <w:rPr/>
            </w:pPr>
            <w:r w:rsidDel="00000000" w:rsidR="00000000" w:rsidRPr="00000000">
              <w:rPr>
                <w:rtl w:val="0"/>
              </w:rPr>
            </w:r>
          </w:p>
        </w:tc>
      </w:tr>
    </w:tbl>
    <w:p w:rsidR="00000000" w:rsidDel="00000000" w:rsidP="00000000" w:rsidRDefault="00000000" w:rsidRPr="00000000" w14:paraId="00000066">
      <w:pPr>
        <w:tabs>
          <w:tab w:val="left" w:leader="none" w:pos="709"/>
        </w:tabs>
        <w:spacing w:after="280" w:before="280" w:line="240" w:lineRule="auto"/>
        <w:rPr>
          <w:b w:val="1"/>
          <w:sz w:val="24"/>
          <w:szCs w:val="24"/>
        </w:rPr>
      </w:pPr>
      <w:r w:rsidDel="00000000" w:rsidR="00000000" w:rsidRPr="00000000">
        <w:rPr>
          <w:b w:val="1"/>
          <w:sz w:val="24"/>
          <w:szCs w:val="24"/>
          <w:rtl w:val="0"/>
        </w:rPr>
        <w:t xml:space="preserve">7. Övriga frågor</w:t>
      </w:r>
    </w:p>
    <w:p w:rsidR="00000000" w:rsidDel="00000000" w:rsidP="00000000" w:rsidRDefault="00000000" w:rsidRPr="00000000" w14:paraId="00000067">
      <w:pPr>
        <w:rPr>
          <w:b w:val="1"/>
          <w:sz w:val="24"/>
          <w:szCs w:val="24"/>
        </w:rPr>
      </w:pPr>
      <w:r w:rsidDel="00000000" w:rsidR="00000000" w:rsidRPr="00000000">
        <w:rPr>
          <w:sz w:val="24"/>
          <w:szCs w:val="24"/>
          <w:rtl w:val="0"/>
        </w:rPr>
        <w:t xml:space="preserve">Informations mötet den 20 februari kl 19:00 i Forellen är </w:t>
      </w:r>
      <w:r w:rsidDel="00000000" w:rsidR="00000000" w:rsidRPr="00000000">
        <w:rPr>
          <w:b w:val="1"/>
          <w:sz w:val="24"/>
          <w:szCs w:val="24"/>
          <w:rtl w:val="0"/>
        </w:rPr>
        <w:t xml:space="preserve">inställt pga att vi inväntar mer information kring laddboxar enligt ovan.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Vi kommer bjuda in till målarhelg den 12-13 maj, måla del 1 av N garaget. Under hösten kommer vi att måla resterande. </w:t>
      </w:r>
    </w:p>
    <w:p w:rsidR="00000000" w:rsidDel="00000000" w:rsidP="00000000" w:rsidRDefault="00000000" w:rsidRPr="00000000" w14:paraId="0000006A">
      <w:pPr>
        <w:tabs>
          <w:tab w:val="left" w:leader="none" w:pos="709"/>
        </w:tabs>
        <w:spacing w:after="280" w:before="280" w:line="240" w:lineRule="auto"/>
        <w:rPr>
          <w:sz w:val="24"/>
          <w:szCs w:val="24"/>
        </w:rPr>
      </w:pPr>
      <w:r w:rsidDel="00000000" w:rsidR="00000000" w:rsidRPr="00000000">
        <w:rPr>
          <w:b w:val="1"/>
          <w:sz w:val="24"/>
          <w:szCs w:val="24"/>
          <w:rtl w:val="0"/>
        </w:rPr>
        <w:t xml:space="preserve">7. Nästa möte</w:t>
        <w:br w:type="textWrapping"/>
      </w:r>
      <w:r w:rsidDel="00000000" w:rsidR="00000000" w:rsidRPr="00000000">
        <w:rPr>
          <w:sz w:val="24"/>
          <w:szCs w:val="24"/>
          <w:rtl w:val="0"/>
        </w:rPr>
        <w:br w:type="textWrapping"/>
        <w:t xml:space="preserve">Nästa möte kommer hållas den 6:e Mars kl 19:00 på teams</w:t>
      </w:r>
    </w:p>
    <w:p w:rsidR="00000000" w:rsidDel="00000000" w:rsidP="00000000" w:rsidRDefault="00000000" w:rsidRPr="00000000" w14:paraId="0000006B">
      <w:pPr>
        <w:tabs>
          <w:tab w:val="left" w:leader="none" w:pos="709"/>
        </w:tabs>
        <w:spacing w:after="280" w:before="280" w:line="240" w:lineRule="auto"/>
        <w:rPr>
          <w:sz w:val="24"/>
          <w:szCs w:val="24"/>
        </w:rPr>
      </w:pPr>
      <w:r w:rsidDel="00000000" w:rsidR="00000000" w:rsidRPr="00000000">
        <w:rPr>
          <w:rtl w:val="0"/>
        </w:rPr>
      </w:r>
    </w:p>
    <w:p w:rsidR="00000000" w:rsidDel="00000000" w:rsidP="00000000" w:rsidRDefault="00000000" w:rsidRPr="00000000" w14:paraId="0000006C">
      <w:pPr>
        <w:tabs>
          <w:tab w:val="left" w:leader="none" w:pos="709"/>
        </w:tabs>
        <w:spacing w:after="280" w:before="280" w:line="240" w:lineRule="auto"/>
        <w:rPr>
          <w:sz w:val="24"/>
          <w:szCs w:val="24"/>
        </w:rPr>
      </w:pPr>
      <w:r w:rsidDel="00000000" w:rsidR="00000000" w:rsidRPr="00000000">
        <w:rPr>
          <w:rtl w:val="0"/>
        </w:rPr>
      </w:r>
    </w:p>
    <w:p w:rsidR="00000000" w:rsidDel="00000000" w:rsidP="00000000" w:rsidRDefault="00000000" w:rsidRPr="00000000" w14:paraId="0000006D">
      <w:pPr>
        <w:tabs>
          <w:tab w:val="left" w:leader="none" w:pos="709"/>
        </w:tabs>
        <w:spacing w:after="280" w:before="280" w:line="240" w:lineRule="auto"/>
        <w:rPr>
          <w:b w:val="1"/>
          <w:sz w:val="24"/>
          <w:szCs w:val="24"/>
        </w:rPr>
      </w:pPr>
      <w:r w:rsidDel="00000000" w:rsidR="00000000" w:rsidRPr="00000000">
        <w:rPr>
          <w:b w:val="1"/>
          <w:sz w:val="24"/>
          <w:szCs w:val="24"/>
          <w:rtl w:val="0"/>
        </w:rPr>
        <w:t xml:space="preserve">8. Mötet avslutas</w:t>
        <w:br w:type="textWrapping"/>
        <w:br w:type="textWrapping"/>
      </w:r>
    </w:p>
    <w:p w:rsidR="00000000" w:rsidDel="00000000" w:rsidP="00000000" w:rsidRDefault="00000000" w:rsidRPr="00000000" w14:paraId="0000006E">
      <w:pPr>
        <w:tabs>
          <w:tab w:val="left" w:leader="none" w:pos="709"/>
        </w:tabs>
        <w:spacing w:after="280" w:before="280" w:line="240" w:lineRule="auto"/>
        <w:rPr>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____________________________           ____________________________</w:t>
        <w:br w:type="textWrapping"/>
        <w:t xml:space="preserve">Jacob Strandell</w:t>
        <w:tab/>
        <w:tab/>
        <w:tab/>
        <w:t xml:space="preserve">      Arne Hyppönen</w:t>
        <w:br w:type="textWrapping"/>
      </w:r>
      <w:r w:rsidDel="00000000" w:rsidR="00000000" w:rsidRPr="00000000">
        <w:rPr>
          <w:i w:val="1"/>
          <w:sz w:val="24"/>
          <w:szCs w:val="24"/>
          <w:rtl w:val="0"/>
        </w:rPr>
        <w:t xml:space="preserve">Ordförande</w:t>
        <w:tab/>
        <w:tab/>
        <w:tab/>
        <w:tab/>
        <w:t xml:space="preserve">      Vice Ordförande</w:t>
      </w:r>
      <w:r w:rsidDel="00000000" w:rsidR="00000000" w:rsidRPr="00000000">
        <w:rPr>
          <w:rtl w:val="0"/>
        </w:rPr>
      </w:r>
    </w:p>
    <w:p w:rsidR="00000000" w:rsidDel="00000000" w:rsidP="00000000" w:rsidRDefault="00000000" w:rsidRPr="00000000" w14:paraId="0000006F">
      <w:pPr>
        <w:tabs>
          <w:tab w:val="left" w:leader="none" w:pos="3330"/>
        </w:tab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ilong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 w:val="left" w:leader="none" w:pos="3828"/>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ilonga" w:cs="Milonga" w:eastAsia="Milonga" w:hAnsi="Milonga"/>
        <w:b w:val="0"/>
        <w:i w:val="0"/>
        <w:smallCaps w:val="0"/>
        <w:strike w:val="0"/>
        <w:color w:val="000000"/>
        <w:sz w:val="22"/>
        <w:szCs w:val="22"/>
        <w:u w:val="none"/>
        <w:shd w:fill="auto" w:val="clear"/>
        <w:vertAlign w:val="baseline"/>
        <w:rtl w:val="0"/>
      </w:rPr>
      <w:t xml:space="preserve">Musserongångens samfällighetsförening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www.musseron.se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25   135 21   Tyresö</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rFonts w:ascii="Milonga" w:cs="Milonga" w:eastAsia="Milonga" w:hAnsi="Milonga"/>
        <w:color w:val="ffffff"/>
        <w:sz w:val="48"/>
        <w:szCs w:val="48"/>
      </w:rPr>
    </w:pPr>
    <w:r w:rsidDel="00000000" w:rsidR="00000000" w:rsidRPr="00000000">
      <w:rPr>
        <w:rFonts w:ascii="Milonga" w:cs="Milonga" w:eastAsia="Milonga" w:hAnsi="Milonga"/>
        <w:sz w:val="48"/>
        <w:szCs w:val="48"/>
        <w:rtl w:val="0"/>
      </w:rPr>
      <w:t xml:space="preserve">                 Musserongången</w:t>
    </w:r>
    <w:r w:rsidDel="00000000" w:rsidR="00000000" w:rsidRPr="00000000">
      <w:rPr>
        <w:rtl w:val="0"/>
      </w:rPr>
      <w:t xml:space="preserve">                              Sida 1 (4)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-278764</wp:posOffset>
          </wp:positionV>
          <wp:extent cx="779145" cy="828675"/>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145" cy="828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4A16"/>
    <w:rPr>
      <w:rFonts w:eastAsiaTheme="minorHAnsi"/>
      <w:lang w:eastAsia="en-US"/>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link w:val="SidhuvudChar"/>
    <w:uiPriority w:val="99"/>
    <w:unhideWhenUsed w:val="1"/>
    <w:rsid w:val="00F60142"/>
    <w:pPr>
      <w:tabs>
        <w:tab w:val="center" w:pos="4513"/>
        <w:tab w:val="right" w:pos="9026"/>
      </w:tabs>
      <w:spacing w:after="0" w:line="240" w:lineRule="auto"/>
    </w:pPr>
    <w:rPr>
      <w:rFonts w:eastAsiaTheme="minorEastAsia"/>
      <w:lang w:eastAsia="zh-CN"/>
    </w:rPr>
  </w:style>
  <w:style w:type="character" w:styleId="SidhuvudChar" w:customStyle="1">
    <w:name w:val="Sidhuvud Char"/>
    <w:basedOn w:val="Standardstycketeckensnitt"/>
    <w:link w:val="Sidhuvud"/>
    <w:uiPriority w:val="99"/>
    <w:rsid w:val="00F60142"/>
  </w:style>
  <w:style w:type="paragraph" w:styleId="Sidfot">
    <w:name w:val="footer"/>
    <w:basedOn w:val="Normal"/>
    <w:link w:val="SidfotChar"/>
    <w:unhideWhenUsed w:val="1"/>
    <w:rsid w:val="00F60142"/>
    <w:pPr>
      <w:tabs>
        <w:tab w:val="center" w:pos="4513"/>
        <w:tab w:val="right" w:pos="9026"/>
      </w:tabs>
      <w:spacing w:after="0" w:line="240" w:lineRule="auto"/>
    </w:pPr>
    <w:rPr>
      <w:rFonts w:eastAsiaTheme="minorEastAsia"/>
      <w:lang w:eastAsia="zh-CN"/>
    </w:rPr>
  </w:style>
  <w:style w:type="character" w:styleId="SidfotChar" w:customStyle="1">
    <w:name w:val="Sidfot Char"/>
    <w:basedOn w:val="Standardstycketeckensnitt"/>
    <w:link w:val="Sidfot"/>
    <w:uiPriority w:val="99"/>
    <w:rsid w:val="00F60142"/>
  </w:style>
  <w:style w:type="character" w:styleId="Platshllartext">
    <w:name w:val="Placeholder Text"/>
    <w:basedOn w:val="Standardstycketeckensnitt"/>
    <w:uiPriority w:val="99"/>
    <w:semiHidden w:val="1"/>
    <w:rsid w:val="00336B6B"/>
    <w:rPr>
      <w:color w:val="808080"/>
    </w:rPr>
  </w:style>
  <w:style w:type="paragraph" w:styleId="Liststycke">
    <w:name w:val="List Paragraph"/>
    <w:basedOn w:val="Normal"/>
    <w:uiPriority w:val="34"/>
    <w:qFormat w:val="1"/>
    <w:rsid w:val="00D35371"/>
    <w:pPr>
      <w:ind w:left="720"/>
      <w:contextualSpacing w:val="1"/>
    </w:pPr>
  </w:style>
  <w:style w:type="character" w:styleId="Hyperlnk">
    <w:name w:val="Hyperlink"/>
    <w:basedOn w:val="Standardstycketeckensnitt"/>
    <w:uiPriority w:val="99"/>
    <w:unhideWhenUsed w:val="1"/>
    <w:rsid w:val="009A61A2"/>
    <w:rPr>
      <w:color w:val="0563c1" w:themeColor="hyperlink"/>
      <w:u w:val="single"/>
    </w:rPr>
  </w:style>
  <w:style w:type="character" w:styleId="Olstomnmnande">
    <w:name w:val="Unresolved Mention"/>
    <w:basedOn w:val="Standardstycketeckensnitt"/>
    <w:uiPriority w:val="99"/>
    <w:semiHidden w:val="1"/>
    <w:unhideWhenUsed w:val="1"/>
    <w:rsid w:val="009A61A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ilong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nP1p2jZS7I/W/mLTZ5fRdjT7Pg==">AMUW2mVouzOx0myZEoe6FYdcBKMcYY49eu+fgE9mP5uqLLftOFWV7Biqr80o32DLa1/qHkppmjHRtdSEMMjGZN8mPManfU6aJ6snOmFkQVph02IyuoLEDc4=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2023-02-16T08:12:00Z</dcterms:created>
  <dc:creator>Arne H</dc:creator>
</cp:coreProperties>
</file>