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BD1E" w14:textId="46962444" w:rsidR="00773C2A" w:rsidRPr="00773C2A" w:rsidRDefault="00773C2A" w:rsidP="002A4C9C">
      <w:pPr>
        <w:pStyle w:val="Overskrift1"/>
        <w:rPr>
          <w:lang w:val="en-US"/>
        </w:rPr>
      </w:pPr>
      <w:r w:rsidRPr="00773C2A">
        <w:rPr>
          <w:lang w:val="en-US"/>
        </w:rPr>
        <w:t>Request for participation in the study "Plasma cell-directed treatment in</w:t>
      </w:r>
      <w:r>
        <w:rPr>
          <w:lang w:val="en-US"/>
        </w:rPr>
        <w:t xml:space="preserve"> </w:t>
      </w:r>
      <w:r w:rsidRPr="00773C2A">
        <w:rPr>
          <w:lang w:val="en-US"/>
        </w:rPr>
        <w:t>chronic fatigue syndrome (ME/CFS)</w:t>
      </w:r>
    </w:p>
    <w:p w14:paraId="1A360D34" w14:textId="74B497EF" w:rsidR="00773C2A" w:rsidRPr="00D36ACA" w:rsidRDefault="00D36ACA" w:rsidP="00773C2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36ACA">
        <w:rPr>
          <w:rFonts w:ascii="Times New Roman" w:hAnsi="Times New Roman" w:cs="Times New Roman"/>
          <w:sz w:val="20"/>
          <w:szCs w:val="20"/>
          <w:lang w:val="en-US"/>
        </w:rPr>
        <w:t>Translation based upon Norwegian ver</w:t>
      </w:r>
      <w:r w:rsidR="00773C2A" w:rsidRPr="00D36ACA">
        <w:rPr>
          <w:rFonts w:ascii="Times New Roman" w:hAnsi="Times New Roman" w:cs="Times New Roman"/>
          <w:sz w:val="20"/>
          <w:szCs w:val="20"/>
          <w:lang w:val="en-US"/>
        </w:rPr>
        <w:t>sion 1.2, 25.04.25</w:t>
      </w:r>
    </w:p>
    <w:p w14:paraId="4DF9DB50" w14:textId="0994F658" w:rsidR="00773C2A" w:rsidRPr="00773C2A" w:rsidRDefault="002F7938" w:rsidP="002F7938">
      <w:pPr>
        <w:pStyle w:val="Undertittel"/>
        <w:rPr>
          <w:lang w:val="en-US"/>
        </w:rPr>
      </w:pPr>
      <w:r>
        <w:rPr>
          <w:lang w:val="en-US"/>
        </w:rPr>
        <w:t xml:space="preserve">Here is some information if you consider applying for </w:t>
      </w:r>
      <w:r w:rsidR="00773C2A" w:rsidRPr="00773C2A">
        <w:rPr>
          <w:lang w:val="en-US"/>
        </w:rPr>
        <w:t>participati</w:t>
      </w:r>
      <w:r>
        <w:rPr>
          <w:lang w:val="en-US"/>
        </w:rPr>
        <w:t>on i</w:t>
      </w:r>
      <w:r w:rsidR="00773C2A" w:rsidRPr="00773C2A">
        <w:rPr>
          <w:lang w:val="en-US"/>
        </w:rPr>
        <w:t>n a drug study involv</w:t>
      </w:r>
      <w:r>
        <w:rPr>
          <w:lang w:val="en-US"/>
        </w:rPr>
        <w:t xml:space="preserve">ing </w:t>
      </w:r>
      <w:r w:rsidR="00773C2A" w:rsidRPr="00773C2A">
        <w:rPr>
          <w:lang w:val="en-US"/>
        </w:rPr>
        <w:t>testing</w:t>
      </w:r>
      <w:r w:rsidR="00773C2A">
        <w:rPr>
          <w:lang w:val="en-US"/>
        </w:rPr>
        <w:t xml:space="preserve"> </w:t>
      </w:r>
      <w:r w:rsidR="00773C2A" w:rsidRPr="00773C2A">
        <w:rPr>
          <w:lang w:val="en-US"/>
        </w:rPr>
        <w:t>the drug daratumumab (</w:t>
      </w:r>
      <w:proofErr w:type="spellStart"/>
      <w:r w:rsidR="00773C2A" w:rsidRPr="00773C2A">
        <w:rPr>
          <w:lang w:val="en-US"/>
        </w:rPr>
        <w:t>Darzalex</w:t>
      </w:r>
      <w:proofErr w:type="spellEnd"/>
      <w:r w:rsidR="00773C2A" w:rsidRPr="00773C2A">
        <w:rPr>
          <w:lang w:val="en-US"/>
        </w:rPr>
        <w:t>) as a treatment for patients with moderate to severe</w:t>
      </w:r>
      <w:r w:rsidR="00773C2A">
        <w:rPr>
          <w:lang w:val="en-US"/>
        </w:rPr>
        <w:t xml:space="preserve"> </w:t>
      </w:r>
      <w:r w:rsidR="00773C2A" w:rsidRPr="00773C2A">
        <w:rPr>
          <w:lang w:val="en-US"/>
        </w:rPr>
        <w:t>ME/CFS.</w:t>
      </w:r>
    </w:p>
    <w:p w14:paraId="055F7C75" w14:textId="77777777" w:rsidR="00773C2A" w:rsidRPr="00773C2A" w:rsidRDefault="00773C2A" w:rsidP="002F7938">
      <w:pPr>
        <w:pStyle w:val="Overskrift2"/>
        <w:rPr>
          <w:lang w:val="en-US"/>
        </w:rPr>
      </w:pPr>
      <w:r w:rsidRPr="00773C2A">
        <w:rPr>
          <w:lang w:val="en-US"/>
        </w:rPr>
        <w:t>Background and purpose</w:t>
      </w:r>
    </w:p>
    <w:p w14:paraId="2AC5FE25" w14:textId="6C081D7D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You have previously been diagnosed with chronic fatigue syndrome (ME/CFS) through a medical examination. 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will give you more detailed knowledge about a study we want to conduct, so that you can make a </w:t>
      </w:r>
      <w:r w:rsidR="002F7938">
        <w:rPr>
          <w:rFonts w:ascii="Times New Roman" w:hAnsi="Times New Roman" w:cs="Times New Roman"/>
          <w:sz w:val="24"/>
          <w:szCs w:val="24"/>
          <w:lang w:val="en-US"/>
        </w:rPr>
        <w:t xml:space="preserve">proper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choice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whether you want to participate in the drug trial.</w:t>
      </w:r>
    </w:p>
    <w:p w14:paraId="786C8810" w14:textId="0E604238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 reason for testing the drug daratumumab is an assumption that overactivity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he body's immune system is an important factor in the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disease picture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>, at least in a subgroup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ME/CFS patients. In these patients, we believe the disease may be due to a faulty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immune response after an infection, in which B cells in particular play a central role. B cells are a type of white blood cell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blood cells that, when activated, can develop into mature plasma cells. Plasma cells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produce antibodies, which are used to defend us against foreign substances such as viruses and bacteria,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but plasma cells can also make antibodies that target the body's normal functions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and give rise to symptoms or disease.</w:t>
      </w:r>
    </w:p>
    <w:p w14:paraId="40C78E14" w14:textId="31F48DA2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We further believe that this abnormal immune reaction causes disturbances in the fine regulation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blood flow to tissues, especially during exertion. Typical organs where this is felt are muscles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brain. When the organs are exposed to stress, they receive too little oxygen and nutrients.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may contribute to ME/CFS symptoms such as fatigue, "brain fog", orthostatic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dizziness (when standing up), fatigue and PEM (exertional malaise).</w:t>
      </w:r>
    </w:p>
    <w:p w14:paraId="45A87839" w14:textId="0C02441B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For the past 16 years, we have conducted clinical trials with drugs that affect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793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immune system, with the aim of developing a treatment for the disease. Our collective experience suggests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that certain subgroups of patients have an effect </w:t>
      </w:r>
      <w:r w:rsidR="002F793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either the therapeutic antibody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rituximab and/or the chemotherapy drug cyclophosphamide. The largest studies we have done on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rituximab,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where the experience </w:t>
      </w:r>
      <w:r w:rsidR="002F793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that some of the ME/CFS patients ha</w:t>
      </w:r>
      <w:r w:rsidR="002F79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a good effect on the symptoms,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but that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84DA4">
        <w:rPr>
          <w:rFonts w:ascii="Times New Roman" w:hAnsi="Times New Roman" w:cs="Times New Roman"/>
          <w:sz w:val="24"/>
          <w:szCs w:val="24"/>
          <w:lang w:val="en-US"/>
        </w:rPr>
        <w:t xml:space="preserve">id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not apply to the majority. We believe this may be related to the fact that rituximab is a medicine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specifically targets B cells, but to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84DA4">
        <w:rPr>
          <w:rFonts w:ascii="Times New Roman" w:hAnsi="Times New Roman" w:cs="Times New Roman"/>
          <w:sz w:val="24"/>
          <w:szCs w:val="24"/>
          <w:lang w:val="en-US"/>
        </w:rPr>
        <w:t>too</w:t>
      </w:r>
      <w:proofErr w:type="gramEnd"/>
      <w:r w:rsidR="00684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small extent affects the plasma cells, which are responsible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for the production of antibodies.</w:t>
      </w:r>
    </w:p>
    <w:p w14:paraId="3F2E7911" w14:textId="4556E89A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Daratumumab is a medicine used to treat bone marrow cancer (</w:t>
      </w:r>
      <w:proofErr w:type="spellStart"/>
      <w:r w:rsidRPr="00773C2A">
        <w:rPr>
          <w:rFonts w:ascii="Times New Roman" w:hAnsi="Times New Roman" w:cs="Times New Roman"/>
          <w:sz w:val="24"/>
          <w:szCs w:val="24"/>
          <w:lang w:val="en-US"/>
        </w:rPr>
        <w:t>myelomatosis</w:t>
      </w:r>
      <w:proofErr w:type="spellEnd"/>
      <w:r w:rsidRPr="00773C2A">
        <w:rPr>
          <w:rFonts w:ascii="Times New Roman" w:hAnsi="Times New Roman" w:cs="Times New Roman"/>
          <w:sz w:val="24"/>
          <w:szCs w:val="24"/>
          <w:lang w:val="en-US"/>
        </w:rPr>
        <w:t>). The medicine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not a chemotherapy </w:t>
      </w:r>
      <w:r w:rsidR="00684DA4" w:rsidRPr="00773C2A">
        <w:rPr>
          <w:rFonts w:ascii="Times New Roman" w:hAnsi="Times New Roman" w:cs="Times New Roman"/>
          <w:sz w:val="24"/>
          <w:szCs w:val="24"/>
          <w:lang w:val="en-US"/>
        </w:rPr>
        <w:t>drug but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is (like rituximab) a therapeutic antibody that binds to a specific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molecule called CD38 and destroys cells that have this molecule on their surface. 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>CD-38-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the molecule is found in large quantities on plasma cells. Treatment with daratumumab therefore has the purpose 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temporarily reduc</w:t>
      </w:r>
      <w:r w:rsidR="00D36AC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the number of plasma cells, thereby providing a lower level of antibodies.</w:t>
      </w:r>
    </w:p>
    <w:p w14:paraId="227AFC0C" w14:textId="61F3CD48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lastRenderedPageBreak/>
        <w:t>Daratumumab has been tested in small studies in recent years in several autoimmune diseases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diseases caused by disease-causing antibodies, with good results. The patients with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autoimmune diseases in these studies have often not had sufficient effect of other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immunosuppressive drugs. The treatment had few side effects, but the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studies conducted </w:t>
      </w:r>
      <w:r w:rsidR="00684DA4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re small with relatively few patients.</w:t>
      </w:r>
    </w:p>
    <w:p w14:paraId="0E56B52F" w14:textId="4F5C765C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We recently conducted a pilot study with 10 patients with moderate ME/CFS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housebound) to severe (essentially bedridden) degree of illness. These patients have 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approximately 50 injections of daratumumab, and the patients have been followed up for at least 12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months. The participants have tolerated the treatment well, and there have been no serious side effects of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treatment. Some patients have experienced significant improvement in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a number of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ME/CFS symptoms.</w:t>
      </w:r>
    </w:p>
    <w:p w14:paraId="5D1A5C7C" w14:textId="555C390A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In such a pilot study with only 10 patients, without a control group, it is difficult to draw any firm conclusions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about the effect of daratumumab in ME/CFS. However, the results from the pilot study are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very interesting, and we are therefore conducting a larger clinical study that can give us more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information.</w:t>
      </w:r>
    </w:p>
    <w:p w14:paraId="1BDA0950" w14:textId="2020EF99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 purpose of this study is to investigate how daratumumab affects the course of the disease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and the symptom picture of ME/CFS, as well as obtaining further data on safety and feasibility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using daratumumab given as a subcutaneous injection (under the skin).</w:t>
      </w:r>
    </w:p>
    <w:p w14:paraId="16A3F0D2" w14:textId="77777777" w:rsidR="00773C2A" w:rsidRPr="00773C2A" w:rsidRDefault="00773C2A" w:rsidP="002A4C9C">
      <w:pPr>
        <w:pStyle w:val="Overskrift2"/>
        <w:rPr>
          <w:lang w:val="en-US"/>
        </w:rPr>
      </w:pPr>
      <w:r w:rsidRPr="00773C2A">
        <w:rPr>
          <w:lang w:val="en-US"/>
        </w:rPr>
        <w:t>Study design</w:t>
      </w:r>
    </w:p>
    <w:p w14:paraId="682B1A85" w14:textId="57A88A65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This study is based on, and will be conducted at, the Cancer Clinic at Haukeland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University Hospital. Chief Physician, Prof. Øystein Fluge and Prof. Olav Mella are responsible.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The study will include 66 patients with moderate to severe ME/CFS.</w:t>
      </w:r>
    </w:p>
    <w:p w14:paraId="57ECD8FD" w14:textId="3755466A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To obtain more reliable conclusions about the effects of the medication, the study should be placebo-controlled.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This means that 44 of the included patients will receive active medicine with daratumumab, and 22 will receive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injections without daratumumab.</w:t>
      </w:r>
    </w:p>
    <w:p w14:paraId="63377BA7" w14:textId="3C90BE79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Before inclusion in the study, we ask that you complete six questionnaires. You do this from home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secure online portal, for which you will receive your own username and password. It usually takes about an hour to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fill out the forms, and you don't have to fill them all out at once. There will also be a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clinical assessment with physical tests of, among other things, hand strength and standing blood pressure. The physical tests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will be adapted to your level of function. After inclusion in the study, all patients will first be observed in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three months. During this period, you fill out three short forms in the portal every 14 days about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symptoms and level of functioning. These take about fifteen minutes to answer each time. We also record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physical activity level and heart rate using an activity tracker (Fitbit). The goal is to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record what is normal variation in symptoms and activity for the individual patient.</w:t>
      </w:r>
    </w:p>
    <w:p w14:paraId="15DA7983" w14:textId="7F58CBE7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Then treatment with either daratumumab or placebo is started. We give a total of five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injections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DA4" w:rsidRPr="00773C2A">
        <w:rPr>
          <w:rFonts w:ascii="Times New Roman" w:hAnsi="Times New Roman" w:cs="Times New Roman"/>
          <w:sz w:val="24"/>
          <w:szCs w:val="24"/>
          <w:lang w:val="en-US"/>
        </w:rPr>
        <w:t>the first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three injections two weeks apart, and then two more injections after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24 and 26 weeks. Throughout the period of follow-up and treatment, we ask that you complete the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regular forms every 4 weeks, and in addition two extra forms about function and capacity every three months.</w:t>
      </w:r>
    </w:p>
    <w:p w14:paraId="2E7631FE" w14:textId="29B61062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 study will be conducted with a double-blind design, so that neither the patient nor the therapist knows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which treatment the individual patient receives. The pharmacy has a coded list of the treatments,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and this will be opened after the study is complete, i.e. when the last patient has been to the last visit after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72 weeks.</w:t>
      </w:r>
    </w:p>
    <w:p w14:paraId="0768965F" w14:textId="77777777" w:rsidR="00773C2A" w:rsidRPr="00773C2A" w:rsidRDefault="00773C2A" w:rsidP="002A4C9C">
      <w:pPr>
        <w:pStyle w:val="Overskrift2"/>
        <w:rPr>
          <w:lang w:val="en-US"/>
        </w:rPr>
      </w:pPr>
      <w:r w:rsidRPr="00773C2A">
        <w:rPr>
          <w:lang w:val="en-US"/>
        </w:rPr>
        <w:t>Inclusion</w:t>
      </w:r>
    </w:p>
    <w:p w14:paraId="280ED420" w14:textId="0D3A167F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To participate in the study, you must be diagnosed with ME/CFS according to the Canadian criteria. You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must be between 18 and 64 years of age, with illness duration of at least two years. The severity of the illness must be from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moderate (essentially </w:t>
      </w:r>
      <w:r w:rsidR="00684DA4" w:rsidRPr="00773C2A">
        <w:rPr>
          <w:rFonts w:ascii="Times New Roman" w:hAnsi="Times New Roman" w:cs="Times New Roman"/>
          <w:sz w:val="24"/>
          <w:szCs w:val="24"/>
          <w:lang w:val="en-US"/>
        </w:rPr>
        <w:t>housebound)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to severe (essentially bedridden). In addition, the ME/CFS illness must have started at a defined time, typically after an infection. If you have had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ME/CFS after a Covid19 infection, you are also eligible for assessment.</w:t>
      </w:r>
    </w:p>
    <w:p w14:paraId="1D7F3653" w14:textId="4D018BC9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You cannot have other illnesses that can cause symptoms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similar to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ME/CFS, or that indicate that</w:t>
      </w:r>
      <w:r w:rsidR="002A4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you should not receive treatment with daratumumab.</w:t>
      </w:r>
    </w:p>
    <w:p w14:paraId="790598D1" w14:textId="4F1DB35B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It is also a requirement that the cell values in the immune system and the level of immunoglobulins (antibodies)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above specified minimum values. We take blood samples to investigate this as part of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the clinical assessment before inclusion.</w:t>
      </w:r>
    </w:p>
    <w:p w14:paraId="65C3265B" w14:textId="2E5837F2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You must be able to travel to Haukeland University Hospital for doctor visits, testing, physicals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tests and treatments. If you live in Eastern Norway, it may be appropriate to give the treatments at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DA4" w:rsidRPr="00773C2A">
        <w:rPr>
          <w:rFonts w:ascii="Times New Roman" w:hAnsi="Times New Roman" w:cs="Times New Roman"/>
          <w:sz w:val="24"/>
          <w:szCs w:val="24"/>
          <w:lang w:val="en-US"/>
        </w:rPr>
        <w:t>Radium Hospitalet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in Oslo, but you must meet in Bergen for assessment for inclusion and final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control.</w:t>
      </w:r>
    </w:p>
    <w:p w14:paraId="62540C4C" w14:textId="07AB3DE2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Pregnancy or breastfeeding excludes participation, and reliable contraception must be used from the start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treatment until 24 weeks after the last injection. If you are a woman of childbearing potential, you will be asked to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ake a pregnancy test (blood test) regularly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during the course of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treatment.</w:t>
      </w:r>
    </w:p>
    <w:p w14:paraId="4396C2A3" w14:textId="19BCBD7F" w:rsidR="00773C2A" w:rsidRPr="00773C2A" w:rsidRDefault="00773C2A" w:rsidP="001418FC">
      <w:pPr>
        <w:pStyle w:val="Overskrift2"/>
        <w:rPr>
          <w:lang w:val="en-US"/>
        </w:rPr>
      </w:pPr>
      <w:r w:rsidRPr="00773C2A">
        <w:rPr>
          <w:lang w:val="en-US"/>
        </w:rPr>
        <w:t>Practical implementation</w:t>
      </w:r>
    </w:p>
    <w:p w14:paraId="76E5CF5B" w14:textId="5F0C4103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Treatment with daratumumab is given at the Clinical Research Post at Haukeland University Hospital,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Radium Hospital, Oslo University Hospital.</w:t>
      </w:r>
    </w:p>
    <w:p w14:paraId="72C90268" w14:textId="2212F9B0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Blood tests are taken to rule out other diseases at the first appointment. These tests are processed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as routine samples in the department and are not stored after </w:t>
      </w:r>
      <w:r w:rsidR="00D36ACA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539654" w14:textId="49BBB156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You will also be asked to donate blood samples to our existing approved research biobank ("Disease mechanisms in ME/CFS", with Prof. Øystein Fluge as responsible), at the start of the study and after 12, 60 and 72 weeks. The samples are used for research purposes, with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DA4" w:rsidRPr="00773C2A">
        <w:rPr>
          <w:rFonts w:ascii="Times New Roman" w:hAnsi="Times New Roman" w:cs="Times New Roman"/>
          <w:sz w:val="24"/>
          <w:szCs w:val="24"/>
          <w:lang w:val="en-US"/>
        </w:rPr>
        <w:t>the purpose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of elucidating disease mechanisms in ME/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CFS, and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not a mandatory part of the study. You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will receive a separate information letter and consent form for biobank samples.</w:t>
      </w:r>
    </w:p>
    <w:p w14:paraId="08BAD7A8" w14:textId="77777777" w:rsidR="00773C2A" w:rsidRPr="00773C2A" w:rsidRDefault="00773C2A" w:rsidP="001418FC">
      <w:pPr>
        <w:pStyle w:val="Overskrift3"/>
        <w:rPr>
          <w:lang w:val="en-US"/>
        </w:rPr>
      </w:pPr>
      <w:r w:rsidRPr="00773C2A">
        <w:rPr>
          <w:lang w:val="en-US"/>
        </w:rPr>
        <w:t>Possible benefits, disadvantages and side effects</w:t>
      </w:r>
    </w:p>
    <w:p w14:paraId="1F58B231" w14:textId="4F157E0A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 benefit of participating in the study is that you can gain access to a treatment that may prove to be beneficial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an improvement in the symptoms of ME/CFS. If you experience a beneficial effect of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the disease picture after daratumumab injections, however, we do not know how long-lasting a response will be.</w:t>
      </w:r>
    </w:p>
    <w:p w14:paraId="2448BD32" w14:textId="733B6B21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Apart from our completed pilot study, daratumumab has not previously been tried as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treatment for patients with ME/CFS. We therefore cannot know for sure that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the drug will have a beneficial effect on the patients. Although in the pilot study we have not seen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unexpected or serious side effects, we cannot exclude that rare side effects may occur.</w:t>
      </w:r>
    </w:p>
    <w:p w14:paraId="311F9E77" w14:textId="45FAE017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As a participant in the study, you will contribute to increased knowledge about the disease and will thereby be able to help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other patients in the future. If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during the course of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this pilot study you should experience a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significant improvement in your ME/CFS disease, but later relapses, this study does not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include the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possibility of new treatment with the antibody daratumumab.</w:t>
      </w:r>
    </w:p>
    <w:p w14:paraId="43AB1D6B" w14:textId="24C72A28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If the treatment principle proves to lead to beneficial effects on the disease picture for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ME/CFS patients, it is our intention to apply for funding to conduct a new study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with daratumumab for those patients who at study completion are found to have received placebo.</w:t>
      </w:r>
    </w:p>
    <w:p w14:paraId="3D42857A" w14:textId="732B1BFB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In order for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daratumumab to be absorbed by the body, it is combined with another substance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which is called hyaluronidase. Hyaluronidase is an enzyme that regulates how quickly daratumumab is taken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out of the body and causes less discomfort during the injection. Hyaluronidase has been used for the same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purpose in combination with other medications, and the side effects are therefore well known. The 22 patients receiving placebo will also receive injections containing hyaluronidase, but</w:t>
      </w:r>
      <w:r w:rsidR="00684DA4">
        <w:rPr>
          <w:rFonts w:ascii="Times New Roman" w:hAnsi="Times New Roman" w:cs="Times New Roman"/>
          <w:sz w:val="24"/>
          <w:szCs w:val="24"/>
          <w:lang w:val="en-US"/>
        </w:rPr>
        <w:t xml:space="preserve"> for them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dissolved in sal</w:t>
      </w:r>
      <w:r w:rsidR="00684DA4">
        <w:rPr>
          <w:rFonts w:ascii="Times New Roman" w:hAnsi="Times New Roman" w:cs="Times New Roman"/>
          <w:sz w:val="24"/>
          <w:szCs w:val="24"/>
          <w:lang w:val="en-US"/>
        </w:rPr>
        <w:t>ine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A278D0" w14:textId="77777777" w:rsidR="001418FC" w:rsidRDefault="001418FC" w:rsidP="00684DA4">
      <w:pPr>
        <w:pStyle w:val="Overskrift2"/>
        <w:rPr>
          <w:lang w:val="en-US"/>
        </w:rPr>
      </w:pPr>
      <w:r>
        <w:rPr>
          <w:lang w:val="en-US"/>
        </w:rPr>
        <w:t>More information on side effects and precautions.</w:t>
      </w:r>
    </w:p>
    <w:p w14:paraId="629FBA36" w14:textId="51E23122" w:rsidR="00684DA4" w:rsidRPr="00684DA4" w:rsidRDefault="00684DA4" w:rsidP="00684DA4">
      <w:pPr>
        <w:rPr>
          <w:lang w:val="en-US"/>
        </w:rPr>
      </w:pPr>
      <w:r>
        <w:rPr>
          <w:lang w:val="en-US"/>
        </w:rPr>
        <w:t>More information is provided on potential side effects and precautions.</w:t>
      </w:r>
    </w:p>
    <w:p w14:paraId="172659BC" w14:textId="77777777" w:rsidR="00773C2A" w:rsidRPr="00773C2A" w:rsidRDefault="00773C2A" w:rsidP="001418FC">
      <w:pPr>
        <w:pStyle w:val="Overskrift3"/>
        <w:rPr>
          <w:lang w:val="en-US"/>
        </w:rPr>
      </w:pPr>
      <w:r w:rsidRPr="00773C2A">
        <w:rPr>
          <w:lang w:val="en-US"/>
        </w:rPr>
        <w:t>Voluntary participation and possibility to withdraw consent</w:t>
      </w:r>
    </w:p>
    <w:p w14:paraId="354D4675" w14:textId="3A96886D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Participation in the study is voluntary. You can withdraw at any time</w:t>
      </w:r>
      <w:r w:rsidR="00684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without giving any reason.</w:t>
      </w:r>
    </w:p>
    <w:p w14:paraId="658CA2A4" w14:textId="77777777" w:rsidR="00773C2A" w:rsidRPr="00773C2A" w:rsidRDefault="00773C2A" w:rsidP="001418FC">
      <w:pPr>
        <w:pStyle w:val="Overskrift3"/>
        <w:rPr>
          <w:lang w:val="en-US"/>
        </w:rPr>
      </w:pPr>
      <w:r w:rsidRPr="00773C2A">
        <w:rPr>
          <w:lang w:val="en-US"/>
        </w:rPr>
        <w:t>Privacy and research biobank</w:t>
      </w:r>
    </w:p>
    <w:p w14:paraId="372B54E3" w14:textId="6EC89AFD" w:rsidR="00773C2A" w:rsidRPr="00773C2A" w:rsidRDefault="00773C2A" w:rsidP="006F71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 samples taken from you and the information recorded about you will only be used as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the purpose of the study. All information and samples will be used in a research context</w:t>
      </w:r>
      <w:r w:rsidR="00141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508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processed without name and national ID number or other directly </w:t>
      </w:r>
      <w:proofErr w:type="spellStart"/>
      <w:r w:rsidRPr="00773C2A">
        <w:rPr>
          <w:rFonts w:ascii="Times New Roman" w:hAnsi="Times New Roman" w:cs="Times New Roman"/>
          <w:sz w:val="24"/>
          <w:szCs w:val="24"/>
          <w:lang w:val="en-US"/>
        </w:rPr>
        <w:t>identifiable</w:t>
      </w:r>
      <w:r w:rsidR="003B508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3B50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FD0FD1" w14:textId="71934542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Your name and code will only be kept at the study site and only by personnel responsible for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the study has access to this. It will not be possible to identify you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the results of the study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when these are published. The information will be stored until 31.12.2055, 25 years after the study</w:t>
      </w:r>
    </w:p>
    <w:p w14:paraId="127C44E6" w14:textId="1FABD9A6" w:rsidR="00773C2A" w:rsidRPr="00773C2A" w:rsidRDefault="00773C2A" w:rsidP="00D36ACA">
      <w:pPr>
        <w:pStyle w:val="Overskrift3"/>
        <w:rPr>
          <w:lang w:val="en-US"/>
        </w:rPr>
      </w:pPr>
      <w:r w:rsidRPr="00773C2A">
        <w:rPr>
          <w:lang w:val="en-US"/>
        </w:rPr>
        <w:t>Fitbit and privacy</w:t>
      </w:r>
      <w:r w:rsidR="00D36ACA">
        <w:rPr>
          <w:lang w:val="en-US"/>
        </w:rPr>
        <w:t xml:space="preserve"> - </w:t>
      </w:r>
      <w:r w:rsidRPr="00773C2A">
        <w:rPr>
          <w:lang w:val="en-US"/>
        </w:rPr>
        <w:t>Information recorded by Fitbit</w:t>
      </w:r>
      <w:r w:rsidR="00D36ACA">
        <w:rPr>
          <w:lang w:val="en-US"/>
        </w:rPr>
        <w:t>.</w:t>
      </w:r>
    </w:p>
    <w:p w14:paraId="30B38D43" w14:textId="08681851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If you agree to use a Fitbit watch (Fitbit Charge 6), it also means that you give the company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Google, which owns Fitbit, has access to some information about you, including your weight and data about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your daily activity, sleep, heart rate, etc. Google can also get information about how you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6AC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using the application and the device, about your IP address and, if you choose to enable GPS, where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you are located.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Google uses information for various purposes described in its company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privacy policy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(https://policies.google.com/privacy), including for product development, to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communicate with users of the service and to ensure security. Google may also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share information about its users with countries that do not have as good a legal framework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for personal data protection like Norway. Please note that Bergen Health HF does not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have the opportunity to decide what Google uses your information for, and we do not have the opportunity to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control how Google uses your information. We therefore recommend that you familiarize yourself with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Google's privacy policy, and that you do not participate in the study if you have any objections to that.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The company processes your information.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Please note that we have not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entered into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a partnership with Fitbit / Google for this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project. The company is bound by the European GDPR rules that protect privacy.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This means, among other things, that you have the right to access, correct and delete data from your account.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If you want all information registered with Google to be deleted, you can do so yourself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delet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your user account using the mobile app, or you can ask us to assist with this.</w:t>
      </w:r>
    </w:p>
    <w:p w14:paraId="576BFE17" w14:textId="67AC11DA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If you delete your account during the study, Bergen Health HF will also not be able to retrieve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more data from the activity watch. We therefore ask that you discuss this with us first.</w:t>
      </w:r>
    </w:p>
    <w:p w14:paraId="3552E0E4" w14:textId="5E4E3E77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 study coordinator will assist in setting up a user account so that Google has access to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information about you is limited. As an extra assurance for your privacy, your user account will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at Google will be created under a fictitious name and date of birth, linked to a project-specific email address. Your account will be created with strict privacy settings, and we recommend that you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do not activate other functions, such as connecting to 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>such as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Facebook. If you still choose to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do this, the research group cannot take responsibility for any consequences for your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privacy. Bergen Health HF will also assist in closing the account when the data collection is complete.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If you wish, you can get a printout of the information we have extracted from your Fitbit Charge.</w:t>
      </w:r>
    </w:p>
    <w:p w14:paraId="33D0909E" w14:textId="77777777" w:rsidR="00773C2A" w:rsidRPr="00773C2A" w:rsidRDefault="00773C2A" w:rsidP="006F71CC">
      <w:pPr>
        <w:pStyle w:val="Overskrift2"/>
        <w:rPr>
          <w:lang w:val="en-US"/>
        </w:rPr>
      </w:pPr>
      <w:r w:rsidRPr="00773C2A">
        <w:rPr>
          <w:lang w:val="en-US"/>
        </w:rPr>
        <w:t>Information registered by Bergen Health Centre:</w:t>
      </w:r>
    </w:p>
    <w:p w14:paraId="0960CB61" w14:textId="32195D98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By agreeing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the project, you also agree to us downloading data about the number of steps per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24-hour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>, resting heart rate and heart rate variability directly from your Fitbit account to a project-specific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area on our secure research server. To be able to do this, we need access to usernames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and password for the account. Therefore, we ask that you do not change your Fitbit account password without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inform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us. The list of usernames and passwords in the study is stored on a secured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research server that only employees in the relevant project have access to.</w:t>
      </w:r>
    </w:p>
    <w:p w14:paraId="6166F259" w14:textId="77777777" w:rsidR="00773C2A" w:rsidRPr="00773C2A" w:rsidRDefault="00773C2A" w:rsidP="006F71CC">
      <w:pPr>
        <w:pStyle w:val="Overskrift3"/>
        <w:rPr>
          <w:lang w:val="en-US"/>
        </w:rPr>
      </w:pPr>
      <w:r w:rsidRPr="00773C2A">
        <w:rPr>
          <w:lang w:val="en-US"/>
        </w:rPr>
        <w:t>Right of access and storage of material</w:t>
      </w:r>
    </w:p>
    <w:p w14:paraId="5E00B61E" w14:textId="2539FB2B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If you agree to participate in the study, you have the right to access what information is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registered about you. You also have the right to have any errors in the information we have corrected.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If you withdraw from the study, no further information will be collected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Information already collected from you will not be deleted. Samples that are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collected but not yet analyzed will be deleted.</w:t>
      </w:r>
    </w:p>
    <w:p w14:paraId="5C5779CF" w14:textId="77777777" w:rsidR="00773C2A" w:rsidRPr="00773C2A" w:rsidRDefault="00773C2A" w:rsidP="006F71CC">
      <w:pPr>
        <w:pStyle w:val="Overskrift3"/>
        <w:rPr>
          <w:lang w:val="en-US"/>
        </w:rPr>
      </w:pPr>
      <w:r w:rsidRPr="00773C2A">
        <w:rPr>
          <w:lang w:val="en-US"/>
        </w:rPr>
        <w:t>Information about the outcome of the study</w:t>
      </w:r>
    </w:p>
    <w:p w14:paraId="39A60D9B" w14:textId="31D94FB7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You have the right to be informed about the results of the study. Regardless of the outcome, a summary of the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study results adapted to the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general public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are made available via the EU Clinical Trials portal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Information System (CTIS) within one year of 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64C821" w14:textId="77777777" w:rsidR="00773C2A" w:rsidRPr="00773C2A" w:rsidRDefault="00773C2A" w:rsidP="006F71CC">
      <w:pPr>
        <w:pStyle w:val="Overskrift2"/>
        <w:rPr>
          <w:lang w:val="en-US"/>
        </w:rPr>
      </w:pPr>
      <w:r w:rsidRPr="00773C2A">
        <w:rPr>
          <w:lang w:val="en-US"/>
        </w:rPr>
        <w:t>Financing</w:t>
      </w:r>
    </w:p>
    <w:p w14:paraId="13C3EFC3" w14:textId="512E2D7E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 study and the biobank are funded by private donations and funds raised by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patients and patient associations for research into the treatment of ME/CFS. We do not provide any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compensation </w:t>
      </w:r>
      <w:proofErr w:type="gramStart"/>
      <w:r w:rsidRPr="00773C2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study participants.</w:t>
      </w:r>
    </w:p>
    <w:p w14:paraId="24A9A69C" w14:textId="161A58CA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There is no deductible for visits or treatments at the hospital. Parking is free,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and reimbursement can be sought from Patient Travel for travel expenses at regular rates. The study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carried out completely without support from the pharmaceutical industry.</w:t>
      </w:r>
    </w:p>
    <w:p w14:paraId="1B6979AD" w14:textId="77777777" w:rsidR="00773C2A" w:rsidRPr="00773C2A" w:rsidRDefault="00773C2A" w:rsidP="006F71CC">
      <w:pPr>
        <w:pStyle w:val="Overskrift3"/>
        <w:rPr>
          <w:lang w:val="en-US"/>
        </w:rPr>
      </w:pPr>
      <w:r w:rsidRPr="00773C2A">
        <w:rPr>
          <w:lang w:val="en-US"/>
        </w:rPr>
        <w:t>Insurance</w:t>
      </w:r>
    </w:p>
    <w:p w14:paraId="386DB4DE" w14:textId="77777777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You are insured in accordance with the Product Liability Act in the Norwegian Medicines Insurance.</w:t>
      </w:r>
    </w:p>
    <w:p w14:paraId="63C08C60" w14:textId="77777777" w:rsidR="00773C2A" w:rsidRPr="00773C2A" w:rsidRDefault="00773C2A" w:rsidP="006F71CC">
      <w:pPr>
        <w:pStyle w:val="Overskrift3"/>
        <w:rPr>
          <w:lang w:val="en-US"/>
        </w:rPr>
      </w:pPr>
      <w:r w:rsidRPr="00773C2A">
        <w:rPr>
          <w:lang w:val="en-US"/>
        </w:rPr>
        <w:t>Approval</w:t>
      </w:r>
    </w:p>
    <w:p w14:paraId="36110E67" w14:textId="485BC42D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The project has been approved by the Regional Committee for Medical and Health Research Ethics at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the committees for Clinical Trials of Drugs and Medical Devices (REK KULMU) and of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Directorate for Medical Products (DMP). Reference number in the European system for</w:t>
      </w:r>
      <w:r w:rsidR="006F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clinical studies is EU CT 2024-520094-13-00.</w:t>
      </w:r>
    </w:p>
    <w:p w14:paraId="5A28EA38" w14:textId="3D67C8B2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According to the new Personal Data Act, Bergen Health HF, Haukeland University Hospital is responsible </w:t>
      </w:r>
      <w:r w:rsidR="00C512E6">
        <w:rPr>
          <w:rFonts w:ascii="Times New Roman" w:hAnsi="Times New Roman" w:cs="Times New Roman"/>
          <w:sz w:val="24"/>
          <w:szCs w:val="24"/>
          <w:lang w:val="en-US"/>
        </w:rPr>
        <w:t>for ensuring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that the processing of your information has a</w:t>
      </w:r>
      <w:r w:rsidR="003B508D">
        <w:rPr>
          <w:rFonts w:ascii="Times New Roman" w:hAnsi="Times New Roman" w:cs="Times New Roman"/>
          <w:sz w:val="24"/>
          <w:szCs w:val="24"/>
          <w:lang w:val="en-US"/>
        </w:rPr>
        <w:t xml:space="preserve"> proper legal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 xml:space="preserve"> basis. Processing your</w:t>
      </w:r>
      <w:r w:rsidR="00C51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personal data for scientific analysis and validation in this project has a legal basis</w:t>
      </w:r>
      <w:r w:rsidR="00C51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in the General Data Protection Regulation, Article 6, paragraph 1, letter e, and Article 9, paragraph 2, letter j. The project</w:t>
      </w:r>
      <w:r w:rsidR="00C51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is carried out in accordance with the Health Research Act and your consent, and decisions on ethical</w:t>
      </w:r>
      <w:r w:rsidR="00C512E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pproval from REK constitute a supplementary legal basis.</w:t>
      </w:r>
    </w:p>
    <w:p w14:paraId="6EAE3DB5" w14:textId="77777777" w:rsidR="00773C2A" w:rsidRPr="00773C2A" w:rsidRDefault="00773C2A" w:rsidP="00C512E6">
      <w:pPr>
        <w:pStyle w:val="Overskrift2"/>
        <w:rPr>
          <w:lang w:val="en-US"/>
        </w:rPr>
      </w:pPr>
      <w:r w:rsidRPr="00773C2A">
        <w:rPr>
          <w:lang w:val="en-US"/>
        </w:rPr>
        <w:t>Other</w:t>
      </w:r>
    </w:p>
    <w:p w14:paraId="4FA2BDB2" w14:textId="618E7988" w:rsidR="00773C2A" w:rsidRPr="00773C2A" w:rsidRDefault="00773C2A" w:rsidP="00773C2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3C2A">
        <w:rPr>
          <w:rFonts w:ascii="Times New Roman" w:hAnsi="Times New Roman" w:cs="Times New Roman"/>
          <w:sz w:val="24"/>
          <w:szCs w:val="24"/>
          <w:lang w:val="en-US"/>
        </w:rPr>
        <w:t>Haukeland University Hospital has applied for a patent for the plasma cell-directed treatment using the CD38 antibody daratumumab for patients with ME/CFS, and</w:t>
      </w:r>
      <w:r w:rsidR="00C51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2A">
        <w:rPr>
          <w:rFonts w:ascii="Times New Roman" w:hAnsi="Times New Roman" w:cs="Times New Roman"/>
          <w:sz w:val="24"/>
          <w:szCs w:val="24"/>
          <w:lang w:val="en-US"/>
        </w:rPr>
        <w:t>Project manager Øystein Fluge and Olav Mella are mentioned in the application as "inventors".</w:t>
      </w:r>
    </w:p>
    <w:sectPr w:rsidR="00773C2A" w:rsidRPr="0077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6F"/>
    <w:rsid w:val="001418FC"/>
    <w:rsid w:val="0017744D"/>
    <w:rsid w:val="00200D93"/>
    <w:rsid w:val="002A4C9C"/>
    <w:rsid w:val="002F7938"/>
    <w:rsid w:val="003B508D"/>
    <w:rsid w:val="003C268F"/>
    <w:rsid w:val="004D0A5B"/>
    <w:rsid w:val="0055270B"/>
    <w:rsid w:val="00684DA4"/>
    <w:rsid w:val="006D49A3"/>
    <w:rsid w:val="006F71CC"/>
    <w:rsid w:val="00737C12"/>
    <w:rsid w:val="00773C2A"/>
    <w:rsid w:val="007E7D7D"/>
    <w:rsid w:val="00932183"/>
    <w:rsid w:val="00AE0ABC"/>
    <w:rsid w:val="00BC406F"/>
    <w:rsid w:val="00C148C4"/>
    <w:rsid w:val="00C512E6"/>
    <w:rsid w:val="00C66FF2"/>
    <w:rsid w:val="00D36ACA"/>
    <w:rsid w:val="00E03456"/>
    <w:rsid w:val="00F038AD"/>
    <w:rsid w:val="00F7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D5D2"/>
  <w15:chartTrackingRefBased/>
  <w15:docId w15:val="{45D7C41C-0D39-4085-A2B3-338B50A9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40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40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40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40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40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40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40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40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40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40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4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2756</Words>
  <Characters>14610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17</vt:i4>
      </vt:variant>
    </vt:vector>
  </HeadingPairs>
  <TitlesOfParts>
    <vt:vector size="18" baseType="lpstr">
      <vt:lpstr/>
      <vt:lpstr>Request for participation in the study "Plasma cell-directed treatment in chroni</vt:lpstr>
      <vt:lpstr>    Background and purpose</vt:lpstr>
      <vt:lpstr>    Study design</vt:lpstr>
      <vt:lpstr>    Inclusion</vt:lpstr>
      <vt:lpstr>    Practical implementation</vt:lpstr>
      <vt:lpstr>        Possible benefits, disadvantages and side effects</vt:lpstr>
      <vt:lpstr>    More information on side effects and precautions.</vt:lpstr>
      <vt:lpstr>        Voluntary participation and possibility to withdraw consent</vt:lpstr>
      <vt:lpstr>        Privacy and research biobank</vt:lpstr>
      <vt:lpstr>        Fitbit and privacy - Information recorded by Fitbit.</vt:lpstr>
      <vt:lpstr>    Information registered by Bergen Health Centre:</vt:lpstr>
      <vt:lpstr>        Right of access and storage of material</vt:lpstr>
      <vt:lpstr>        Information about the outcome of the study</vt:lpstr>
      <vt:lpstr>    Financing</vt:lpstr>
      <vt:lpstr>        Insurance</vt:lpstr>
      <vt:lpstr>        Approval</vt:lpstr>
      <vt:lpstr>    Other</vt:lpstr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Wold, Bjørn Kjetil Getz</dc:creator>
  <cp:keywords/>
  <dc:description/>
  <cp:lastModifiedBy>Wold, Bjørn Kjetil Getz</cp:lastModifiedBy>
  <cp:revision>2</cp:revision>
  <dcterms:created xsi:type="dcterms:W3CDTF">2025-09-12T11:47:00Z</dcterms:created>
  <dcterms:modified xsi:type="dcterms:W3CDTF">2025-09-12T11:47:00Z</dcterms:modified>
</cp:coreProperties>
</file>