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25" w:rsidRDefault="00307078">
      <w:bookmarkStart w:id="0" w:name="_GoBack"/>
      <w:bookmarkEnd w:id="0"/>
      <w:r>
        <w:t xml:space="preserve">Til </w:t>
      </w:r>
      <w:r w:rsidR="002B5EA5">
        <w:t xml:space="preserve">Bestyrelsen og medlemmer af </w:t>
      </w:r>
      <w:r w:rsidR="00447844">
        <w:t xml:space="preserve">Grundejerforeningen </w:t>
      </w:r>
      <w:proofErr w:type="spellStart"/>
      <w:r w:rsidR="00447844">
        <w:t>Lottesminde</w:t>
      </w:r>
      <w:proofErr w:type="spellEnd"/>
      <w:r>
        <w:t xml:space="preserve"> </w:t>
      </w:r>
    </w:p>
    <w:p w:rsidR="00447844" w:rsidRDefault="00447844">
      <w:r>
        <w:t>Oktober 2017</w:t>
      </w:r>
    </w:p>
    <w:p w:rsidR="009910D0" w:rsidRDefault="009910D0"/>
    <w:p w:rsidR="00447844" w:rsidRPr="00B67E2D" w:rsidRDefault="00B67E2D">
      <w:pPr>
        <w:rPr>
          <w:b/>
          <w:sz w:val="24"/>
          <w:szCs w:val="24"/>
        </w:rPr>
      </w:pPr>
      <w:r w:rsidRPr="00B67E2D">
        <w:rPr>
          <w:b/>
          <w:sz w:val="24"/>
          <w:szCs w:val="24"/>
        </w:rPr>
        <w:t>Sommerhusområde overføres til byzone???</w:t>
      </w:r>
    </w:p>
    <w:p w:rsidR="00B67E2D" w:rsidRDefault="00447844" w:rsidP="00B67E2D">
      <w:pPr>
        <w:spacing w:line="240" w:lineRule="auto"/>
        <w:rPr>
          <w:b/>
        </w:rPr>
      </w:pPr>
      <w:r w:rsidRPr="00326E4E">
        <w:rPr>
          <w:b/>
        </w:rPr>
        <w:t>Seneste nyt</w:t>
      </w:r>
      <w:r w:rsidR="002B5EA5">
        <w:rPr>
          <w:b/>
        </w:rPr>
        <w:t xml:space="preserve"> </w:t>
      </w:r>
    </w:p>
    <w:p w:rsidR="00213861" w:rsidRDefault="00213861">
      <w:r>
        <w:t xml:space="preserve">”Helsingør Kommune ønsker overførsel af sommerhusområdet Langesø til byzone, på betingelse af tilslutning fra mindst ¾ af beboere i området.” </w:t>
      </w:r>
    </w:p>
    <w:p w:rsidR="00B67E2D" w:rsidRDefault="00447844" w:rsidP="00B67E2D">
      <w:pPr>
        <w:spacing w:line="240" w:lineRule="auto"/>
      </w:pPr>
      <w:r>
        <w:t>Helsingør Kommunes Byråd besluttede 25. september 2017</w:t>
      </w:r>
      <w:r w:rsidR="009910D0">
        <w:t>, sag nr. 07,</w:t>
      </w:r>
      <w:r>
        <w:t xml:space="preserve"> at </w:t>
      </w:r>
      <w:r w:rsidR="00326E4E">
        <w:t>sende</w:t>
      </w:r>
      <w:r>
        <w:t xml:space="preserve"> </w:t>
      </w:r>
      <w:r w:rsidR="00B67E2D">
        <w:t xml:space="preserve">ovennævnte </w:t>
      </w:r>
      <w:r w:rsidR="00326E4E">
        <w:t xml:space="preserve">forslag til </w:t>
      </w:r>
      <w:r w:rsidR="00B67E2D">
        <w:t xml:space="preserve">godkendelse i </w:t>
      </w:r>
      <w:r w:rsidR="00707458">
        <w:t>Erhvervsstyrelsen</w:t>
      </w:r>
      <w:r w:rsidR="00015EAF">
        <w:rPr>
          <w:rStyle w:val="Fodnotehenvisning"/>
        </w:rPr>
        <w:footnoteReference w:id="1"/>
      </w:r>
      <w:r>
        <w:t>.</w:t>
      </w:r>
      <w:r w:rsidR="00707458">
        <w:t xml:space="preserve"> </w:t>
      </w:r>
      <w:r w:rsidR="002B5EA5">
        <w:t>Området L</w:t>
      </w:r>
      <w:r w:rsidR="00BA3F29">
        <w:t xml:space="preserve">angesø omfatter </w:t>
      </w:r>
      <w:r w:rsidR="002B5EA5">
        <w:t xml:space="preserve">de </w:t>
      </w:r>
      <w:r w:rsidR="00BA3F29">
        <w:t xml:space="preserve">tre grundejerforeninger </w:t>
      </w:r>
      <w:proofErr w:type="spellStart"/>
      <w:r w:rsidR="00BA3F29">
        <w:t>Lottesminde</w:t>
      </w:r>
      <w:proofErr w:type="spellEnd"/>
      <w:r w:rsidR="00BA3F29">
        <w:t>, Dal</w:t>
      </w:r>
      <w:r w:rsidR="002B5EA5">
        <w:t>e</w:t>
      </w:r>
      <w:r w:rsidR="00BA3F29">
        <w:t xml:space="preserve">vænget og området ved </w:t>
      </w:r>
      <w:r w:rsidR="002B5EA5">
        <w:t>Gæslingevej/Langesøvej</w:t>
      </w:r>
      <w:r w:rsidR="00BA3F29">
        <w:t>.</w:t>
      </w:r>
      <w:r w:rsidR="00B67E2D">
        <w:t xml:space="preserve"> Forslaget er i overensstemmelse med Kommuneplanens målsætning om, ”at Langesø skal ændre status fra sommerhusområde til byzone, således at helårsbeboelse kan ske på helt legale vilkår”.</w:t>
      </w:r>
    </w:p>
    <w:p w:rsidR="00326E4E" w:rsidRDefault="00811216">
      <w:r>
        <w:t>Center for By, Land og Vand oplyser telefoniske</w:t>
      </w:r>
      <w:r w:rsidR="00307078">
        <w:t>,</w:t>
      </w:r>
      <w:r>
        <w:t xml:space="preserve"> at </w:t>
      </w:r>
      <w:r w:rsidR="00307078">
        <w:t>kommunen</w:t>
      </w:r>
      <w:r>
        <w:t xml:space="preserve"> forventer at få </w:t>
      </w:r>
      <w:r w:rsidR="00307078">
        <w:t>e</w:t>
      </w:r>
      <w:r>
        <w:t xml:space="preserve">t svar fra Erhvervsstyrelsen </w:t>
      </w:r>
      <w:r w:rsidR="00307078">
        <w:t xml:space="preserve">inden nytår. Accepterer </w:t>
      </w:r>
      <w:r>
        <w:t>Erhvervsstyrelse</w:t>
      </w:r>
      <w:r w:rsidR="009832E4">
        <w:t>ns</w:t>
      </w:r>
      <w:r w:rsidR="00326E4E">
        <w:t xml:space="preserve"> </w:t>
      </w:r>
      <w:r w:rsidR="009832E4">
        <w:t xml:space="preserve">Byrådets ønske, starter </w:t>
      </w:r>
      <w:r w:rsidR="008764E9">
        <w:t>kommunen</w:t>
      </w:r>
      <w:r w:rsidR="00307078">
        <w:t xml:space="preserve"> </w:t>
      </w:r>
      <w:r w:rsidR="00326E4E">
        <w:t>en proces</w:t>
      </w:r>
      <w:r w:rsidR="006B24D4">
        <w:t>,</w:t>
      </w:r>
      <w:r w:rsidR="00326E4E">
        <w:t xml:space="preserve"> </w:t>
      </w:r>
      <w:r w:rsidR="008764E9">
        <w:t>som planlægges nærmere</w:t>
      </w:r>
      <w:r w:rsidR="002B5EA5">
        <w:t>,</w:t>
      </w:r>
      <w:r w:rsidR="008764E9">
        <w:t xml:space="preserve"> når svaret foreligger. </w:t>
      </w:r>
      <w:r w:rsidR="002B5EA5">
        <w:t>Giver Erhvervsstyrelsen grønt lys til en ændring af vores områdets status, må v</w:t>
      </w:r>
      <w:r w:rsidR="009832E4">
        <w:t>i forvente</w:t>
      </w:r>
      <w:r w:rsidR="008764E9">
        <w:t>,</w:t>
      </w:r>
      <w:r w:rsidR="009832E4">
        <w:t xml:space="preserve"> at de tre grundejerforeninger </w:t>
      </w:r>
      <w:r w:rsidR="002B5EA5">
        <w:t xml:space="preserve">får mulighed for at </w:t>
      </w:r>
      <w:r w:rsidR="009832E4">
        <w:t xml:space="preserve">spiller en aktiv rolle i </w:t>
      </w:r>
      <w:r w:rsidR="008764E9">
        <w:t xml:space="preserve">dialog med kommunen </w:t>
      </w:r>
      <w:r w:rsidR="009832E4">
        <w:t>bl</w:t>
      </w:r>
      <w:r w:rsidR="008764E9">
        <w:t>andt andet</w:t>
      </w:r>
      <w:r w:rsidR="009832E4">
        <w:t xml:space="preserve"> </w:t>
      </w:r>
      <w:r w:rsidR="00445543">
        <w:t>o</w:t>
      </w:r>
      <w:r w:rsidR="008764E9">
        <w:t xml:space="preserve">m </w:t>
      </w:r>
      <w:r w:rsidR="00BA3F29">
        <w:t xml:space="preserve">udarbejdelse af en </w:t>
      </w:r>
      <w:r w:rsidR="009832E4">
        <w:t>ny lokalplan.</w:t>
      </w:r>
    </w:p>
    <w:p w:rsidR="00B67E2D" w:rsidRPr="00B67E2D" w:rsidRDefault="00B67E2D" w:rsidP="00B67E2D">
      <w:pPr>
        <w:spacing w:line="240" w:lineRule="auto"/>
        <w:rPr>
          <w:rFonts w:ascii="Arial" w:eastAsia="Times New Roman" w:hAnsi="Arial" w:cs="Arial"/>
          <w:color w:val="666666"/>
          <w:sz w:val="24"/>
          <w:szCs w:val="24"/>
          <w:lang w:eastAsia="da-DK"/>
        </w:rPr>
      </w:pPr>
      <w:r>
        <w:t xml:space="preserve">Denne nyhed er i forlængelse af tidligere notat, se mere om den foreslåede planændring på </w:t>
      </w:r>
      <w:r w:rsidRPr="00B67E2D">
        <w:rPr>
          <w:rFonts w:ascii="Arial" w:eastAsia="Times New Roman" w:hAnsi="Arial" w:cs="Arial"/>
          <w:i/>
          <w:iCs/>
          <w:color w:val="666666"/>
          <w:sz w:val="24"/>
          <w:szCs w:val="24"/>
          <w:lang w:eastAsia="da-DK"/>
        </w:rPr>
        <w:t>https://lottesminde.files.wordpress.com/.../til-bestyrelsen-og-medlemmer-af-grundejerf...</w:t>
      </w:r>
    </w:p>
    <w:p w:rsidR="00445543" w:rsidRDefault="0038627E" w:rsidP="00445543">
      <w:pPr>
        <w:spacing w:line="240" w:lineRule="auto"/>
      </w:pPr>
      <w:r>
        <w:t>Denne nyhed er stilet til Grundejerforeningen Lottesmide, men må gerne kunne læses af andre på www.lottesminde.com</w:t>
      </w:r>
    </w:p>
    <w:p w:rsidR="00445543" w:rsidRDefault="00445543" w:rsidP="00445543">
      <w:pPr>
        <w:spacing w:after="0" w:line="100" w:lineRule="atLeast"/>
      </w:pPr>
      <w:r>
        <w:t xml:space="preserve">For Bestyrelsen i Grundejerforeningen </w:t>
      </w:r>
      <w:proofErr w:type="spellStart"/>
      <w:r>
        <w:t>Lottesminde</w:t>
      </w:r>
      <w:proofErr w:type="spellEnd"/>
    </w:p>
    <w:p w:rsidR="00445543" w:rsidRDefault="00445543" w:rsidP="00445543">
      <w:pPr>
        <w:spacing w:after="0" w:line="100" w:lineRule="atLeast"/>
      </w:pPr>
      <w:r>
        <w:t xml:space="preserve">Karin Kjems </w:t>
      </w:r>
    </w:p>
    <w:p w:rsidR="00445543" w:rsidRDefault="00445543" w:rsidP="00445543">
      <w:pPr>
        <w:spacing w:after="0" w:line="100" w:lineRule="atLeast"/>
      </w:pPr>
      <w:r>
        <w:t>Løvsangervej 3</w:t>
      </w:r>
    </w:p>
    <w:p w:rsidR="00445543" w:rsidRDefault="00445543" w:rsidP="00445543">
      <w:pPr>
        <w:spacing w:after="0" w:line="100" w:lineRule="atLeast"/>
      </w:pPr>
      <w:r>
        <w:t xml:space="preserve">Mail: </w:t>
      </w:r>
      <w:hyperlink r:id="rId8" w:history="1">
        <w:r w:rsidR="00B67E2D" w:rsidRPr="002E5325">
          <w:rPr>
            <w:rStyle w:val="Hyperlink"/>
          </w:rPr>
          <w:t>karinkjems@gmail.com</w:t>
        </w:r>
      </w:hyperlink>
    </w:p>
    <w:p w:rsidR="00B67E2D" w:rsidRDefault="00B67E2D" w:rsidP="00445543">
      <w:pPr>
        <w:spacing w:after="0" w:line="100" w:lineRule="atLeast"/>
      </w:pPr>
    </w:p>
    <w:p w:rsidR="00B67E2D" w:rsidRDefault="00B67E2D" w:rsidP="00445543">
      <w:pPr>
        <w:spacing w:after="0" w:line="100" w:lineRule="atLeast"/>
      </w:pPr>
    </w:p>
    <w:p w:rsidR="00B67E2D" w:rsidRDefault="00B67E2D" w:rsidP="00445543">
      <w:pPr>
        <w:spacing w:after="0" w:line="100" w:lineRule="atLeast"/>
      </w:pPr>
    </w:p>
    <w:sectPr w:rsidR="00B67E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E5" w:rsidRDefault="007968E5" w:rsidP="00015EAF">
      <w:pPr>
        <w:spacing w:after="0" w:line="240" w:lineRule="auto"/>
      </w:pPr>
      <w:r>
        <w:separator/>
      </w:r>
    </w:p>
  </w:endnote>
  <w:endnote w:type="continuationSeparator" w:id="0">
    <w:p w:rsidR="007968E5" w:rsidRDefault="007968E5" w:rsidP="0001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E5" w:rsidRDefault="007968E5" w:rsidP="00015EAF">
      <w:pPr>
        <w:spacing w:after="0" w:line="240" w:lineRule="auto"/>
      </w:pPr>
      <w:r>
        <w:separator/>
      </w:r>
    </w:p>
  </w:footnote>
  <w:footnote w:type="continuationSeparator" w:id="0">
    <w:p w:rsidR="007968E5" w:rsidRDefault="007968E5" w:rsidP="00015EAF">
      <w:pPr>
        <w:spacing w:after="0" w:line="240" w:lineRule="auto"/>
      </w:pPr>
      <w:r>
        <w:continuationSeparator/>
      </w:r>
    </w:p>
  </w:footnote>
  <w:footnote w:id="1">
    <w:p w:rsidR="00015EAF" w:rsidRDefault="00015EAF">
      <w:pPr>
        <w:pStyle w:val="Fodnotetekst"/>
      </w:pPr>
      <w:r>
        <w:rPr>
          <w:rStyle w:val="Fodnotehenvisning"/>
        </w:rPr>
        <w:footnoteRef/>
      </w:r>
      <w:r>
        <w:t xml:space="preserve"> Erhvervsstyrelsen er for tiden den højeste myndighed for den overordnede fysiske planlægning, herunder Fingerplanen som gælder for vores område.</w:t>
      </w:r>
    </w:p>
    <w:p w:rsidR="00015EAF" w:rsidRDefault="00015EAF">
      <w:pPr>
        <w:pStyle w:val="Fodnoteteks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44"/>
    <w:rsid w:val="00015EAF"/>
    <w:rsid w:val="00115903"/>
    <w:rsid w:val="001E693E"/>
    <w:rsid w:val="00213861"/>
    <w:rsid w:val="002B5EA5"/>
    <w:rsid w:val="00307078"/>
    <w:rsid w:val="00326E4E"/>
    <w:rsid w:val="00362A1E"/>
    <w:rsid w:val="0038627E"/>
    <w:rsid w:val="00445543"/>
    <w:rsid w:val="00447844"/>
    <w:rsid w:val="006B24D4"/>
    <w:rsid w:val="00704778"/>
    <w:rsid w:val="00707458"/>
    <w:rsid w:val="007968E5"/>
    <w:rsid w:val="007D125A"/>
    <w:rsid w:val="007F38E3"/>
    <w:rsid w:val="00811216"/>
    <w:rsid w:val="008764E9"/>
    <w:rsid w:val="009832E4"/>
    <w:rsid w:val="009910D0"/>
    <w:rsid w:val="00A13863"/>
    <w:rsid w:val="00A35262"/>
    <w:rsid w:val="00B67E2D"/>
    <w:rsid w:val="00BA3F29"/>
    <w:rsid w:val="00C72B41"/>
    <w:rsid w:val="00E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45543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54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67E2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67E2D"/>
    <w:rPr>
      <w:color w:val="808080"/>
      <w:shd w:val="clear" w:color="auto" w:fill="E6E6E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15E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15E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15E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45543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54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67E2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67E2D"/>
    <w:rPr>
      <w:color w:val="808080"/>
      <w:shd w:val="clear" w:color="auto" w:fill="E6E6E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15E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15E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15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1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72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5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6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96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78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9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32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3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91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37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92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kjem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A1CE-28CF-4F18-AF24-B770847B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Kjems</dc:creator>
  <cp:lastModifiedBy>Anne Jette Jensen</cp:lastModifiedBy>
  <cp:revision>2</cp:revision>
  <cp:lastPrinted>2017-10-25T10:01:00Z</cp:lastPrinted>
  <dcterms:created xsi:type="dcterms:W3CDTF">2017-12-31T10:01:00Z</dcterms:created>
  <dcterms:modified xsi:type="dcterms:W3CDTF">2017-12-31T10:01:00Z</dcterms:modified>
</cp:coreProperties>
</file>