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Vom Tagesspiegel als 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„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Cellist mit feinnervigem Habitus und warmer, inniger Timbrierung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“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gek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rt, z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ä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hlt Christoph Crois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zu einem der vielseitigsten Cellisten seiner Generation.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Bereits mit 17 Jahren gab er sein Debut in der Carnegie Hall New York, wo er seitdem regelm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ä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ssig aufgetreten ist.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Weitere Auftritte f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hrten ihn in renommierte Konzerts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ä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le wie der Tonhalle Z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rich, dem Konzerthaus Wien, der Philharmonie Berlin, der Wigmore Hall London, der Residenz M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nchen, der Capella St. Petersburg, der Philharmonie St. Petersburg und der Philharmonie Baku.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Als Solist trat er u. a. unter der Leitung von M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ichael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Sanderling, M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ario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Venzago, D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ouglas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Boyd, L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aurent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Gendre, K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evin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Griffiths, A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yyub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Guliyev,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und David Reiland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mit verschiedenen Orchestern wie dem Musikkollegium Winterthur,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dem Symphonieorchester der Staatskapelle St. Petersburg/Russland,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dem Berner Sinfonieorchester, dem Staatlichen Sinfonieorchester Baku/Azerbaijan, der Camerata Schweiz, dem M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nchner Rundfunkorchster, der Camerata Z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rich,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 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der S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dwestdeutschen Philharmonie Konstanz, dem Sichuan Symphony Orchestra, dem Collegium Musicum Basel, dem Izmir State Symphony Orchestra, dem Orchestre symphonique de Mulhouse,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der Sinfonietta Lausanne,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dem Radio Symphonieorchester Tirana, dem Kammerorchester der Bayrischen Philharmonie, dem Orquesta Sinfonica de Michoacan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/Mexico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,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 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und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dem Symphonieorchester Harbin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/China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auf.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Christoph Crois</w:t>
      </w:r>
      <w:r>
        <w:rPr>
          <w:rFonts w:ascii="Arial" w:hAnsi="Arial" w:hint="default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ist gern gesehener Gast bei zahlreichen Festivals wie u. a. dem Festival 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„</w:t>
      </w:r>
      <w:r>
        <w:rPr>
          <w:rFonts w:ascii="Arial" w:hAnsi="Arial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Musical Olympus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“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in St. Petersburg, New York und Baku, dem Lucerne Festival, dem Radio France Festival Montpellier,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 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dem Davos Festival 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„</w:t>
      </w:r>
      <w:r>
        <w:rPr>
          <w:rFonts w:ascii="Arial" w:hAnsi="Arial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Young Artists in Concert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“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, dem Menuhin Festival Gstaad, den Salzkammergut Festwochen Gmunden, dem Schwarzwald Musikfestival, dem Festival de Sully, dem Belfast International Arts Festival, dem Emilia-Romagna Festival und dem Festival de musique de Wissembourg.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Kammermusikalisch trat Christoph Crois</w:t>
      </w:r>
      <w:r>
        <w:rPr>
          <w:rFonts w:ascii="Arial" w:hAnsi="Arial" w:hint="default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u. a. mit Dmitri Sitkovetsky, Mayuko Kamio, Bart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ł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omiej Nizio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ł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, Isabelle van Keulen, Andrey Baranov, Sergey Ostrovsky, Kirill Troussov, Alexander Zemtsov, Vladimir Mendelssohn, Marie Chilemme, Christoffer Sundqvist, Anna Fedorova, Oliver Schnyder, Oxana Shevchenko, Nikita Mndoyants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und Alexander Panfilov auf.</w:t>
      </w: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Arial" w:cs="Arial" w:hAnsi="Arial" w:eastAsia="Arial"/>
          <w:rtl w:val="0"/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Er ist Gewinner des First Grand Prize am Internationale Wettbewerb "2nd Berliner International Music Competition" 2018, des 1. Preises beim Internationalen Wettbewerb "Schoenfeld International String Competition" in Harbin/China 2016, des 1. Preises beim Internationalen Wettbewerb "Manhattan International Music Competition" 2016, des 3. Preises beim internationalen Wettbewerb 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„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Carlos Prieto International Cello Competition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“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Morelia/Mexico 2016, des 1. Preises am Internationalen "Salieri-Zinetti" Wettbewerb in Verona/Italien 2016, des 1. Preises beim Internationalen Johannes-Brahms-Wettbewerb in P</w:t>
      </w:r>
      <w:r>
        <w:rPr>
          <w:rFonts w:ascii="Arial" w:hAnsi="Arial" w:hint="default"/>
          <w:u w:color="000000"/>
          <w:rtl w:val="0"/>
          <w:lang w:val="sv-SE"/>
          <w14:textOutline w14:w="12700" w14:cap="flat">
            <w14:noFill/>
            <w14:miter w14:lim="400000"/>
          </w14:textOutline>
        </w:rPr>
        <w:t>ö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rtschach 2015, des 1. Preises beim internationalen Wettbewerb 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„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Petar Konjovic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“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in Belgrad 2009 und des 1. Preises beim internationalen Wettbewerb 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„</w:t>
      </w:r>
      <w:r>
        <w:rPr>
          <w:rFonts w:ascii="Arial" w:hAnsi="Arial"/>
          <w:u w:color="000000"/>
          <w:rtl w:val="0"/>
          <w:lang w:val="sv-SE"/>
          <w14:textOutline w14:w="12700" w14:cap="flat">
            <w14:noFill/>
            <w14:miter w14:lim="400000"/>
          </w14:textOutline>
        </w:rPr>
        <w:t>Ibla Grand Prize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“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in Sizilien 2010.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2017 bekam Christoph Crois</w:t>
      </w:r>
      <w:r>
        <w:rPr>
          <w:rFonts w:ascii="Arial" w:hAnsi="Arial" w:hint="default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dem Swiss Ambassador's Award verliehen.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2018 wurde Christoph Crois</w:t>
      </w:r>
      <w:r>
        <w:rPr>
          <w:rFonts w:ascii="Arial" w:hAnsi="Arial" w:hint="default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Arial" w:hAnsi="Arial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der "Prix Jeune soliste 2019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 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des M</w:t>
      </w:r>
      <w:r>
        <w:rPr>
          <w:rFonts w:ascii="Arial" w:hAnsi="Arial" w:hint="default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dias francophone publics" verliehen.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  <w:lang w:val="de-DE"/>
        </w:rPr>
        <w:t>Mehrere Live-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>bertragungen wurden durch Rundfunk und Fernsehen gesendet, beispielsweise das Schumann Cellokonzert mit dem M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>nchner Rundfunkorchester durch den Bayrischen Rundfunk und weitere durch u. a. WQXR, BBC, RSI, RTS, SRF, NDR, und WMFT.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cs="Arial" w:hAnsi="Arial" w:eastAsia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br w:type="textWrapping"/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Im Mai 2015 wurde seine Debut CD mit Oxana Shevchenko beim Label Quartz Classics ver</w:t>
      </w:r>
      <w:r>
        <w:rPr>
          <w:rFonts w:ascii="Arial" w:hAnsi="Arial" w:hint="default"/>
          <w:u w:color="000000"/>
          <w:rtl w:val="0"/>
          <w:lang w:val="sv-SE"/>
          <w14:textOutline w14:w="12700" w14:cap="flat">
            <w14:noFill/>
            <w14:miter w14:lim="400000"/>
          </w14:textOutline>
        </w:rPr>
        <w:t>ö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ffentlicht. 2017 erschien seine zweite CD mit Othmar Schoecks' Cellokonzert beim Label Genuin. Seine dritte CD mit beiden Haydn Cellokonzerten erschien im M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ä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rz 2019 beim Label AVIE Records und wurde mit dem Supersonic Award vom Pizzicato Magazin und dem 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„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Clef D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’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Or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“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f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r das beste Konzertalbum des Jahres 2019 von ResMusica ausgezeichnet. Am 1. November 2019 erschien seine vierte CD 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„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The Russian Album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“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zusammen mit dem russischen Pianisten Alexander Panfilov beim Label AVIE Records.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Christoph Crois</w:t>
      </w:r>
      <w:r>
        <w:rPr>
          <w:rFonts w:ascii="Arial" w:hAnsi="Arial" w:hint="default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erhielt seinen ersten Cellounterricht mit sieben Jahren bei Katharina K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hne. Seit 2007 wird er von Alexander Neustroev unterrichtet. Seit 2013 studiert Christoph bei Wolfgang Emanuel Schmidt an der Universit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ä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t der K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nste Berlin.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Massgebende k</w:t>
      </w:r>
      <w:r>
        <w:rPr>
          <w:rFonts w:ascii="Arial" w:hAnsi="Arial" w:hint="default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nstlerische Impulse erhielt er ausserdem durch Steven Isserlis, Michael Sanderling, David Geringas, Walter Grimmer und Frans Helmerson.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Fonts w:ascii="Arial" w:cs="Arial" w:hAnsi="Arial" w:eastAsia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bidi w:val="0"/>
        <w:ind w:left="0" w:right="0" w:firstLine="0"/>
        <w:jc w:val="left"/>
        <w:rPr>
          <w:rtl w:val="0"/>
        </w:rPr>
      </w:pP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Christoph Crois</w:t>
      </w:r>
      <w:r>
        <w:rPr>
          <w:rFonts w:ascii="Arial" w:hAnsi="Arial" w:hint="default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spielt ein Goffriller Violoncello, welches im Jahre 1712 in Venedig gebaut wurde.</w:t>
      </w:r>
    </w:p>
    <w:sectPr>
      <w:headerReference w:type="default" r:id="rId4"/>
      <w:footerReference w:type="default" r:id="rId5"/>
      <w:pgSz w:w="11906" w:h="16838" w:orient="portrait"/>
      <w:pgMar w:top="2160" w:right="1134" w:bottom="1800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tabs>
        <w:tab w:val="center" w:pos="4819"/>
        <w:tab w:val="right" w:pos="9638"/>
        <w:tab w:val="clear" w:pos="9020"/>
      </w:tabs>
      <w:jc w:val="left"/>
    </w:pPr>
  </w:p>
  <w:p>
    <w:pPr>
      <w:pStyle w:val="Kopf- und Fußzeilen"/>
      <w:tabs>
        <w:tab w:val="center" w:pos="4819"/>
        <w:tab w:val="right" w:pos="9638"/>
        <w:tab w:val="clear" w:pos="9020"/>
      </w:tabs>
      <w:jc w:val="left"/>
    </w:pPr>
    <w:r>
      <w:rPr>
        <w:rFonts w:ascii="Arial" w:cs="Arial Unicode MS" w:hAnsi="Arial" w:eastAsia="Arial Unicode MS"/>
        <w:b w:val="0"/>
        <w:bCs w:val="0"/>
        <w:i w:val="0"/>
        <w:iCs w:val="0"/>
        <w:outline w:val="0"/>
        <w:color w:val="0073ff"/>
        <w:sz w:val="20"/>
        <w:szCs w:val="20"/>
        <w:rtl w:val="0"/>
        <w:lang w:val="de-DE"/>
        <w14:textFill>
          <w14:solidFill>
            <w14:srgbClr w14:val="0073FF"/>
          </w14:solidFill>
        </w14:textFill>
      </w:rPr>
      <w:t xml:space="preserve">+49 172 777 88 51 </w:t>
    </w:r>
  </w:p>
  <w:p>
    <w:pPr>
      <w:pStyle w:val="Kopf- und Fußzeilen"/>
      <w:tabs>
        <w:tab w:val="center" w:pos="4819"/>
        <w:tab w:val="right" w:pos="9638"/>
        <w:tab w:val="clear" w:pos="9020"/>
      </w:tabs>
      <w:jc w:val="left"/>
    </w:pPr>
    <w:r>
      <w:rPr>
        <w:rFonts w:ascii="Arial" w:cs="Arial Unicode MS" w:hAnsi="Arial" w:eastAsia="Arial Unicode MS"/>
        <w:b w:val="0"/>
        <w:bCs w:val="0"/>
        <w:i w:val="0"/>
        <w:iCs w:val="0"/>
        <w:outline w:val="0"/>
        <w:color w:val="0073ff"/>
        <w:spacing w:val="3"/>
        <w:sz w:val="20"/>
        <w:szCs w:val="20"/>
        <w:rtl w:val="0"/>
        <w:lang w:val="de-DE"/>
        <w14:textFill>
          <w14:solidFill>
            <w14:srgbClr w14:val="0073FF"/>
          </w14:solidFill>
        </w14:textFill>
      </w:rPr>
      <w:t>info@loewenbergartists.com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tabs>
        <w:tab w:val="center" w:pos="4819"/>
        <w:tab w:val="right" w:pos="9638"/>
        <w:tab w:val="clear" w:pos="9020"/>
      </w:tabs>
      <w:jc w:val="left"/>
    </w:pPr>
    <w:r>
      <w:drawing>
        <wp:inline distT="0" distB="0" distL="0" distR="0">
          <wp:extent cx="2721640" cy="120345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_AM_long_blu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1640" cy="1203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ab/>
      <w:tab/>
    </w:r>
    <w:r>
      <w:rPr>
        <w:rFonts w:ascii="Arial" w:cs="Arial Unicode MS" w:hAnsi="Arial" w:eastAsia="Arial Unicode MS"/>
        <w:b w:val="0"/>
        <w:bCs w:val="0"/>
        <w:i w:val="0"/>
        <w:iCs w:val="0"/>
        <w:caps w:val="1"/>
        <w:spacing w:val="15"/>
        <w:sz w:val="20"/>
        <w:szCs w:val="20"/>
        <w:rtl w:val="0"/>
        <w:lang w:val="de-DE"/>
      </w:rPr>
      <w:t xml:space="preserve">Biografie </w:t>
    </w:r>
    <w:r>
      <w:rPr>
        <w:rFonts w:ascii="Arial" w:cs="Arial Unicode MS" w:hAnsi="Arial" w:eastAsia="Arial Unicode MS"/>
        <w:b w:val="1"/>
        <w:bCs w:val="1"/>
        <w:i w:val="0"/>
        <w:iCs w:val="0"/>
        <w:caps w:val="1"/>
        <w:spacing w:val="15"/>
        <w:sz w:val="20"/>
        <w:szCs w:val="20"/>
        <w:rtl w:val="0"/>
        <w:lang w:val="de-DE"/>
      </w:rPr>
      <w:t>Christoph Crois</w:t>
    </w:r>
    <w:r>
      <w:rPr>
        <w:rFonts w:ascii="Arial" w:cs="Arial Unicode MS" w:hAnsi="Arial" w:eastAsia="Arial Unicode MS" w:hint="default"/>
        <w:b w:val="1"/>
        <w:bCs w:val="1"/>
        <w:i w:val="0"/>
        <w:iCs w:val="0"/>
        <w:caps w:val="1"/>
        <w:spacing w:val="15"/>
        <w:sz w:val="20"/>
        <w:szCs w:val="20"/>
        <w:rtl w:val="0"/>
        <w:lang w:val="de-DE"/>
      </w:rPr>
      <w:t>é</w: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