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1934F" w14:textId="77777777" w:rsidR="00964FCB" w:rsidRPr="00964FCB" w:rsidRDefault="00964FCB" w:rsidP="00964FCB">
      <w:r w:rsidRPr="00964FCB">
        <w:rPr>
          <w:b/>
          <w:lang w:bidi="fr-FR"/>
        </w:rPr>
        <w:t xml:space="preserve">Liste de contrôle pour faciliter une formation axée sur la demande </w:t>
      </w:r>
    </w:p>
    <w:p w14:paraId="645CFA2B" w14:textId="77777777" w:rsidR="00964FCB" w:rsidRPr="00964FCB" w:rsidRDefault="00964FCB" w:rsidP="00964FCB">
      <w:r w:rsidRPr="00964FCB">
        <w:rPr>
          <w:lang w:bidi="fr-FR"/>
        </w:rPr>
        <w:t>Avez-vous :</w:t>
      </w:r>
    </w:p>
    <w:p w14:paraId="5DF62480" w14:textId="77777777" w:rsidR="008602BC" w:rsidRPr="00964FCB" w:rsidRDefault="00964FCB" w:rsidP="00964FCB">
      <w:pPr>
        <w:numPr>
          <w:ilvl w:val="0"/>
          <w:numId w:val="1"/>
        </w:numPr>
      </w:pPr>
      <w:r w:rsidRPr="00964FCB">
        <w:rPr>
          <w:lang w:bidi="fr-FR"/>
        </w:rPr>
        <w:t>planifié et budgétisé pour appuyer une formation rapide relative aux compétences axée sur la demande ?</w:t>
      </w:r>
    </w:p>
    <w:p w14:paraId="46E33D62" w14:textId="77777777" w:rsidR="008602BC" w:rsidRPr="00964FCB" w:rsidRDefault="00964FCB" w:rsidP="00964FCB">
      <w:pPr>
        <w:numPr>
          <w:ilvl w:val="0"/>
          <w:numId w:val="1"/>
        </w:numPr>
      </w:pPr>
      <w:r w:rsidRPr="00964FCB">
        <w:rPr>
          <w:lang w:bidi="fr-FR"/>
        </w:rPr>
        <w:t>anticipé de possibles demandes ?</w:t>
      </w:r>
    </w:p>
    <w:p w14:paraId="16B6AE3F" w14:textId="77777777" w:rsidR="008602BC" w:rsidRPr="00964FCB" w:rsidRDefault="00964FCB" w:rsidP="00964FCB">
      <w:pPr>
        <w:numPr>
          <w:ilvl w:val="0"/>
          <w:numId w:val="1"/>
        </w:numPr>
      </w:pPr>
      <w:r w:rsidRPr="00964FCB">
        <w:rPr>
          <w:lang w:bidi="fr-FR"/>
        </w:rPr>
        <w:t>développé votre potentiel de formation interne ?</w:t>
      </w:r>
    </w:p>
    <w:p w14:paraId="794771F6" w14:textId="77777777" w:rsidR="008602BC" w:rsidRPr="00964FCB" w:rsidRDefault="00964FCB" w:rsidP="00964FCB">
      <w:pPr>
        <w:numPr>
          <w:ilvl w:val="0"/>
          <w:numId w:val="1"/>
        </w:numPr>
      </w:pPr>
      <w:r w:rsidRPr="00964FCB">
        <w:rPr>
          <w:lang w:bidi="fr-FR"/>
        </w:rPr>
        <w:t>développé des réseaux de formateurs probables pour les différents secteurs ?</w:t>
      </w:r>
    </w:p>
    <w:p w14:paraId="44EBEAB8" w14:textId="77777777" w:rsidR="008602BC" w:rsidRPr="00964FCB" w:rsidRDefault="00964FCB" w:rsidP="00964FCB">
      <w:pPr>
        <w:numPr>
          <w:ilvl w:val="0"/>
          <w:numId w:val="1"/>
        </w:numPr>
      </w:pPr>
      <w:r w:rsidRPr="00964FCB">
        <w:rPr>
          <w:lang w:bidi="fr-FR"/>
        </w:rPr>
        <w:t>identifié les opportunités de formation pour l’apprentissage de groupe de pairs, d’experts locaux et d’une communauté à une autre?</w:t>
      </w:r>
    </w:p>
    <w:p w14:paraId="29987487" w14:textId="77777777" w:rsidR="00707CAA" w:rsidRDefault="00707CAA">
      <w:pPr>
        <w:rPr>
          <w:b/>
        </w:rPr>
      </w:pPr>
    </w:p>
    <w:p w14:paraId="58BB3728" w14:textId="27580A6C" w:rsidR="008602BC" w:rsidRPr="00964FCB" w:rsidRDefault="00040E21">
      <w:pPr>
        <w:rPr>
          <w:b/>
        </w:rPr>
      </w:pPr>
      <w:r>
        <w:rPr>
          <w:b/>
          <w:lang w:bidi="fr-FR"/>
        </w:rPr>
        <w:t>OD d'urgence pour les groupes d'entraide</w:t>
      </w:r>
      <w:r w:rsidR="000733DE">
        <w:rPr>
          <w:b/>
          <w:lang w:bidi="fr-FR"/>
        </w:rPr>
        <w:t xml:space="preserve"> </w:t>
      </w:r>
      <w:bookmarkStart w:id="0" w:name="_GoBack"/>
      <w:bookmarkEnd w:id="0"/>
    </w:p>
    <w:p w14:paraId="213FEAC0" w14:textId="77777777"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rPr>
          <w:lang w:bidi="fr-FR"/>
        </w:rPr>
        <w:t>Leadership</w:t>
      </w:r>
    </w:p>
    <w:p w14:paraId="2C1D8CD6" w14:textId="77777777"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rPr>
          <w:lang w:bidi="fr-FR"/>
        </w:rPr>
        <w:t xml:space="preserve">Séparation des rôles et des responsabilités, partage de la charge de travail </w:t>
      </w:r>
    </w:p>
    <w:p w14:paraId="04B0B35B" w14:textId="77777777"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rPr>
          <w:lang w:bidi="fr-FR"/>
        </w:rPr>
        <w:t>Planification</w:t>
      </w:r>
    </w:p>
    <w:p w14:paraId="09DD53B9" w14:textId="77777777"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rPr>
          <w:lang w:bidi="fr-FR"/>
        </w:rPr>
        <w:t>Responsabilité (x 3)</w:t>
      </w:r>
    </w:p>
    <w:p w14:paraId="0AE19363" w14:textId="77777777"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rPr>
          <w:lang w:bidi="fr-FR"/>
        </w:rPr>
        <w:t>Gestion financière</w:t>
      </w:r>
    </w:p>
    <w:p w14:paraId="0ADFF2C4" w14:textId="77777777"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rPr>
          <w:lang w:bidi="fr-FR"/>
        </w:rPr>
        <w:t>Mise en liaison</w:t>
      </w:r>
    </w:p>
    <w:p w14:paraId="4C710CB7" w14:textId="77777777" w:rsidR="00707CAA" w:rsidRDefault="00707CAA">
      <w:pPr>
        <w:rPr>
          <w:b/>
          <w:lang w:val="en-NZ"/>
        </w:rPr>
      </w:pPr>
    </w:p>
    <w:p w14:paraId="28019535" w14:textId="77777777" w:rsidR="00964FCB" w:rsidRPr="00964FCB" w:rsidRDefault="00964FCB">
      <w:pPr>
        <w:rPr>
          <w:b/>
        </w:rPr>
      </w:pPr>
      <w:r w:rsidRPr="00964FCB">
        <w:rPr>
          <w:b/>
          <w:lang w:bidi="fr-FR"/>
        </w:rPr>
        <w:t>Compréhension des réponses menées par la Communauté (RMC) pour une réponse psycho-sociale</w:t>
      </w:r>
    </w:p>
    <w:p w14:paraId="5FC5EC17" w14:textId="77777777"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bidi="fr-FR"/>
        </w:rPr>
        <w:t>Pense aux besoins émotionnels, mentaux, de dignité, spirituels et matériels (bien-être équilibré)</w:t>
      </w:r>
    </w:p>
    <w:p w14:paraId="46FF2664" w14:textId="77777777"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bidi="fr-FR"/>
        </w:rPr>
        <w:t>Priorités d’établissement de liens, de branchement, de renforcement des réseaux sociaux et de sens de la communauté</w:t>
      </w:r>
    </w:p>
    <w:p w14:paraId="4570A3B8" w14:textId="77777777"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bidi="fr-FR"/>
        </w:rPr>
        <w:t>Inclusivité (ne laissez personne en arrière)</w:t>
      </w:r>
    </w:p>
    <w:p w14:paraId="0D459813" w14:textId="77777777"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bidi="fr-FR"/>
        </w:rPr>
        <w:t>Importance de la gentillesse, de l'empathie, de la compassion, de l'amour</w:t>
      </w:r>
    </w:p>
    <w:p w14:paraId="41E7B64B" w14:textId="77777777"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bidi="fr-FR"/>
        </w:rPr>
        <w:t>Importance de la cérémonie, de la culture et des valeurs locales</w:t>
      </w:r>
    </w:p>
    <w:p w14:paraId="71492738" w14:textId="77777777"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bidi="fr-FR"/>
        </w:rPr>
        <w:t xml:space="preserve">Évite de promouvoir la mentalité de victime et le sentiment d'impuissance </w:t>
      </w:r>
    </w:p>
    <w:p w14:paraId="1E729697" w14:textId="77777777"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bidi="fr-FR"/>
        </w:rPr>
        <w:t>Évite de contribuer aux tensions et aux conflits (vise à les réduire)</w:t>
      </w:r>
    </w:p>
    <w:p w14:paraId="2D07F373" w14:textId="77777777"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bidi="fr-FR"/>
        </w:rPr>
        <w:t>Promeut et permet l'entraide collective par le biais d'une agence locale (sens du but)</w:t>
      </w:r>
    </w:p>
    <w:p w14:paraId="25135F64" w14:textId="77777777"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bidi="fr-FR"/>
        </w:rPr>
        <w:t xml:space="preserve">Favorise et permet des opportunités de reconstruction (sentiment d'espoir) </w:t>
      </w:r>
    </w:p>
    <w:p w14:paraId="733F4648" w14:textId="77777777"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bidi="fr-FR"/>
        </w:rPr>
        <w:t>Favorise les occasions d'apprendre de la catastrophe et prévient la répétition à l'avenir (transformation – sens du progrès)</w:t>
      </w:r>
    </w:p>
    <w:p w14:paraId="682B1256" w14:textId="77777777" w:rsidR="00964FCB" w:rsidRDefault="00964FCB">
      <w:r w:rsidRPr="00964FCB">
        <w:rPr>
          <w:b/>
          <w:lang w:bidi="fr-FR"/>
        </w:rPr>
        <w:lastRenderedPageBreak/>
        <w:t>Intervention dans les situations de conflit – quelques leçons tirées d'autres situations</w:t>
      </w:r>
    </w:p>
    <w:p w14:paraId="576B5E15" w14:textId="77777777"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bidi="fr-FR"/>
        </w:rPr>
        <w:t>Commencez par une protection basée sur la communauté (pas de « consolidation de la paix »)</w:t>
      </w:r>
    </w:p>
    <w:p w14:paraId="4D053A99" w14:textId="77777777"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bidi="fr-FR"/>
        </w:rPr>
        <w:t>Approche psycho-sociale</w:t>
      </w:r>
    </w:p>
    <w:p w14:paraId="5CA5D9CB" w14:textId="77777777"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bidi="fr-FR"/>
        </w:rPr>
        <w:t>Évitez d’autres conflits (cartographie des conflits, sensibilité aux conflits)</w:t>
      </w:r>
    </w:p>
    <w:p w14:paraId="61A13542" w14:textId="77777777"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bidi="fr-FR"/>
        </w:rPr>
        <w:t>Permettez aux opportunités de transformation des conflits locaux d'émerger des réalités et des priorités locales</w:t>
      </w:r>
    </w:p>
    <w:p w14:paraId="00851021" w14:textId="77777777"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bidi="fr-FR"/>
        </w:rPr>
        <w:t>Utilisez le processus PALC pour entamer des conversations avec de nombreux acteurs locaux</w:t>
      </w:r>
    </w:p>
    <w:p w14:paraId="0BC86BBA" w14:textId="77777777"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bidi="fr-FR"/>
        </w:rPr>
        <w:t>Commencez petit, concentrez-vous sur l'intervention d’une communauté à une autre</w:t>
      </w:r>
    </w:p>
    <w:p w14:paraId="22D978B8" w14:textId="77777777"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bidi="fr-FR"/>
        </w:rPr>
        <w:t>Introduire des expériences pertinentes venues d’ailleurs pour stimuler la réflexion</w:t>
      </w:r>
    </w:p>
    <w:p w14:paraId="0BF8E807" w14:textId="77777777"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bidi="fr-FR"/>
        </w:rPr>
        <w:t>Essayez plusieurs options, elles ne fonctionneront pas toutes (sécurité en cas d’échec !)</w:t>
      </w:r>
    </w:p>
    <w:p w14:paraId="66EA00B6" w14:textId="77777777"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bidi="fr-FR"/>
        </w:rPr>
        <w:t xml:space="preserve">Établir un forum/une plateforme locale d'acteurs de changement basés sur la communauté pour partager les analyses, les idées et travailler sur des alternatives aux « processus de paix » officiels </w:t>
      </w:r>
    </w:p>
    <w:p w14:paraId="3A2A3619" w14:textId="77777777" w:rsidR="00707CAA" w:rsidRPr="000733DE" w:rsidRDefault="00707CAA" w:rsidP="00964FCB">
      <w:pPr>
        <w:ind w:left="360"/>
        <w:rPr>
          <w:b/>
        </w:rPr>
      </w:pPr>
    </w:p>
    <w:p w14:paraId="006A3580" w14:textId="77777777" w:rsidR="00964FCB" w:rsidRPr="00964FCB" w:rsidRDefault="00964FCB" w:rsidP="00964FCB">
      <w:pPr>
        <w:ind w:left="360"/>
        <w:rPr>
          <w:b/>
        </w:rPr>
      </w:pPr>
      <w:r w:rsidRPr="00964FCB">
        <w:rPr>
          <w:b/>
          <w:lang w:bidi="fr-FR"/>
        </w:rPr>
        <w:t>Mesures d'autoprotection</w:t>
      </w:r>
    </w:p>
    <w:p w14:paraId="05932FDE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Trous de renard</w:t>
      </w:r>
    </w:p>
    <w:p w14:paraId="7AA00C3F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Systèmes d'alerte précoce</w:t>
      </w:r>
    </w:p>
    <w:p w14:paraId="6902C5DA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Enterrer la nourriture/propriété</w:t>
      </w:r>
    </w:p>
    <w:p w14:paraId="2A6D2B9E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Sacs de course</w:t>
      </w:r>
    </w:p>
    <w:p w14:paraId="392F03B2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Cuisine traditionnelle</w:t>
      </w:r>
    </w:p>
    <w:p w14:paraId="5BAD9F73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Médecine traditionnelle,</w:t>
      </w:r>
    </w:p>
    <w:p w14:paraId="2ECAEC2D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Compétences en premiers secours</w:t>
      </w:r>
    </w:p>
    <w:p w14:paraId="39D33551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Action</w:t>
      </w:r>
    </w:p>
    <w:p w14:paraId="76B13C63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Moyens de subsistance, marchés, commerce, économie</w:t>
      </w:r>
    </w:p>
    <w:p w14:paraId="0866AB9D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Compétences psychosociales locales</w:t>
      </w:r>
    </w:p>
    <w:p w14:paraId="65D24D12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Cohésion sociale, solidarité</w:t>
      </w:r>
    </w:p>
    <w:p w14:paraId="4FE39DBB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 xml:space="preserve">Dignité, fierté, </w:t>
      </w:r>
    </w:p>
    <w:p w14:paraId="6A26E1E1" w14:textId="77777777"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Enfants – jouent, vont à l'école</w:t>
      </w:r>
    </w:p>
    <w:p w14:paraId="70B4517F" w14:textId="77777777" w:rsidR="008602BC" w:rsidRDefault="00964FCB" w:rsidP="00964FCB">
      <w:pPr>
        <w:numPr>
          <w:ilvl w:val="0"/>
          <w:numId w:val="6"/>
        </w:numPr>
      </w:pPr>
      <w:r w:rsidRPr="00964FCB">
        <w:rPr>
          <w:lang w:bidi="fr-FR"/>
        </w:rPr>
        <w:t>Événements culturels</w:t>
      </w:r>
    </w:p>
    <w:p w14:paraId="50A77065" w14:textId="77777777" w:rsidR="00964FCB" w:rsidRDefault="00707CAA" w:rsidP="00E044D8">
      <w:pPr>
        <w:numPr>
          <w:ilvl w:val="0"/>
          <w:numId w:val="6"/>
        </w:numPr>
      </w:pPr>
      <w:r>
        <w:rPr>
          <w:lang w:bidi="fr-FR"/>
        </w:rPr>
        <w:t xml:space="preserve">Consolidation de la paix ou réduction des conflits au niveau local (transformation du conflit) </w:t>
      </w:r>
    </w:p>
    <w:sectPr w:rsidR="00964FCB" w:rsidSect="00707CAA">
      <w:pgSz w:w="12240" w:h="15840"/>
      <w:pgMar w:top="851" w:right="104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FE63B" w14:textId="77777777" w:rsidR="008E2164" w:rsidRDefault="008E2164" w:rsidP="00B7423F">
      <w:pPr>
        <w:spacing w:after="0" w:line="240" w:lineRule="auto"/>
      </w:pPr>
      <w:r>
        <w:separator/>
      </w:r>
    </w:p>
  </w:endnote>
  <w:endnote w:type="continuationSeparator" w:id="0">
    <w:p w14:paraId="66502592" w14:textId="77777777" w:rsidR="008E2164" w:rsidRDefault="008E2164" w:rsidP="00B7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45A619" w14:textId="77777777" w:rsidR="008E2164" w:rsidRDefault="008E2164" w:rsidP="00B7423F">
      <w:pPr>
        <w:spacing w:after="0" w:line="240" w:lineRule="auto"/>
      </w:pPr>
      <w:r>
        <w:separator/>
      </w:r>
    </w:p>
  </w:footnote>
  <w:footnote w:type="continuationSeparator" w:id="0">
    <w:p w14:paraId="57084B51" w14:textId="77777777" w:rsidR="008E2164" w:rsidRDefault="008E2164" w:rsidP="00B74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935F3"/>
    <w:multiLevelType w:val="hybridMultilevel"/>
    <w:tmpl w:val="E0D4AA48"/>
    <w:lvl w:ilvl="0" w:tplc="15605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9ADF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ACF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B00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43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899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545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803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446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4B183C"/>
    <w:multiLevelType w:val="hybridMultilevel"/>
    <w:tmpl w:val="16BEECC4"/>
    <w:lvl w:ilvl="0" w:tplc="B1882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02C0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E482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827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077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048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4C3D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A7A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A88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F667C7"/>
    <w:multiLevelType w:val="hybridMultilevel"/>
    <w:tmpl w:val="16BEECC4"/>
    <w:lvl w:ilvl="0" w:tplc="B1882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02C0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E482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827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077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048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4C3D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A7A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A88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2935DB"/>
    <w:multiLevelType w:val="hybridMultilevel"/>
    <w:tmpl w:val="B81A53D6"/>
    <w:lvl w:ilvl="0" w:tplc="CBEEE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C8C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4C82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368C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124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8A5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225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A45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F04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9327404"/>
    <w:multiLevelType w:val="hybridMultilevel"/>
    <w:tmpl w:val="22F68974"/>
    <w:lvl w:ilvl="0" w:tplc="97505E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4AA97B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B96305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64E409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065EE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F0A79C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3CAC4B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A10D82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584D98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0678A9"/>
    <w:multiLevelType w:val="hybridMultilevel"/>
    <w:tmpl w:val="8674A542"/>
    <w:lvl w:ilvl="0" w:tplc="43BC08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434693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0A04BB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FA8351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99E8A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09AF6B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C4A94E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7A8B27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EBAAF8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CB"/>
    <w:rsid w:val="00040E21"/>
    <w:rsid w:val="000733DE"/>
    <w:rsid w:val="00707CAA"/>
    <w:rsid w:val="008602BC"/>
    <w:rsid w:val="008E2164"/>
    <w:rsid w:val="00964FCB"/>
    <w:rsid w:val="00B2034C"/>
    <w:rsid w:val="00B7423F"/>
    <w:rsid w:val="00E0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B57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23F"/>
  </w:style>
  <w:style w:type="paragraph" w:styleId="Footer">
    <w:name w:val="footer"/>
    <w:basedOn w:val="Normal"/>
    <w:link w:val="FooterChar"/>
    <w:uiPriority w:val="99"/>
    <w:unhideWhenUsed/>
    <w:rsid w:val="00B74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2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23F"/>
  </w:style>
  <w:style w:type="paragraph" w:styleId="Footer">
    <w:name w:val="footer"/>
    <w:basedOn w:val="Normal"/>
    <w:link w:val="FooterChar"/>
    <w:uiPriority w:val="99"/>
    <w:unhideWhenUsed/>
    <w:rsid w:val="00B74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00202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8662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31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493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0336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3763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03199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753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456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075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217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01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036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03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150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7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1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33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73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4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5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963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436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205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70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88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680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213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543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401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2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497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61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7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1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58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51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85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56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08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13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7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1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34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00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2542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2019-02-12T10:29:00Z</dcterms:created>
  <dcterms:modified xsi:type="dcterms:W3CDTF">2019-02-12T10:29:00Z</dcterms:modified>
</cp:coreProperties>
</file>