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9570" w14:textId="4366498F" w:rsidR="00675BEF" w:rsidRDefault="008C7348" w:rsidP="001B46A7">
      <w:pPr>
        <w:pStyle w:val="Overskrift2"/>
        <w:rPr>
          <w:lang w:val="da-DK"/>
        </w:rPr>
      </w:pPr>
      <w:r>
        <w:rPr>
          <w:lang w:val="da-DK"/>
        </w:rPr>
        <w:t xml:space="preserve">Introduktion til </w:t>
      </w:r>
      <w:r>
        <w:rPr>
          <w:lang w:val="da-DK"/>
        </w:rPr>
        <w:t>Mariebjerg Kirkegård</w:t>
      </w:r>
      <w:r>
        <w:rPr>
          <w:lang w:val="da-DK"/>
        </w:rPr>
        <w:t xml:space="preserve"> samt f</w:t>
      </w:r>
      <w:r w:rsidR="001B46A7">
        <w:rPr>
          <w:lang w:val="da-DK"/>
        </w:rPr>
        <w:t xml:space="preserve">orslag til kirkegårdsvandring </w:t>
      </w:r>
    </w:p>
    <w:p w14:paraId="219BBC6F" w14:textId="6E98A7B7" w:rsidR="001B46A7" w:rsidRDefault="001B46A7" w:rsidP="001B46A7">
      <w:pPr>
        <w:rPr>
          <w:lang w:val="da-DK"/>
        </w:rPr>
      </w:pPr>
    </w:p>
    <w:p w14:paraId="77B4C463" w14:textId="4414769B" w:rsidR="001B46A7" w:rsidRDefault="001B46A7" w:rsidP="001B46A7">
      <w:pPr>
        <w:rPr>
          <w:lang w:val="da-DK"/>
        </w:rPr>
      </w:pPr>
      <w:r w:rsidRPr="00405589">
        <w:rPr>
          <w:u w:val="single"/>
          <w:lang w:val="da-DK"/>
        </w:rPr>
        <w:t>Kort om anlægget</w:t>
      </w:r>
      <w:r>
        <w:rPr>
          <w:lang w:val="da-DK"/>
        </w:rPr>
        <w:t>:</w:t>
      </w:r>
    </w:p>
    <w:p w14:paraId="6016F332" w14:textId="4E2B728A" w:rsidR="001B46A7" w:rsidRDefault="001B46A7" w:rsidP="001B46A7">
      <w:pPr>
        <w:rPr>
          <w:lang w:val="da-DK"/>
        </w:rPr>
      </w:pPr>
      <w:r>
        <w:rPr>
          <w:lang w:val="da-DK"/>
        </w:rPr>
        <w:t xml:space="preserve">Tegnet og anlagt af G. N. Brandt </w:t>
      </w:r>
      <w:r w:rsidR="00481BC5">
        <w:rPr>
          <w:lang w:val="da-DK"/>
        </w:rPr>
        <w:t>fra 1926</w:t>
      </w:r>
      <w:r w:rsidR="00481BC5">
        <w:rPr>
          <w:lang w:val="da-DK"/>
        </w:rPr>
        <w:t xml:space="preserve"> </w:t>
      </w:r>
      <w:r>
        <w:rPr>
          <w:lang w:val="da-DK"/>
        </w:rPr>
        <w:t>som en helhedsplan. Indviet og taget i brug 1936.</w:t>
      </w:r>
    </w:p>
    <w:p w14:paraId="43714B6C" w14:textId="4066F356" w:rsidR="009B44D8" w:rsidRDefault="006655DF" w:rsidP="001B46A7">
      <w:pPr>
        <w:rPr>
          <w:lang w:val="da-DK"/>
        </w:rPr>
      </w:pPr>
      <w:r>
        <w:rPr>
          <w:lang w:val="da-DK"/>
        </w:rPr>
        <w:t xml:space="preserve">Kirkegården </w:t>
      </w:r>
      <w:r w:rsidR="009B44D8">
        <w:rPr>
          <w:lang w:val="da-DK"/>
        </w:rPr>
        <w:t>e</w:t>
      </w:r>
      <w:r>
        <w:rPr>
          <w:lang w:val="da-DK"/>
        </w:rPr>
        <w:t xml:space="preserve">r tegnet </w:t>
      </w:r>
      <w:r w:rsidR="009B44D8">
        <w:rPr>
          <w:lang w:val="da-DK"/>
        </w:rPr>
        <w:t xml:space="preserve">som en lysning i et omkringliggende skovbryn. </w:t>
      </w:r>
      <w:r>
        <w:rPr>
          <w:lang w:val="da-DK"/>
        </w:rPr>
        <w:t xml:space="preserve">Anlæggets 42 celler (individuelle gravrum) </w:t>
      </w:r>
      <w:r w:rsidR="009B44D8">
        <w:rPr>
          <w:lang w:val="da-DK"/>
        </w:rPr>
        <w:t xml:space="preserve">er </w:t>
      </w:r>
      <w:r>
        <w:rPr>
          <w:lang w:val="da-DK"/>
        </w:rPr>
        <w:t xml:space="preserve">væsentligst </w:t>
      </w:r>
      <w:r w:rsidR="009B44D8">
        <w:rPr>
          <w:lang w:val="da-DK"/>
        </w:rPr>
        <w:t xml:space="preserve">struktureret af </w:t>
      </w:r>
      <w:r w:rsidR="009B44D8" w:rsidRPr="009B44D8">
        <w:rPr>
          <w:b/>
          <w:bCs/>
          <w:lang w:val="da-DK"/>
        </w:rPr>
        <w:t>2 rektangulære alléer langt inden i hinanden</w:t>
      </w:r>
      <w:r w:rsidR="009B44D8">
        <w:rPr>
          <w:lang w:val="da-DK"/>
        </w:rPr>
        <w:t xml:space="preserve">: En stor nåletræsallé yderst (omkring cellerne 12-36) og en allé af løvfældende træer inderst (løber omkring cellerne 19-22 og 24-28). Dertil kommer </w:t>
      </w:r>
      <w:r w:rsidR="009B44D8" w:rsidRPr="006655DF">
        <w:rPr>
          <w:b/>
          <w:bCs/>
          <w:lang w:val="da-DK"/>
        </w:rPr>
        <w:t>2 tværgående akser</w:t>
      </w:r>
      <w:r w:rsidR="009B44D8">
        <w:rPr>
          <w:lang w:val="da-DK"/>
        </w:rPr>
        <w:t>: En hovedakse, oprindeligt af elmetræ, nu løn</w:t>
      </w:r>
      <w:r>
        <w:rPr>
          <w:lang w:val="da-DK"/>
        </w:rPr>
        <w:t>, og en mindre sekundær akse af pil.</w:t>
      </w:r>
    </w:p>
    <w:p w14:paraId="70A866A3" w14:textId="77777777" w:rsidR="001B46A7" w:rsidRDefault="001B46A7" w:rsidP="001B46A7">
      <w:pPr>
        <w:rPr>
          <w:lang w:val="da-DK"/>
        </w:rPr>
      </w:pPr>
    </w:p>
    <w:p w14:paraId="1D052C73" w14:textId="3395D54D" w:rsidR="001B46A7" w:rsidRDefault="001B46A7" w:rsidP="001B46A7">
      <w:pPr>
        <w:rPr>
          <w:lang w:val="da-DK"/>
        </w:rPr>
      </w:pPr>
      <w:r w:rsidRPr="00405589">
        <w:rPr>
          <w:u w:val="single"/>
          <w:lang w:val="da-DK"/>
        </w:rPr>
        <w:t>Kunstnerisk greb</w:t>
      </w:r>
      <w:r>
        <w:rPr>
          <w:lang w:val="da-DK"/>
        </w:rPr>
        <w:t>:</w:t>
      </w:r>
    </w:p>
    <w:p w14:paraId="1624AF76" w14:textId="0BC533B6" w:rsidR="001B46A7" w:rsidRDefault="00405589" w:rsidP="001B46A7">
      <w:pPr>
        <w:rPr>
          <w:lang w:val="da-DK"/>
        </w:rPr>
      </w:pPr>
      <w:r w:rsidRPr="00405589">
        <w:rPr>
          <w:b/>
          <w:bCs/>
          <w:lang w:val="da-DK"/>
        </w:rPr>
        <w:t xml:space="preserve">A: </w:t>
      </w:r>
      <w:r w:rsidR="001B46A7" w:rsidRPr="00405589">
        <w:rPr>
          <w:b/>
          <w:bCs/>
          <w:lang w:val="da-DK"/>
        </w:rPr>
        <w:t>KONTRAST</w:t>
      </w:r>
      <w:r w:rsidR="001B46A7">
        <w:rPr>
          <w:lang w:val="da-DK"/>
        </w:rPr>
        <w:tab/>
        <w:t xml:space="preserve">I både helhed og del er anlægget struktureret af det primære formgivningsprincip, at det stramme og lineære (klippede hække, klare linjer i træer med faste </w:t>
      </w:r>
      <w:r w:rsidR="009B44D8">
        <w:rPr>
          <w:lang w:val="da-DK"/>
        </w:rPr>
        <w:t>silhuetter</w:t>
      </w:r>
      <w:r w:rsidR="001B46A7">
        <w:rPr>
          <w:lang w:val="da-DK"/>
        </w:rPr>
        <w:t xml:space="preserve">, skarpe kanter mv.) mødes med det bløde og organiske (bugtende stier, frie kronedannende træer, langt vildtvoksende græs, </w:t>
      </w:r>
      <w:proofErr w:type="spellStart"/>
      <w:r w:rsidR="001B46A7">
        <w:rPr>
          <w:lang w:val="da-DK"/>
        </w:rPr>
        <w:t>letløvede</w:t>
      </w:r>
      <w:proofErr w:type="spellEnd"/>
      <w:r w:rsidR="001B46A7">
        <w:rPr>
          <w:lang w:val="da-DK"/>
        </w:rPr>
        <w:t xml:space="preserve"> træer, bløde planteformer mv.). Dette motiv gentages i en mangfoldighed af udgaver, hvilket gør Mariebjerg til et overordentligt oplevelsesrigt lan</w:t>
      </w:r>
      <w:r w:rsidR="009B44D8">
        <w:rPr>
          <w:lang w:val="da-DK"/>
        </w:rPr>
        <w:t>d</w:t>
      </w:r>
      <w:r w:rsidR="001B46A7">
        <w:rPr>
          <w:lang w:val="da-DK"/>
        </w:rPr>
        <w:t>skabsrum.</w:t>
      </w:r>
      <w:r>
        <w:rPr>
          <w:lang w:val="da-DK"/>
        </w:rPr>
        <w:t xml:space="preserve"> </w:t>
      </w:r>
    </w:p>
    <w:p w14:paraId="321F151F" w14:textId="0179E56B" w:rsidR="00405589" w:rsidRDefault="00405589" w:rsidP="001B46A7">
      <w:pPr>
        <w:rPr>
          <w:lang w:val="da-DK"/>
        </w:rPr>
      </w:pPr>
      <w:r>
        <w:rPr>
          <w:lang w:val="da-DK"/>
        </w:rPr>
        <w:t>Motivet af kontrast gentages fra helhed til den mindste del:</w:t>
      </w:r>
    </w:p>
    <w:p w14:paraId="582B1398" w14:textId="259F6833" w:rsidR="00405589" w:rsidRDefault="00405589" w:rsidP="00405589">
      <w:pPr>
        <w:pStyle w:val="Listeafsnit"/>
        <w:numPr>
          <w:ilvl w:val="0"/>
          <w:numId w:val="1"/>
        </w:numPr>
        <w:rPr>
          <w:lang w:val="da-DK"/>
        </w:rPr>
      </w:pPr>
      <w:r w:rsidRPr="00405589">
        <w:rPr>
          <w:lang w:val="da-DK"/>
        </w:rPr>
        <w:t>i anlægget som helhed, hvor det stramme ’</w:t>
      </w:r>
      <w:proofErr w:type="spellStart"/>
      <w:r w:rsidRPr="00405589">
        <w:rPr>
          <w:lang w:val="da-DK"/>
        </w:rPr>
        <w:t>grid</w:t>
      </w:r>
      <w:proofErr w:type="spellEnd"/>
      <w:r w:rsidRPr="00405589">
        <w:rPr>
          <w:lang w:val="da-DK"/>
        </w:rPr>
        <w:t xml:space="preserve">’ (cellestrukturen) kontrasteres af det omkringliggende skovbryn og af </w:t>
      </w:r>
      <w:r w:rsidRPr="00405589">
        <w:rPr>
          <w:i/>
          <w:iCs/>
          <w:lang w:val="da-DK"/>
        </w:rPr>
        <w:t>Nordlige Urnedals</w:t>
      </w:r>
      <w:r w:rsidRPr="00405589">
        <w:rPr>
          <w:lang w:val="da-DK"/>
        </w:rPr>
        <w:t xml:space="preserve"> og </w:t>
      </w:r>
      <w:r w:rsidRPr="00405589">
        <w:rPr>
          <w:i/>
          <w:iCs/>
          <w:lang w:val="da-DK"/>
        </w:rPr>
        <w:t>Sydlige Urnedals</w:t>
      </w:r>
      <w:r w:rsidRPr="00405589">
        <w:rPr>
          <w:lang w:val="da-DK"/>
        </w:rPr>
        <w:t xml:space="preserve"> organiske form og frie skovlignende udtryk</w:t>
      </w:r>
      <w:r>
        <w:rPr>
          <w:lang w:val="da-DK"/>
        </w:rPr>
        <w:t>;</w:t>
      </w:r>
    </w:p>
    <w:p w14:paraId="4A9FD2FF" w14:textId="6F6D2A0A" w:rsidR="00405589" w:rsidRDefault="00405589" w:rsidP="0040558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Mellem de enkelte celler (gravrum), hvor man kan træde fra en stramt udformet celle ind i en tilstødende celle med et helt andet blødt udtryk;</w:t>
      </w:r>
    </w:p>
    <w:p w14:paraId="49F2C6B5" w14:textId="2ED31998" w:rsidR="00405589" w:rsidRPr="00405589" w:rsidRDefault="00405589" w:rsidP="0040558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Inden for de enkelte celler, hvor f.eks. stramme takshække blødes op af krogede grene og af planter med bløde/uregelmæssige/uregerlige </w:t>
      </w:r>
      <w:proofErr w:type="spellStart"/>
      <w:r>
        <w:rPr>
          <w:lang w:val="da-DK"/>
        </w:rPr>
        <w:t>bladformer</w:t>
      </w:r>
      <w:proofErr w:type="spellEnd"/>
      <w:r>
        <w:rPr>
          <w:lang w:val="da-DK"/>
        </w:rPr>
        <w:t>.</w:t>
      </w:r>
    </w:p>
    <w:p w14:paraId="542C8BFD" w14:textId="65EF2F4E" w:rsidR="001B46A7" w:rsidRDefault="001B46A7" w:rsidP="001B46A7">
      <w:pPr>
        <w:rPr>
          <w:lang w:val="da-DK"/>
        </w:rPr>
      </w:pPr>
      <w:r>
        <w:rPr>
          <w:lang w:val="da-DK"/>
        </w:rPr>
        <w:tab/>
      </w:r>
    </w:p>
    <w:p w14:paraId="32C4E9D3" w14:textId="757EC68C" w:rsidR="001B46A7" w:rsidRDefault="00405589" w:rsidP="001B46A7">
      <w:pPr>
        <w:rPr>
          <w:lang w:val="da-DK"/>
        </w:rPr>
      </w:pPr>
      <w:r w:rsidRPr="00405589">
        <w:rPr>
          <w:b/>
          <w:bCs/>
          <w:lang w:val="da-DK"/>
        </w:rPr>
        <w:t xml:space="preserve">B: </w:t>
      </w:r>
      <w:r>
        <w:rPr>
          <w:b/>
          <w:bCs/>
          <w:lang w:val="da-DK"/>
        </w:rPr>
        <w:t>KULTURLANDSKABETS ELEMENTER</w:t>
      </w:r>
      <w:r>
        <w:rPr>
          <w:b/>
          <w:bCs/>
          <w:lang w:val="da-DK"/>
        </w:rPr>
        <w:tab/>
      </w:r>
      <w:r w:rsidRPr="00405589">
        <w:rPr>
          <w:lang w:val="da-DK"/>
        </w:rPr>
        <w:t>Brandt</w:t>
      </w:r>
      <w:r>
        <w:rPr>
          <w:lang w:val="da-DK"/>
        </w:rPr>
        <w:t xml:space="preserve"> </w:t>
      </w:r>
      <w:r w:rsidR="0065233A">
        <w:rPr>
          <w:lang w:val="da-DK"/>
        </w:rPr>
        <w:t xml:space="preserve">fandt inspiration i det danske </w:t>
      </w:r>
      <w:r>
        <w:rPr>
          <w:lang w:val="da-DK"/>
        </w:rPr>
        <w:t>kulturlandskab som form</w:t>
      </w:r>
      <w:r w:rsidR="0065233A">
        <w:rPr>
          <w:lang w:val="da-DK"/>
        </w:rPr>
        <w:t>- og oplevelse</w:t>
      </w:r>
      <w:r>
        <w:rPr>
          <w:lang w:val="da-DK"/>
        </w:rPr>
        <w:t>s</w:t>
      </w:r>
      <w:r w:rsidR="0065233A">
        <w:rPr>
          <w:lang w:val="da-DK"/>
        </w:rPr>
        <w:t>s</w:t>
      </w:r>
      <w:r>
        <w:rPr>
          <w:lang w:val="da-DK"/>
        </w:rPr>
        <w:t xml:space="preserve">kabende elementer: </w:t>
      </w:r>
      <w:r w:rsidR="0065233A">
        <w:rPr>
          <w:lang w:val="da-DK"/>
        </w:rPr>
        <w:t>skoven, læ</w:t>
      </w:r>
      <w:r>
        <w:rPr>
          <w:lang w:val="da-DK"/>
        </w:rPr>
        <w:t>hegn</w:t>
      </w:r>
      <w:r w:rsidR="00C970EA">
        <w:rPr>
          <w:lang w:val="da-DK"/>
        </w:rPr>
        <w:t>et</w:t>
      </w:r>
      <w:r>
        <w:rPr>
          <w:lang w:val="da-DK"/>
        </w:rPr>
        <w:t>, lysninge</w:t>
      </w:r>
      <w:r w:rsidR="0065233A">
        <w:rPr>
          <w:lang w:val="da-DK"/>
        </w:rPr>
        <w:t>n</w:t>
      </w:r>
      <w:r>
        <w:rPr>
          <w:lang w:val="da-DK"/>
        </w:rPr>
        <w:t>, overdrev</w:t>
      </w:r>
      <w:r w:rsidR="0065233A">
        <w:rPr>
          <w:lang w:val="da-DK"/>
        </w:rPr>
        <w:t>et</w:t>
      </w:r>
      <w:r>
        <w:rPr>
          <w:lang w:val="da-DK"/>
        </w:rPr>
        <w:t>, marker</w:t>
      </w:r>
      <w:r w:rsidR="0065233A">
        <w:rPr>
          <w:lang w:val="da-DK"/>
        </w:rPr>
        <w:t>ne</w:t>
      </w:r>
      <w:r>
        <w:rPr>
          <w:lang w:val="da-DK"/>
        </w:rPr>
        <w:t xml:space="preserve">, </w:t>
      </w:r>
      <w:r w:rsidR="0065233A">
        <w:rPr>
          <w:lang w:val="da-DK"/>
        </w:rPr>
        <w:t>stengærdet, stenten, rækken af stynede træer, grøftekanten osv.</w:t>
      </w:r>
      <w:r>
        <w:rPr>
          <w:lang w:val="da-DK"/>
        </w:rPr>
        <w:t xml:space="preserve"> </w:t>
      </w:r>
      <w:r w:rsidR="0065233A">
        <w:rPr>
          <w:lang w:val="da-DK"/>
        </w:rPr>
        <w:t xml:space="preserve">På Mariebjerg finder man disse elementer i et væld af </w:t>
      </w:r>
      <w:r w:rsidR="009E55BE">
        <w:rPr>
          <w:lang w:val="da-DK"/>
        </w:rPr>
        <w:t xml:space="preserve">forskelligartede </w:t>
      </w:r>
      <w:r w:rsidR="0065233A">
        <w:rPr>
          <w:lang w:val="da-DK"/>
        </w:rPr>
        <w:t xml:space="preserve">former. Gentagelsen af disse elementer er med til at </w:t>
      </w:r>
      <w:r>
        <w:rPr>
          <w:lang w:val="da-DK"/>
        </w:rPr>
        <w:t xml:space="preserve">skabe sammenhæng </w:t>
      </w:r>
      <w:r w:rsidR="00290487">
        <w:rPr>
          <w:lang w:val="da-DK"/>
        </w:rPr>
        <w:t xml:space="preserve">– </w:t>
      </w:r>
      <w:r w:rsidR="0065233A">
        <w:rPr>
          <w:lang w:val="da-DK"/>
        </w:rPr>
        <w:t>en rød tråd</w:t>
      </w:r>
      <w:r w:rsidR="00290487">
        <w:rPr>
          <w:lang w:val="da-DK"/>
        </w:rPr>
        <w:t xml:space="preserve"> – </w:t>
      </w:r>
      <w:r>
        <w:rPr>
          <w:lang w:val="da-DK"/>
        </w:rPr>
        <w:t>i det store</w:t>
      </w:r>
      <w:r w:rsidR="0065233A">
        <w:rPr>
          <w:lang w:val="da-DK"/>
        </w:rPr>
        <w:t xml:space="preserve">, rigt varierede </w:t>
      </w:r>
      <w:r>
        <w:rPr>
          <w:lang w:val="da-DK"/>
        </w:rPr>
        <w:t>kirkegårdsanlæg</w:t>
      </w:r>
      <w:r w:rsidR="0065233A">
        <w:rPr>
          <w:lang w:val="da-DK"/>
        </w:rPr>
        <w:t>.</w:t>
      </w:r>
    </w:p>
    <w:p w14:paraId="2EA464B8" w14:textId="78DCCA6E" w:rsidR="0065233A" w:rsidRDefault="0065233A" w:rsidP="001B46A7">
      <w:pPr>
        <w:rPr>
          <w:lang w:val="da-DK"/>
        </w:rPr>
      </w:pPr>
    </w:p>
    <w:p w14:paraId="494EDC4A" w14:textId="7AE6F98A" w:rsidR="0065233A" w:rsidRPr="0065233A" w:rsidRDefault="0065233A" w:rsidP="001B46A7">
      <w:pPr>
        <w:rPr>
          <w:b/>
          <w:bCs/>
          <w:lang w:val="da-DK"/>
        </w:rPr>
      </w:pPr>
      <w:r w:rsidRPr="0065233A">
        <w:rPr>
          <w:b/>
          <w:bCs/>
          <w:lang w:val="da-DK"/>
        </w:rPr>
        <w:t>C: AFGRÆNSNING/PLADS</w:t>
      </w:r>
      <w:r>
        <w:rPr>
          <w:b/>
          <w:bCs/>
          <w:lang w:val="da-DK"/>
        </w:rPr>
        <w:t>. DØDEN; STILHEDEN.</w:t>
      </w:r>
    </w:p>
    <w:p w14:paraId="120F87E3" w14:textId="39E844A5" w:rsidR="0065233A" w:rsidRDefault="0065233A" w:rsidP="001B46A7">
      <w:pPr>
        <w:rPr>
          <w:lang w:val="da-DK"/>
        </w:rPr>
      </w:pPr>
      <w:r w:rsidRPr="0065233A">
        <w:rPr>
          <w:lang w:val="da-DK"/>
        </w:rPr>
        <w:t>Sam</w:t>
      </w:r>
      <w:r>
        <w:rPr>
          <w:lang w:val="da-DK"/>
        </w:rPr>
        <w:t xml:space="preserve">menhængen i Mariebjerg Kirkegård forstået som </w:t>
      </w:r>
      <w:r w:rsidRPr="00290487">
        <w:rPr>
          <w:i/>
          <w:iCs/>
          <w:lang w:val="da-DK"/>
        </w:rPr>
        <w:t>et</w:t>
      </w:r>
      <w:r>
        <w:rPr>
          <w:lang w:val="da-DK"/>
        </w:rPr>
        <w:t xml:space="preserve"> </w:t>
      </w:r>
      <w:r w:rsidR="00290487">
        <w:rPr>
          <w:i/>
          <w:iCs/>
          <w:lang w:val="da-DK"/>
        </w:rPr>
        <w:t xml:space="preserve">havekunstnerisk </w:t>
      </w:r>
      <w:r w:rsidRPr="0065233A">
        <w:rPr>
          <w:i/>
          <w:iCs/>
          <w:lang w:val="da-DK"/>
        </w:rPr>
        <w:t>værk</w:t>
      </w:r>
      <w:r>
        <w:rPr>
          <w:lang w:val="da-DK"/>
        </w:rPr>
        <w:t xml:space="preserve"> fremkommer også af, at anlægget tjener én funktion: At være kirkegård – et sted for de døde og for de levende, der her mindes og mødes med deres afdøde. Med</w:t>
      </w:r>
      <w:r w:rsidR="00290487">
        <w:rPr>
          <w:lang w:val="da-DK"/>
        </w:rPr>
        <w:t xml:space="preserve"> </w:t>
      </w:r>
      <w:r>
        <w:rPr>
          <w:lang w:val="da-DK"/>
        </w:rPr>
        <w:t>landskabsarkitekturens virkemidler af vækster, arkitektoniske linjer, lys/skygge mv. er der skabt mangfoldige stemninger</w:t>
      </w:r>
      <w:r w:rsidR="008C7348">
        <w:rPr>
          <w:lang w:val="da-DK"/>
        </w:rPr>
        <w:t xml:space="preserve"> og ’billeder’</w:t>
      </w:r>
      <w:r>
        <w:rPr>
          <w:lang w:val="da-DK"/>
        </w:rPr>
        <w:t>, der</w:t>
      </w:r>
      <w:r w:rsidR="008C7348">
        <w:rPr>
          <w:lang w:val="da-DK"/>
        </w:rPr>
        <w:t xml:space="preserve"> i deres forrygende variation dog </w:t>
      </w:r>
      <w:r>
        <w:rPr>
          <w:lang w:val="da-DK"/>
        </w:rPr>
        <w:t>alle retter sig mod kirkegårdens særlige situation.</w:t>
      </w:r>
    </w:p>
    <w:p w14:paraId="361C51A3" w14:textId="094A34FD" w:rsidR="008C7348" w:rsidRPr="0065233A" w:rsidRDefault="008C7348" w:rsidP="001B46A7">
      <w:pPr>
        <w:rPr>
          <w:lang w:val="da-DK"/>
        </w:rPr>
      </w:pPr>
      <w:r>
        <w:rPr>
          <w:lang w:val="da-DK"/>
        </w:rPr>
        <w:lastRenderedPageBreak/>
        <w:t>De enkelte celler er afgrænset mod hinanden, så de danner private rum. Mellem cellerne løber funktionelle gange, som man færdes ad, men som også udgør små stille korridorer til eftertanke.</w:t>
      </w:r>
    </w:p>
    <w:p w14:paraId="64CF8376" w14:textId="4891F698" w:rsidR="007B7E40" w:rsidRDefault="007B7E40">
      <w:pPr>
        <w:rPr>
          <w:lang w:val="da-DK"/>
        </w:rPr>
      </w:pPr>
    </w:p>
    <w:p w14:paraId="22AE0295" w14:textId="18230C42" w:rsidR="006655DF" w:rsidRDefault="006655DF" w:rsidP="006655DF">
      <w:pPr>
        <w:pStyle w:val="Overskrift2"/>
        <w:rPr>
          <w:lang w:val="da-DK"/>
        </w:rPr>
      </w:pPr>
      <w:r>
        <w:rPr>
          <w:lang w:val="da-DK"/>
        </w:rPr>
        <w:t>Forslag til kirkegårdsvandring</w:t>
      </w:r>
    </w:p>
    <w:p w14:paraId="139A00B8" w14:textId="77777777" w:rsidR="006655DF" w:rsidRPr="006655DF" w:rsidRDefault="006655DF" w:rsidP="006655DF">
      <w:pPr>
        <w:rPr>
          <w:lang w:val="da-DK"/>
        </w:rPr>
      </w:pPr>
    </w:p>
    <w:p w14:paraId="1AB453A3" w14:textId="3530FCA1" w:rsidR="007B7E40" w:rsidRDefault="007B7E40">
      <w:pPr>
        <w:rPr>
          <w:lang w:val="da-DK"/>
        </w:rPr>
      </w:pPr>
      <w:r w:rsidRPr="00290487">
        <w:rPr>
          <w:b/>
          <w:bCs/>
          <w:lang w:val="da-DK"/>
        </w:rPr>
        <w:t>Start: P-pladsen</w:t>
      </w:r>
      <w:r w:rsidR="001B46A7" w:rsidRPr="00290487">
        <w:rPr>
          <w:b/>
          <w:bCs/>
          <w:lang w:val="da-DK"/>
        </w:rPr>
        <w:t xml:space="preserve"> ved kirkegårdskontoret</w:t>
      </w:r>
      <w:r w:rsidR="001B46A7">
        <w:rPr>
          <w:lang w:val="da-DK"/>
        </w:rPr>
        <w:t xml:space="preserve"> (</w:t>
      </w:r>
      <w:r w:rsidR="00290487">
        <w:rPr>
          <w:lang w:val="da-DK"/>
        </w:rPr>
        <w:t xml:space="preserve">få </w:t>
      </w:r>
      <w:r w:rsidR="001B46A7">
        <w:rPr>
          <w:lang w:val="da-DK"/>
        </w:rPr>
        <w:t xml:space="preserve">et oversigtskort </w:t>
      </w:r>
      <w:r w:rsidR="00290487">
        <w:rPr>
          <w:lang w:val="da-DK"/>
        </w:rPr>
        <w:t>på kontoret</w:t>
      </w:r>
      <w:r w:rsidR="001B46A7">
        <w:rPr>
          <w:lang w:val="da-DK"/>
        </w:rPr>
        <w:t>) og Fritz Schlegels kapel.</w:t>
      </w:r>
    </w:p>
    <w:p w14:paraId="25F865BC" w14:textId="1BA8C4C6" w:rsidR="001B46A7" w:rsidRDefault="006655DF">
      <w:pPr>
        <w:rPr>
          <w:lang w:val="da-DK"/>
        </w:rPr>
      </w:pPr>
      <w:r>
        <w:rPr>
          <w:lang w:val="da-DK"/>
        </w:rPr>
        <w:t xml:space="preserve">Gå ad </w:t>
      </w:r>
      <w:r w:rsidR="007B7E40">
        <w:rPr>
          <w:lang w:val="da-DK"/>
        </w:rPr>
        <w:t xml:space="preserve">vejen langs kapellet til </w:t>
      </w:r>
      <w:r w:rsidR="007B7E40" w:rsidRPr="003F4F2A">
        <w:rPr>
          <w:b/>
          <w:bCs/>
          <w:lang w:val="da-DK"/>
        </w:rPr>
        <w:t>CELLE 3</w:t>
      </w:r>
      <w:r w:rsidRPr="003F4F2A">
        <w:rPr>
          <w:b/>
          <w:bCs/>
          <w:lang w:val="da-DK"/>
        </w:rPr>
        <w:t xml:space="preserve"> -</w:t>
      </w:r>
      <w:r w:rsidR="001B46A7" w:rsidRPr="003F4F2A">
        <w:rPr>
          <w:b/>
          <w:bCs/>
          <w:lang w:val="da-DK"/>
        </w:rPr>
        <w:t xml:space="preserve"> </w:t>
      </w:r>
      <w:r w:rsidRPr="003F4F2A">
        <w:rPr>
          <w:b/>
          <w:bCs/>
          <w:lang w:val="da-DK"/>
        </w:rPr>
        <w:t>takskuberne</w:t>
      </w:r>
      <w:r w:rsidR="007B7E40">
        <w:rPr>
          <w:lang w:val="da-DK"/>
        </w:rPr>
        <w:t>.</w:t>
      </w:r>
      <w:r w:rsidR="0004051E">
        <w:rPr>
          <w:lang w:val="da-DK"/>
        </w:rPr>
        <w:t xml:space="preserve"> </w:t>
      </w:r>
      <w:r w:rsidR="001B46A7">
        <w:rPr>
          <w:lang w:val="da-DK"/>
        </w:rPr>
        <w:t>Bemærk, at cellen er som én stor takskube</w:t>
      </w:r>
      <w:r>
        <w:rPr>
          <w:lang w:val="da-DK"/>
        </w:rPr>
        <w:t xml:space="preserve"> omkring den grønne flade af mindre kuber.</w:t>
      </w:r>
    </w:p>
    <w:p w14:paraId="2307768C" w14:textId="06E125F4" w:rsidR="006655DF" w:rsidRDefault="006655DF" w:rsidP="006655DF">
      <w:pPr>
        <w:rPr>
          <w:lang w:val="da-DK"/>
        </w:rPr>
      </w:pPr>
      <w:r>
        <w:rPr>
          <w:lang w:val="da-DK"/>
        </w:rPr>
        <w:t xml:space="preserve">Gå gennem </w:t>
      </w:r>
      <w:r w:rsidR="007B7E40">
        <w:rPr>
          <w:lang w:val="da-DK"/>
        </w:rPr>
        <w:t xml:space="preserve">celle 3 </w:t>
      </w:r>
      <w:r>
        <w:rPr>
          <w:lang w:val="da-DK"/>
        </w:rPr>
        <w:t xml:space="preserve">til – og derpå ned gennem – </w:t>
      </w:r>
      <w:r w:rsidR="007B7E40" w:rsidRPr="003F4F2A">
        <w:rPr>
          <w:b/>
          <w:bCs/>
          <w:lang w:val="da-DK"/>
        </w:rPr>
        <w:t>SYDLIGE URNEDAL</w:t>
      </w:r>
      <w:r w:rsidR="007B7E40">
        <w:rPr>
          <w:lang w:val="da-DK"/>
        </w:rPr>
        <w:t>.</w:t>
      </w:r>
      <w:r>
        <w:rPr>
          <w:lang w:val="da-DK"/>
        </w:rPr>
        <w:t xml:space="preserve"> På vejen </w:t>
      </w:r>
      <w:r w:rsidRPr="006655DF">
        <w:rPr>
          <w:lang w:val="da-DK"/>
        </w:rPr>
        <w:t>bemærk</w:t>
      </w:r>
      <w:r w:rsidRPr="006655DF">
        <w:rPr>
          <w:lang w:val="da-DK"/>
        </w:rPr>
        <w:t xml:space="preserve">es de </w:t>
      </w:r>
      <w:r w:rsidRPr="006655DF">
        <w:rPr>
          <w:lang w:val="da-DK"/>
        </w:rPr>
        <w:t>tomme græsrum mellem celle 3 og urnedalen</w:t>
      </w:r>
      <w:r w:rsidRPr="006655DF">
        <w:rPr>
          <w:lang w:val="da-DK"/>
        </w:rPr>
        <w:t xml:space="preserve"> – stille åbne rum.</w:t>
      </w:r>
      <w:r w:rsidR="003C25CD">
        <w:rPr>
          <w:lang w:val="da-DK"/>
        </w:rPr>
        <w:t xml:space="preserve"> Urnedalene (Nord og Syd) er særligt smukke om foråret, hvor løgvækster pryder græsset.</w:t>
      </w:r>
    </w:p>
    <w:p w14:paraId="038F0D17" w14:textId="705BAB6D" w:rsidR="007B7E40" w:rsidRDefault="007B7E40">
      <w:pPr>
        <w:rPr>
          <w:lang w:val="da-DK"/>
        </w:rPr>
      </w:pPr>
    </w:p>
    <w:p w14:paraId="65BF6F17" w14:textId="77777777" w:rsidR="00290487" w:rsidRDefault="007B7E40">
      <w:pPr>
        <w:rPr>
          <w:lang w:val="da-DK"/>
        </w:rPr>
      </w:pPr>
      <w:r>
        <w:rPr>
          <w:lang w:val="da-DK"/>
        </w:rPr>
        <w:t xml:space="preserve">Fra sydlige urnedal </w:t>
      </w:r>
      <w:r w:rsidR="006655DF">
        <w:rPr>
          <w:lang w:val="da-DK"/>
        </w:rPr>
        <w:t xml:space="preserve">kan man gå </w:t>
      </w:r>
      <w:r>
        <w:rPr>
          <w:lang w:val="da-DK"/>
        </w:rPr>
        <w:t xml:space="preserve">gennem celle 12 </w:t>
      </w:r>
      <w:r w:rsidR="003F4F2A">
        <w:rPr>
          <w:lang w:val="da-DK"/>
        </w:rPr>
        <w:t xml:space="preserve">(bemærk den fine brolægning, der giver et ekstensivt præg til det ellers relativt traditionelle gravrum) </w:t>
      </w:r>
      <w:r>
        <w:rPr>
          <w:lang w:val="da-DK"/>
        </w:rPr>
        <w:t xml:space="preserve">til </w:t>
      </w:r>
      <w:r w:rsidRPr="006655DF">
        <w:rPr>
          <w:b/>
          <w:bCs/>
          <w:lang w:val="da-DK"/>
        </w:rPr>
        <w:t>CELLE 18 – BØRNEAFDELINGEN</w:t>
      </w:r>
      <w:r w:rsidR="006655DF" w:rsidRPr="006655DF">
        <w:rPr>
          <w:lang w:val="da-DK"/>
        </w:rPr>
        <w:t xml:space="preserve">. Bemærk at </w:t>
      </w:r>
      <w:r w:rsidR="006655DF">
        <w:rPr>
          <w:lang w:val="da-DK"/>
        </w:rPr>
        <w:t xml:space="preserve">børnenes afdeling har en dobbelt cellevæg: Først den grønne takshæk som kirkegårdens andre celler, men heri en blød løvfældende væg af blomstrende vækster, navnlig syren. Et stort egetræ </w:t>
      </w:r>
      <w:r w:rsidR="003F4F2A">
        <w:rPr>
          <w:lang w:val="da-DK"/>
        </w:rPr>
        <w:t>passer godt på de små.</w:t>
      </w:r>
      <w:r w:rsidR="00290487">
        <w:rPr>
          <w:lang w:val="da-DK"/>
        </w:rPr>
        <w:t xml:space="preserve"> </w:t>
      </w:r>
      <w:r w:rsidR="003F4F2A">
        <w:rPr>
          <w:lang w:val="da-DK"/>
        </w:rPr>
        <w:t xml:space="preserve">I </w:t>
      </w:r>
      <w:r>
        <w:rPr>
          <w:lang w:val="da-DK"/>
        </w:rPr>
        <w:t>celle 18</w:t>
      </w:r>
      <w:r w:rsidR="003F4F2A">
        <w:rPr>
          <w:lang w:val="da-DK"/>
        </w:rPr>
        <w:t xml:space="preserve"> </w:t>
      </w:r>
      <w:r w:rsidR="006655DF">
        <w:rPr>
          <w:lang w:val="da-DK"/>
        </w:rPr>
        <w:t xml:space="preserve">går </w:t>
      </w:r>
      <w:r w:rsidR="003F4F2A">
        <w:rPr>
          <w:lang w:val="da-DK"/>
        </w:rPr>
        <w:t xml:space="preserve">man </w:t>
      </w:r>
      <w:r>
        <w:rPr>
          <w:lang w:val="da-DK"/>
        </w:rPr>
        <w:t>ind &amp; ud samme vej</w:t>
      </w:r>
      <w:r w:rsidR="003F4F2A">
        <w:rPr>
          <w:lang w:val="da-DK"/>
        </w:rPr>
        <w:t xml:space="preserve">. </w:t>
      </w:r>
    </w:p>
    <w:p w14:paraId="57DB6924" w14:textId="0556A1E4" w:rsidR="003C25CD" w:rsidRDefault="003F4F2A">
      <w:pPr>
        <w:rPr>
          <w:lang w:val="da-DK"/>
        </w:rPr>
      </w:pPr>
      <w:r>
        <w:rPr>
          <w:lang w:val="da-DK"/>
        </w:rPr>
        <w:t xml:space="preserve">Fortsæt </w:t>
      </w:r>
      <w:r w:rsidR="007B7E40">
        <w:rPr>
          <w:lang w:val="da-DK"/>
        </w:rPr>
        <w:t xml:space="preserve">ad </w:t>
      </w:r>
      <w:r w:rsidR="006655DF">
        <w:rPr>
          <w:lang w:val="da-DK"/>
        </w:rPr>
        <w:t xml:space="preserve">den smalle </w:t>
      </w:r>
      <w:r w:rsidR="007B7E40">
        <w:rPr>
          <w:lang w:val="da-DK"/>
        </w:rPr>
        <w:t xml:space="preserve">græssti til </w:t>
      </w:r>
      <w:r w:rsidR="006655DF" w:rsidRPr="003F4F2A">
        <w:rPr>
          <w:b/>
          <w:bCs/>
          <w:lang w:val="da-DK"/>
        </w:rPr>
        <w:t xml:space="preserve">CELLE 13 </w:t>
      </w:r>
      <w:r w:rsidR="003C25CD" w:rsidRPr="003F4F2A">
        <w:rPr>
          <w:b/>
          <w:bCs/>
          <w:lang w:val="da-DK"/>
        </w:rPr>
        <w:t>–</w:t>
      </w:r>
      <w:r w:rsidR="006655DF" w:rsidRPr="003F4F2A">
        <w:rPr>
          <w:b/>
          <w:bCs/>
          <w:lang w:val="da-DK"/>
        </w:rPr>
        <w:t xml:space="preserve"> </w:t>
      </w:r>
      <w:r w:rsidR="007B7E40" w:rsidRPr="003F4F2A">
        <w:rPr>
          <w:b/>
          <w:bCs/>
          <w:lang w:val="da-DK"/>
        </w:rPr>
        <w:t>TSUGALUNDEN</w:t>
      </w:r>
      <w:r w:rsidR="003C25CD">
        <w:rPr>
          <w:lang w:val="da-DK"/>
        </w:rPr>
        <w:t xml:space="preserve"> (mausol</w:t>
      </w:r>
      <w:r w:rsidR="006C3002">
        <w:rPr>
          <w:lang w:val="da-DK"/>
        </w:rPr>
        <w:t>e</w:t>
      </w:r>
      <w:r w:rsidR="003C25CD">
        <w:rPr>
          <w:lang w:val="da-DK"/>
        </w:rPr>
        <w:t>umslunden)</w:t>
      </w:r>
      <w:r>
        <w:rPr>
          <w:lang w:val="da-DK"/>
        </w:rPr>
        <w:t xml:space="preserve">, men sørg for på vejen dertil at slå et lille smut ind i </w:t>
      </w:r>
      <w:r w:rsidRPr="003F4F2A">
        <w:rPr>
          <w:b/>
          <w:bCs/>
          <w:lang w:val="da-DK"/>
        </w:rPr>
        <w:t>det indre rektangel af løvfældende træer</w:t>
      </w:r>
      <w:r>
        <w:rPr>
          <w:lang w:val="da-DK"/>
        </w:rPr>
        <w:t xml:space="preserve">, der har sit sydøstlige hjørne mellem celle 19 og 13. </w:t>
      </w:r>
      <w:r w:rsidR="00290487">
        <w:rPr>
          <w:lang w:val="da-DK"/>
        </w:rPr>
        <w:t xml:space="preserve">Nyd lyset og </w:t>
      </w:r>
      <w:r>
        <w:rPr>
          <w:lang w:val="da-DK"/>
        </w:rPr>
        <w:t>løvtag</w:t>
      </w:r>
      <w:r w:rsidR="00290487">
        <w:rPr>
          <w:lang w:val="da-DK"/>
        </w:rPr>
        <w:t>et</w:t>
      </w:r>
      <w:r>
        <w:rPr>
          <w:lang w:val="da-DK"/>
        </w:rPr>
        <w:t xml:space="preserve"> hen over den generøse brede allé, der ligger dér helt stille og smuk</w:t>
      </w:r>
      <w:r w:rsidR="003C25CD">
        <w:rPr>
          <w:lang w:val="da-DK"/>
        </w:rPr>
        <w:t xml:space="preserve">. </w:t>
      </w:r>
      <w:r>
        <w:rPr>
          <w:lang w:val="da-DK"/>
        </w:rPr>
        <w:t>I celle 13 (</w:t>
      </w:r>
      <w:proofErr w:type="spellStart"/>
      <w:r>
        <w:rPr>
          <w:lang w:val="da-DK"/>
        </w:rPr>
        <w:t>Tsugalunden</w:t>
      </w:r>
      <w:proofErr w:type="spellEnd"/>
      <w:r>
        <w:rPr>
          <w:lang w:val="da-DK"/>
        </w:rPr>
        <w:t xml:space="preserve">) kan man måske fornemme </w:t>
      </w:r>
      <w:r w:rsidR="003C25CD">
        <w:rPr>
          <w:lang w:val="da-DK"/>
        </w:rPr>
        <w:t xml:space="preserve">stemningsskiftet og de virkemidler, der skaber </w:t>
      </w:r>
      <w:r>
        <w:rPr>
          <w:lang w:val="da-DK"/>
        </w:rPr>
        <w:t xml:space="preserve">den særlige </w:t>
      </w:r>
      <w:r w:rsidR="003C25CD">
        <w:rPr>
          <w:lang w:val="da-DK"/>
        </w:rPr>
        <w:t>stemning</w:t>
      </w:r>
      <w:r>
        <w:rPr>
          <w:lang w:val="da-DK"/>
        </w:rPr>
        <w:t xml:space="preserve"> her</w:t>
      </w:r>
      <w:r w:rsidR="003C25CD">
        <w:rPr>
          <w:lang w:val="da-DK"/>
        </w:rPr>
        <w:t xml:space="preserve">: Lyset der falder ind oppefra, den tætte dunkle skov, </w:t>
      </w:r>
      <w:r>
        <w:rPr>
          <w:lang w:val="da-DK"/>
        </w:rPr>
        <w:t xml:space="preserve">de mørkegrønne bladfarver og </w:t>
      </w:r>
      <w:r w:rsidR="003C25CD">
        <w:rPr>
          <w:lang w:val="da-DK"/>
        </w:rPr>
        <w:t>mausol</w:t>
      </w:r>
      <w:r w:rsidR="006C3002">
        <w:rPr>
          <w:lang w:val="da-DK"/>
        </w:rPr>
        <w:t>e</w:t>
      </w:r>
      <w:r w:rsidR="003C25CD">
        <w:rPr>
          <w:lang w:val="da-DK"/>
        </w:rPr>
        <w:t xml:space="preserve">erne. </w:t>
      </w:r>
      <w:proofErr w:type="spellStart"/>
      <w:r w:rsidR="003C25CD">
        <w:rPr>
          <w:lang w:val="da-DK"/>
        </w:rPr>
        <w:t>Tsugalunden</w:t>
      </w:r>
      <w:proofErr w:type="spellEnd"/>
      <w:r w:rsidR="003C25CD">
        <w:rPr>
          <w:lang w:val="da-DK"/>
        </w:rPr>
        <w:t xml:space="preserve"> </w:t>
      </w:r>
      <w:r w:rsidR="007B7E40">
        <w:rPr>
          <w:lang w:val="da-DK"/>
        </w:rPr>
        <w:t>gennemkrydses</w:t>
      </w:r>
      <w:r w:rsidR="003C25CD">
        <w:rPr>
          <w:lang w:val="da-DK"/>
        </w:rPr>
        <w:t xml:space="preserve"> </w:t>
      </w:r>
      <w:r w:rsidR="003C25CD" w:rsidRPr="003C25CD">
        <w:rPr>
          <w:u w:val="single"/>
          <w:lang w:val="da-DK"/>
        </w:rPr>
        <w:t>enten</w:t>
      </w:r>
      <w:r w:rsidR="003C25CD">
        <w:rPr>
          <w:lang w:val="da-DK"/>
        </w:rPr>
        <w:t xml:space="preserve"> </w:t>
      </w:r>
      <w:r w:rsidR="007B7E40">
        <w:rPr>
          <w:lang w:val="da-DK"/>
        </w:rPr>
        <w:t xml:space="preserve">til </w:t>
      </w:r>
      <w:r w:rsidR="003C25CD">
        <w:rPr>
          <w:lang w:val="da-DK"/>
        </w:rPr>
        <w:t>den tvær</w:t>
      </w:r>
      <w:r w:rsidR="007B7E40">
        <w:rPr>
          <w:lang w:val="da-DK"/>
        </w:rPr>
        <w:t xml:space="preserve">gående </w:t>
      </w:r>
      <w:r w:rsidR="003C25CD">
        <w:rPr>
          <w:lang w:val="da-DK"/>
        </w:rPr>
        <w:t>hoved</w:t>
      </w:r>
      <w:r w:rsidR="007B7E40">
        <w:rPr>
          <w:lang w:val="da-DK"/>
        </w:rPr>
        <w:t xml:space="preserve">akse </w:t>
      </w:r>
      <w:r w:rsidR="003C25CD" w:rsidRPr="003C25CD">
        <w:rPr>
          <w:u w:val="single"/>
          <w:lang w:val="da-DK"/>
        </w:rPr>
        <w:t>eller</w:t>
      </w:r>
      <w:r w:rsidR="003C25CD">
        <w:rPr>
          <w:lang w:val="da-DK"/>
        </w:rPr>
        <w:t xml:space="preserve"> til det indre rektangels nåletræs-allé (der grænser op mod Sydlige Urnedal), hvorefter man drejer ud i </w:t>
      </w:r>
      <w:r w:rsidR="003C25CD" w:rsidRPr="003F4F2A">
        <w:rPr>
          <w:b/>
          <w:bCs/>
          <w:lang w:val="da-DK"/>
        </w:rPr>
        <w:t>den tværgående hovedakse</w:t>
      </w:r>
      <w:r w:rsidR="007B7E40">
        <w:rPr>
          <w:lang w:val="da-DK"/>
        </w:rPr>
        <w:t xml:space="preserve">. </w:t>
      </w:r>
      <w:r w:rsidR="003C25CD">
        <w:rPr>
          <w:lang w:val="da-DK"/>
        </w:rPr>
        <w:t>Bemærk den stille, ophøjede stemning; herregårdsalléen genfortolket.</w:t>
      </w:r>
    </w:p>
    <w:p w14:paraId="322079EB" w14:textId="04B118C0" w:rsidR="007B7E40" w:rsidRDefault="007B7E40">
      <w:pPr>
        <w:rPr>
          <w:lang w:val="da-DK"/>
        </w:rPr>
      </w:pPr>
      <w:r>
        <w:rPr>
          <w:lang w:val="da-DK"/>
        </w:rPr>
        <w:t xml:space="preserve">Ad græsstien mellem celle 8 og 4 til </w:t>
      </w:r>
      <w:r w:rsidRPr="006C3002">
        <w:rPr>
          <w:b/>
          <w:bCs/>
          <w:lang w:val="da-DK"/>
        </w:rPr>
        <w:t>CELLE 9 – SKOVLUNDEN</w:t>
      </w:r>
      <w:r>
        <w:rPr>
          <w:lang w:val="da-DK"/>
        </w:rPr>
        <w:t xml:space="preserve"> med </w:t>
      </w:r>
      <w:r w:rsidR="003C25CD">
        <w:rPr>
          <w:lang w:val="da-DK"/>
        </w:rPr>
        <w:t xml:space="preserve">prunkløse </w:t>
      </w:r>
      <w:r>
        <w:rPr>
          <w:lang w:val="da-DK"/>
        </w:rPr>
        <w:t>trækors.</w:t>
      </w:r>
    </w:p>
    <w:p w14:paraId="2FD06A47" w14:textId="50B2E54C" w:rsidR="007B7E40" w:rsidRDefault="007B7E40">
      <w:pPr>
        <w:rPr>
          <w:lang w:val="da-DK"/>
        </w:rPr>
      </w:pPr>
      <w:r>
        <w:rPr>
          <w:lang w:val="da-DK"/>
        </w:rPr>
        <w:t>Fra celle 9</w:t>
      </w:r>
      <w:r w:rsidR="003C25CD">
        <w:rPr>
          <w:lang w:val="da-DK"/>
        </w:rPr>
        <w:t xml:space="preserve">, hvor man går </w:t>
      </w:r>
      <w:r>
        <w:rPr>
          <w:lang w:val="da-DK"/>
        </w:rPr>
        <w:t>ind &amp; ud samme vej</w:t>
      </w:r>
      <w:r w:rsidR="003C25CD">
        <w:rPr>
          <w:lang w:val="da-DK"/>
        </w:rPr>
        <w:t xml:space="preserve">, kan man derpå gå </w:t>
      </w:r>
      <w:r>
        <w:rPr>
          <w:lang w:val="da-DK"/>
        </w:rPr>
        <w:t xml:space="preserve">ad græsstien mellem celle 9 og 5 til </w:t>
      </w:r>
      <w:r w:rsidRPr="006C3002">
        <w:rPr>
          <w:b/>
          <w:bCs/>
          <w:lang w:val="da-DK"/>
        </w:rPr>
        <w:t>PILEALLÉEN</w:t>
      </w:r>
      <w:r>
        <w:rPr>
          <w:lang w:val="da-DK"/>
        </w:rPr>
        <w:t xml:space="preserve"> (Mariebjerg Kirkegårds sekundære tværakse)</w:t>
      </w:r>
      <w:r w:rsidR="006C3002">
        <w:rPr>
          <w:lang w:val="da-DK"/>
        </w:rPr>
        <w:t>.</w:t>
      </w:r>
      <w:r>
        <w:rPr>
          <w:lang w:val="da-DK"/>
        </w:rPr>
        <w:t xml:space="preserve"> Har man ekstra tid, kan man </w:t>
      </w:r>
      <w:r w:rsidR="003C25CD">
        <w:rPr>
          <w:lang w:val="da-DK"/>
        </w:rPr>
        <w:t xml:space="preserve">slå et smut </w:t>
      </w:r>
      <w:r>
        <w:rPr>
          <w:lang w:val="da-DK"/>
        </w:rPr>
        <w:t>gennem gravafsnittene mod nord, der er taget ud af brug, til NORDLIGE URNEDAL. Det når vi ikke på den fælles vandring.</w:t>
      </w:r>
    </w:p>
    <w:p w14:paraId="6BEF6CE8" w14:textId="1243F6D1" w:rsidR="007B7E40" w:rsidRDefault="007B7E40">
      <w:pPr>
        <w:rPr>
          <w:lang w:val="da-DK"/>
        </w:rPr>
      </w:pPr>
      <w:r>
        <w:rPr>
          <w:lang w:val="da-DK"/>
        </w:rPr>
        <w:t xml:space="preserve">Fra Pilealléen til </w:t>
      </w:r>
      <w:r w:rsidRPr="006C3002">
        <w:rPr>
          <w:b/>
          <w:bCs/>
          <w:lang w:val="da-DK"/>
        </w:rPr>
        <w:t>CELLE 15 – BIKUBEN</w:t>
      </w:r>
      <w:r>
        <w:rPr>
          <w:lang w:val="da-DK"/>
        </w:rPr>
        <w:t>.</w:t>
      </w:r>
    </w:p>
    <w:p w14:paraId="2E87375A" w14:textId="1F835A0D" w:rsidR="007B7E40" w:rsidRDefault="00150391">
      <w:pPr>
        <w:rPr>
          <w:lang w:val="da-DK"/>
        </w:rPr>
      </w:pPr>
      <w:r w:rsidRPr="00150391">
        <w:rPr>
          <w:lang w:val="da-DK"/>
        </w:rPr>
        <w:t>Fra</w:t>
      </w:r>
      <w:r>
        <w:rPr>
          <w:lang w:val="da-DK"/>
        </w:rPr>
        <w:t xml:space="preserve"> celle 15 (Bikuben) retur samme vej, ned ad </w:t>
      </w:r>
      <w:r w:rsidR="003F4F2A">
        <w:rPr>
          <w:lang w:val="da-DK"/>
        </w:rPr>
        <w:t xml:space="preserve">det ydre rektangels </w:t>
      </w:r>
      <w:r w:rsidR="003F4F2A">
        <w:rPr>
          <w:lang w:val="da-DK"/>
        </w:rPr>
        <w:t xml:space="preserve">NS-gående </w:t>
      </w:r>
      <w:r>
        <w:rPr>
          <w:lang w:val="da-DK"/>
        </w:rPr>
        <w:t xml:space="preserve">allé til </w:t>
      </w:r>
      <w:r w:rsidR="003F4F2A">
        <w:rPr>
          <w:lang w:val="da-DK"/>
        </w:rPr>
        <w:t>den TVÆRGÅENDE HOVED</w:t>
      </w:r>
      <w:r>
        <w:rPr>
          <w:lang w:val="da-DK"/>
        </w:rPr>
        <w:t xml:space="preserve">AKSE, derfra op til vendepladsen og retur til p-pladsen. </w:t>
      </w:r>
      <w:r w:rsidRPr="00150391">
        <w:rPr>
          <w:lang w:val="da-DK"/>
        </w:rPr>
        <w:t xml:space="preserve"> </w:t>
      </w:r>
    </w:p>
    <w:p w14:paraId="0D22768C" w14:textId="079395AA" w:rsidR="003F4F2A" w:rsidRDefault="003F4F2A">
      <w:pPr>
        <w:rPr>
          <w:lang w:val="da-DK"/>
        </w:rPr>
      </w:pPr>
    </w:p>
    <w:p w14:paraId="43E15F2B" w14:textId="3A79E753" w:rsidR="003F4F2A" w:rsidRDefault="003F4F2A">
      <w:pPr>
        <w:rPr>
          <w:lang w:val="da-DK"/>
        </w:rPr>
      </w:pPr>
      <w:r>
        <w:rPr>
          <w:lang w:val="da-DK"/>
        </w:rPr>
        <w:t>Mariebjerg Kirkegård er som en fin julekalender med masser af fine celler at lukke op/besøge. Gå en tur på forskellige tider af året, og så er der stof til mange fine vandringer</w:t>
      </w:r>
      <w:r w:rsidR="00481BC5">
        <w:rPr>
          <w:lang w:val="da-DK"/>
        </w:rPr>
        <w:t>.</w:t>
      </w:r>
    </w:p>
    <w:p w14:paraId="435BF9A3" w14:textId="5A8A52B3" w:rsidR="003F4F2A" w:rsidRPr="007B7E40" w:rsidRDefault="003F4F2A">
      <w:pPr>
        <w:rPr>
          <w:lang w:val="da-DK"/>
        </w:rPr>
      </w:pPr>
      <w:r>
        <w:rPr>
          <w:lang w:val="da-DK"/>
        </w:rPr>
        <w:t>God fornøjelse!</w:t>
      </w:r>
    </w:p>
    <w:sectPr w:rsidR="003F4F2A" w:rsidRPr="007B7E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6F0E"/>
    <w:multiLevelType w:val="hybridMultilevel"/>
    <w:tmpl w:val="EA30C3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0"/>
    <w:rsid w:val="0004051E"/>
    <w:rsid w:val="00150391"/>
    <w:rsid w:val="001B46A7"/>
    <w:rsid w:val="00290487"/>
    <w:rsid w:val="003C25CD"/>
    <w:rsid w:val="003F4F2A"/>
    <w:rsid w:val="00405589"/>
    <w:rsid w:val="00481BC5"/>
    <w:rsid w:val="0065233A"/>
    <w:rsid w:val="006655DF"/>
    <w:rsid w:val="00675BEF"/>
    <w:rsid w:val="006C3002"/>
    <w:rsid w:val="007B7E40"/>
    <w:rsid w:val="008C7348"/>
    <w:rsid w:val="009B44D8"/>
    <w:rsid w:val="009E55BE"/>
    <w:rsid w:val="00C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57C3"/>
  <w15:chartTrackingRefBased/>
  <w15:docId w15:val="{501E283F-4CF8-48DC-8462-A3DBE09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4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B46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eafsnit">
    <w:name w:val="List Paragraph"/>
    <w:basedOn w:val="Normal"/>
    <w:uiPriority w:val="34"/>
    <w:qFormat/>
    <w:rsid w:val="0040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751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Marschner</dc:creator>
  <cp:keywords/>
  <dc:description/>
  <cp:lastModifiedBy>Line Marschner</cp:lastModifiedBy>
  <cp:revision>9</cp:revision>
  <dcterms:created xsi:type="dcterms:W3CDTF">2021-09-29T10:04:00Z</dcterms:created>
  <dcterms:modified xsi:type="dcterms:W3CDTF">2021-10-01T13:43:00Z</dcterms:modified>
</cp:coreProperties>
</file>