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481" w:type="dxa"/>
        <w:tblInd w:w="-885" w:type="dxa"/>
        <w:tblLook w:val="04A0" w:firstRow="1" w:lastRow="0" w:firstColumn="1" w:lastColumn="0" w:noHBand="0" w:noVBand="1"/>
      </w:tblPr>
      <w:tblGrid>
        <w:gridCol w:w="2837"/>
        <w:gridCol w:w="8435"/>
        <w:gridCol w:w="1409"/>
        <w:gridCol w:w="1367"/>
        <w:gridCol w:w="1433"/>
      </w:tblGrid>
      <w:tr w:rsidR="0085775A" w:rsidRPr="00DA43A3" w14:paraId="01AD3E45" w14:textId="77777777" w:rsidTr="007F45D6">
        <w:tc>
          <w:tcPr>
            <w:tcW w:w="2837" w:type="dxa"/>
            <w:tcBorders>
              <w:bottom w:val="nil"/>
            </w:tcBorders>
          </w:tcPr>
          <w:p w14:paraId="7B200F69" w14:textId="56FC2730" w:rsidR="00AA0C14" w:rsidRPr="00DA43A3" w:rsidRDefault="00AA0C14" w:rsidP="00C532DC">
            <w:bookmarkStart w:id="0" w:name="_Hlk71283985"/>
            <w:r w:rsidRPr="00DA43A3">
              <w:t>Projekt</w:t>
            </w:r>
          </w:p>
        </w:tc>
        <w:tc>
          <w:tcPr>
            <w:tcW w:w="8435" w:type="dxa"/>
          </w:tcPr>
          <w:p w14:paraId="17FC1C3E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Opgave og Sagsforløb</w:t>
            </w:r>
          </w:p>
        </w:tc>
        <w:tc>
          <w:tcPr>
            <w:tcW w:w="1409" w:type="dxa"/>
          </w:tcPr>
          <w:p w14:paraId="3DD43BFC" w14:textId="77777777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Ansvarlig</w:t>
            </w:r>
          </w:p>
        </w:tc>
        <w:tc>
          <w:tcPr>
            <w:tcW w:w="1367" w:type="dxa"/>
          </w:tcPr>
          <w:p w14:paraId="120DF4A3" w14:textId="63BEFA4A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Sidst behandlet</w:t>
            </w:r>
          </w:p>
        </w:tc>
        <w:tc>
          <w:tcPr>
            <w:tcW w:w="1433" w:type="dxa"/>
          </w:tcPr>
          <w:p w14:paraId="067953CF" w14:textId="5302827F" w:rsidR="00AA0C14" w:rsidRPr="00DA43A3" w:rsidRDefault="00AA0C14">
            <w:pPr>
              <w:rPr>
                <w:rFonts w:cstheme="minorHAnsi"/>
                <w:b/>
                <w:sz w:val="24"/>
                <w:szCs w:val="24"/>
              </w:rPr>
            </w:pPr>
            <w:r w:rsidRPr="00DA43A3">
              <w:rPr>
                <w:rFonts w:cstheme="minorHAnsi"/>
                <w:b/>
                <w:sz w:val="24"/>
                <w:szCs w:val="24"/>
              </w:rPr>
              <w:t>Lukket dato</w:t>
            </w:r>
          </w:p>
        </w:tc>
      </w:tr>
      <w:tr w:rsidR="0085775A" w:rsidRPr="00DA43A3" w14:paraId="4A69606B" w14:textId="77777777" w:rsidTr="007F45D6">
        <w:tc>
          <w:tcPr>
            <w:tcW w:w="2837" w:type="dxa"/>
          </w:tcPr>
          <w:p w14:paraId="6E3A8141" w14:textId="21940EF3" w:rsidR="00AA0C14" w:rsidRPr="004875FE" w:rsidRDefault="00AA0C14" w:rsidP="00A4072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779FA">
              <w:rPr>
                <w:rFonts w:cstheme="minorHAnsi"/>
                <w:sz w:val="24"/>
                <w:szCs w:val="24"/>
              </w:rPr>
              <w:t>Nye adresser</w:t>
            </w:r>
          </w:p>
        </w:tc>
        <w:tc>
          <w:tcPr>
            <w:tcW w:w="8435" w:type="dxa"/>
          </w:tcPr>
          <w:p w14:paraId="4775151E" w14:textId="76F7B35F" w:rsidR="00AA0C14" w:rsidRPr="006E2292" w:rsidRDefault="00390405" w:rsidP="00C517C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Henvisningskilte</w:t>
            </w:r>
            <w:r w:rsidR="00077439">
              <w:rPr>
                <w:rFonts w:cstheme="minorHAnsi"/>
                <w:color w:val="FF0000"/>
                <w:sz w:val="24"/>
                <w:szCs w:val="24"/>
              </w:rPr>
              <w:t>ne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skal i udbud</w:t>
            </w:r>
            <w:r w:rsidR="001A36D3">
              <w:rPr>
                <w:rFonts w:cstheme="minorHAnsi"/>
                <w:color w:val="FF0000"/>
                <w:sz w:val="24"/>
                <w:szCs w:val="24"/>
              </w:rPr>
              <w:t xml:space="preserve">. Vi </w:t>
            </w:r>
            <w:r w:rsidR="00490EA8">
              <w:rPr>
                <w:rFonts w:cstheme="minorHAnsi"/>
                <w:color w:val="FF0000"/>
                <w:sz w:val="24"/>
                <w:szCs w:val="24"/>
              </w:rPr>
              <w:t xml:space="preserve">fastholder dog planen </w:t>
            </w:r>
            <w:r w:rsidR="001A36D3">
              <w:rPr>
                <w:rFonts w:cstheme="minorHAnsi"/>
                <w:color w:val="FF0000"/>
                <w:sz w:val="24"/>
                <w:szCs w:val="24"/>
              </w:rPr>
              <w:t xml:space="preserve">om at samtlige adresser </w:t>
            </w:r>
            <w:r w:rsidR="00186D7C">
              <w:rPr>
                <w:rFonts w:cstheme="minorHAnsi"/>
                <w:color w:val="FF0000"/>
                <w:sz w:val="24"/>
                <w:szCs w:val="24"/>
              </w:rPr>
              <w:t>bliver ændret i forbindelse med aflevering af første etape af de ny</w:t>
            </w:r>
            <w:r w:rsidR="004E377D">
              <w:rPr>
                <w:rFonts w:cstheme="minorHAnsi"/>
                <w:color w:val="FF0000"/>
                <w:sz w:val="24"/>
                <w:szCs w:val="24"/>
              </w:rPr>
              <w:t>e</w:t>
            </w:r>
            <w:r w:rsidR="00186D7C">
              <w:rPr>
                <w:rFonts w:cstheme="minorHAnsi"/>
                <w:color w:val="FF0000"/>
                <w:sz w:val="24"/>
                <w:szCs w:val="24"/>
              </w:rPr>
              <w:t xml:space="preserve"> renoverede huse i Skrænt </w:t>
            </w:r>
            <w:r w:rsidR="00A6259B">
              <w:rPr>
                <w:rFonts w:cstheme="minorHAnsi"/>
                <w:color w:val="FF0000"/>
                <w:sz w:val="24"/>
                <w:szCs w:val="24"/>
              </w:rPr>
              <w:t>den 23. september 20</w:t>
            </w:r>
            <w:r w:rsidR="004E377D">
              <w:rPr>
                <w:rFonts w:cstheme="minorHAnsi"/>
                <w:color w:val="FF0000"/>
                <w:sz w:val="24"/>
                <w:szCs w:val="24"/>
              </w:rPr>
              <w:t>22</w:t>
            </w:r>
            <w:r w:rsidR="00490EA8">
              <w:rPr>
                <w:rFonts w:cstheme="minorHAnsi"/>
                <w:color w:val="FF0000"/>
                <w:sz w:val="24"/>
                <w:szCs w:val="24"/>
              </w:rPr>
              <w:t xml:space="preserve">. Der indkaldes </w:t>
            </w:r>
            <w:r w:rsidR="00416581">
              <w:rPr>
                <w:rFonts w:cstheme="minorHAnsi"/>
                <w:color w:val="FF0000"/>
                <w:sz w:val="24"/>
                <w:szCs w:val="24"/>
              </w:rPr>
              <w:t xml:space="preserve">til møde med Kommunen inden udgangen af juni for at koordinere udrulning af de nye adresser herunder </w:t>
            </w:r>
            <w:r w:rsidR="005A4DB6">
              <w:rPr>
                <w:rFonts w:cstheme="minorHAnsi"/>
                <w:color w:val="FF0000"/>
                <w:sz w:val="24"/>
                <w:szCs w:val="24"/>
              </w:rPr>
              <w:t xml:space="preserve">omdeling af info til beboerne omkring hvad </w:t>
            </w:r>
            <w:r w:rsidR="00CF4CB8">
              <w:rPr>
                <w:rFonts w:cstheme="minorHAnsi"/>
                <w:color w:val="FF0000"/>
                <w:sz w:val="24"/>
                <w:szCs w:val="24"/>
              </w:rPr>
              <w:t xml:space="preserve">dette medfører af ændringer. </w:t>
            </w:r>
          </w:p>
        </w:tc>
        <w:tc>
          <w:tcPr>
            <w:tcW w:w="1409" w:type="dxa"/>
          </w:tcPr>
          <w:p w14:paraId="71B8043A" w14:textId="1B125FE2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43A3">
              <w:rPr>
                <w:rFonts w:cstheme="minorHAnsi"/>
                <w:color w:val="000000" w:themeColor="text1"/>
                <w:sz w:val="24"/>
                <w:szCs w:val="24"/>
              </w:rPr>
              <w:t>KSF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/Birthe</w:t>
            </w:r>
          </w:p>
        </w:tc>
        <w:tc>
          <w:tcPr>
            <w:tcW w:w="1367" w:type="dxa"/>
          </w:tcPr>
          <w:p w14:paraId="3B87073A" w14:textId="5AAF25C5" w:rsidR="00AA0C14" w:rsidRPr="00DA43A3" w:rsidRDefault="004E377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19.05.</w:t>
            </w:r>
            <w:r w:rsidR="00AA0C14">
              <w:rPr>
                <w:rFonts w:cstheme="minorHAnsi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14:paraId="0C299E4A" w14:textId="77777777" w:rsidR="00AA0C14" w:rsidRPr="00DA43A3" w:rsidRDefault="00AA0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75A" w:rsidRPr="00DA43A3" w14:paraId="62B6C8FE" w14:textId="77777777" w:rsidTr="007F45D6">
        <w:trPr>
          <w:trHeight w:val="1016"/>
        </w:trPr>
        <w:tc>
          <w:tcPr>
            <w:tcW w:w="2837" w:type="dxa"/>
          </w:tcPr>
          <w:p w14:paraId="47A4D870" w14:textId="526B1498" w:rsidR="00AA0C14" w:rsidRPr="00E779FA" w:rsidRDefault="00AA0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solceller på fælles bygninger</w:t>
            </w:r>
          </w:p>
        </w:tc>
        <w:tc>
          <w:tcPr>
            <w:tcW w:w="8435" w:type="dxa"/>
          </w:tcPr>
          <w:p w14:paraId="2C227872" w14:textId="15BF8ADA" w:rsidR="00AA0C14" w:rsidRPr="00327DC3" w:rsidRDefault="00B82A0E" w:rsidP="00364C9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Der er aftalt med </w:t>
            </w:r>
            <w:proofErr w:type="spellStart"/>
            <w:r>
              <w:rPr>
                <w:rFonts w:cstheme="minorHAnsi"/>
                <w:color w:val="FF0000"/>
                <w:sz w:val="24"/>
                <w:szCs w:val="24"/>
              </w:rPr>
              <w:t>NRGreen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 xml:space="preserve"> tirsdag, den 21. juni. Samtidig er vi i gang med at undersøge om tilbuddet fra </w:t>
            </w:r>
            <w:proofErr w:type="spellStart"/>
            <w:r>
              <w:rPr>
                <w:rFonts w:cstheme="minorHAnsi"/>
                <w:color w:val="FF0000"/>
                <w:sz w:val="24"/>
                <w:szCs w:val="24"/>
              </w:rPr>
              <w:t>NRG</w:t>
            </w:r>
            <w:r w:rsidR="009805AA">
              <w:rPr>
                <w:rFonts w:cstheme="minorHAnsi"/>
                <w:color w:val="FF0000"/>
                <w:sz w:val="24"/>
                <w:szCs w:val="24"/>
              </w:rPr>
              <w:t>r</w:t>
            </w:r>
            <w:r>
              <w:rPr>
                <w:rFonts w:cstheme="minorHAnsi"/>
                <w:color w:val="FF0000"/>
                <w:sz w:val="24"/>
                <w:szCs w:val="24"/>
              </w:rPr>
              <w:t>een</w:t>
            </w:r>
            <w:proofErr w:type="spellEnd"/>
            <w:r>
              <w:rPr>
                <w:rFonts w:cstheme="minorHAnsi"/>
                <w:color w:val="FF0000"/>
                <w:sz w:val="24"/>
                <w:szCs w:val="24"/>
              </w:rPr>
              <w:t xml:space="preserve"> er </w:t>
            </w:r>
            <w:r w:rsidR="009805AA">
              <w:rPr>
                <w:rFonts w:cstheme="minorHAnsi"/>
                <w:color w:val="FF0000"/>
                <w:sz w:val="24"/>
                <w:szCs w:val="24"/>
              </w:rPr>
              <w:t xml:space="preserve">en </w:t>
            </w:r>
            <w:r>
              <w:rPr>
                <w:rFonts w:cstheme="minorHAnsi"/>
                <w:color w:val="FF0000"/>
                <w:sz w:val="24"/>
                <w:szCs w:val="24"/>
              </w:rPr>
              <w:t>juridisk holdbar konstruktion</w:t>
            </w:r>
            <w:r w:rsidR="00AE0973">
              <w:rPr>
                <w:rFonts w:cs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14:paraId="41736A1B" w14:textId="34EFEBF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AE0973">
              <w:rPr>
                <w:rFonts w:cstheme="minorHAnsi"/>
                <w:sz w:val="24"/>
                <w:szCs w:val="24"/>
              </w:rPr>
              <w:t>SF</w:t>
            </w:r>
          </w:p>
        </w:tc>
        <w:tc>
          <w:tcPr>
            <w:tcW w:w="1367" w:type="dxa"/>
          </w:tcPr>
          <w:p w14:paraId="03BA6C99" w14:textId="311E11F3" w:rsidR="00AA0C14" w:rsidRPr="00DA43A3" w:rsidRDefault="00AE0973" w:rsidP="00E04F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433" w:type="dxa"/>
          </w:tcPr>
          <w:p w14:paraId="24CE76EC" w14:textId="77777777" w:rsidR="00AA0C14" w:rsidRPr="00DA43A3" w:rsidRDefault="00AA0C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5775A" w:rsidRPr="00DA43A3" w14:paraId="4ED55C1B" w14:textId="77777777" w:rsidTr="007F45D6">
        <w:tc>
          <w:tcPr>
            <w:tcW w:w="2837" w:type="dxa"/>
          </w:tcPr>
          <w:p w14:paraId="0ED59DAB" w14:textId="7CE9BCFF" w:rsidR="00AA0C14" w:rsidRPr="00E779FA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TV udbyder</w:t>
            </w:r>
          </w:p>
        </w:tc>
        <w:tc>
          <w:tcPr>
            <w:tcW w:w="8435" w:type="dxa"/>
          </w:tcPr>
          <w:p w14:paraId="2653A7A2" w14:textId="7D33E08D" w:rsidR="00AA0C14" w:rsidRPr="00877EBA" w:rsidRDefault="00AE0973" w:rsidP="00AB6EC7">
            <w:pPr>
              <w:pStyle w:val="Default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Primo juni er der omdelt </w:t>
            </w:r>
            <w:r w:rsidR="001F0B02" w:rsidRPr="00877EBA">
              <w:rPr>
                <w:rFonts w:asciiTheme="minorHAnsi" w:hAnsiTheme="minorHAnsi" w:cstheme="minorHAnsi"/>
                <w:color w:val="FF0000"/>
              </w:rPr>
              <w:t>INFO</w:t>
            </w:r>
            <w:r w:rsidR="00F25DA1" w:rsidRPr="00877EBA">
              <w:rPr>
                <w:rFonts w:asciiTheme="minorHAnsi" w:hAnsiTheme="minorHAnsi" w:cstheme="minorHAnsi"/>
                <w:color w:val="FF0000"/>
              </w:rPr>
              <w:t xml:space="preserve"> brev</w:t>
            </w:r>
            <w:r w:rsidR="00F10B64">
              <w:rPr>
                <w:rFonts w:asciiTheme="minorHAnsi" w:hAnsiTheme="minorHAnsi" w:cstheme="minorHAnsi"/>
                <w:color w:val="FF0000"/>
              </w:rPr>
              <w:t>e</w:t>
            </w:r>
            <w:r w:rsidR="00F25DA1" w:rsidRPr="00877EB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C0B1A" w:rsidRPr="00877EBA">
              <w:rPr>
                <w:rFonts w:asciiTheme="minorHAnsi" w:hAnsiTheme="minorHAnsi" w:cstheme="minorHAnsi"/>
                <w:color w:val="FF0000"/>
              </w:rPr>
              <w:t>fra AF</w:t>
            </w:r>
            <w:r w:rsidR="00877EBA" w:rsidRPr="00877EBA">
              <w:rPr>
                <w:rFonts w:asciiTheme="minorHAnsi" w:hAnsiTheme="minorHAnsi" w:cstheme="minorHAnsi"/>
                <w:color w:val="FF0000"/>
              </w:rPr>
              <w:t xml:space="preserve">86 </w:t>
            </w:r>
            <w:r w:rsidR="00F25DA1" w:rsidRPr="00877EBA">
              <w:rPr>
                <w:rFonts w:asciiTheme="minorHAnsi" w:hAnsiTheme="minorHAnsi" w:cstheme="minorHAnsi"/>
                <w:color w:val="FF0000"/>
              </w:rPr>
              <w:t xml:space="preserve">til beboerne vedrørende </w:t>
            </w:r>
            <w:r w:rsidR="001C0B1A" w:rsidRPr="00877EBA">
              <w:rPr>
                <w:rFonts w:asciiTheme="minorHAnsi" w:hAnsiTheme="minorHAnsi" w:cstheme="minorHAnsi"/>
                <w:color w:val="FF0000"/>
              </w:rPr>
              <w:t>overgang</w:t>
            </w:r>
            <w:r w:rsidR="00F10B6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C0B1A" w:rsidRPr="00877EBA">
              <w:rPr>
                <w:rFonts w:asciiTheme="minorHAnsi" w:hAnsiTheme="minorHAnsi" w:cstheme="minorHAnsi"/>
                <w:color w:val="FF0000"/>
              </w:rPr>
              <w:t xml:space="preserve">pr. 1. juli fra </w:t>
            </w:r>
            <w:proofErr w:type="spellStart"/>
            <w:r w:rsidR="001C0B1A" w:rsidRPr="00877EBA">
              <w:rPr>
                <w:rFonts w:asciiTheme="minorHAnsi" w:hAnsiTheme="minorHAnsi" w:cstheme="minorHAnsi"/>
                <w:color w:val="FF0000"/>
              </w:rPr>
              <w:t>YouSee</w:t>
            </w:r>
            <w:proofErr w:type="spellEnd"/>
            <w:r w:rsidR="001C0B1A" w:rsidRPr="00877EBA">
              <w:rPr>
                <w:rFonts w:asciiTheme="minorHAnsi" w:hAnsiTheme="minorHAnsi" w:cstheme="minorHAnsi"/>
                <w:color w:val="FF0000"/>
              </w:rPr>
              <w:t xml:space="preserve"> til AF86</w:t>
            </w:r>
            <w:r w:rsidR="00A248CC">
              <w:rPr>
                <w:rFonts w:asciiTheme="minorHAnsi" w:hAnsiTheme="minorHAnsi" w:cstheme="minorHAnsi"/>
                <w:color w:val="FF0000"/>
              </w:rPr>
              <w:t xml:space="preserve"> af</w:t>
            </w:r>
            <w:r w:rsidR="007022C0">
              <w:rPr>
                <w:rFonts w:asciiTheme="minorHAnsi" w:hAnsiTheme="minorHAnsi" w:cstheme="minorHAnsi"/>
                <w:color w:val="FF0000"/>
              </w:rPr>
              <w:t xml:space="preserve"> levering af</w:t>
            </w:r>
            <w:r w:rsidR="00A248CC">
              <w:rPr>
                <w:rFonts w:asciiTheme="minorHAnsi" w:hAnsiTheme="minorHAnsi" w:cstheme="minorHAnsi"/>
                <w:color w:val="FF0000"/>
              </w:rPr>
              <w:t xml:space="preserve"> antennesignalet fra</w:t>
            </w:r>
            <w:r w:rsidR="007022C0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="007022C0">
              <w:rPr>
                <w:rFonts w:asciiTheme="minorHAnsi" w:hAnsiTheme="minorHAnsi" w:cstheme="minorHAnsi"/>
                <w:color w:val="FF0000"/>
              </w:rPr>
              <w:t>YouSee</w:t>
            </w:r>
            <w:proofErr w:type="spellEnd"/>
            <w:r w:rsidR="00877EBA" w:rsidRPr="00877EBA">
              <w:rPr>
                <w:rFonts w:asciiTheme="minorHAnsi" w:hAnsiTheme="minorHAnsi" w:cstheme="minorHAnsi"/>
                <w:color w:val="FF0000"/>
              </w:rPr>
              <w:t xml:space="preserve">, herunder at </w:t>
            </w:r>
            <w:r w:rsidR="00AB6EC7" w:rsidRPr="00877EBA">
              <w:rPr>
                <w:rFonts w:asciiTheme="minorHAnsi" w:hAnsiTheme="minorHAnsi" w:cstheme="minorHAnsi"/>
                <w:color w:val="FF0000"/>
              </w:rPr>
              <w:t>It-udvalget svarer på spørgsmål mandag d. 13. juni kl. 19:00 i beboerhuset</w:t>
            </w:r>
            <w:r w:rsidR="007022C0"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1409" w:type="dxa"/>
          </w:tcPr>
          <w:p w14:paraId="7252CAF0" w14:textId="7B81912B" w:rsidR="00AA0C14" w:rsidRPr="00DA43A3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  <w:r w:rsidR="007B4ED3">
              <w:rPr>
                <w:rFonts w:cstheme="minorHAnsi"/>
                <w:sz w:val="24"/>
                <w:szCs w:val="24"/>
              </w:rPr>
              <w:t>/Steen</w:t>
            </w:r>
          </w:p>
        </w:tc>
        <w:tc>
          <w:tcPr>
            <w:tcW w:w="1367" w:type="dxa"/>
          </w:tcPr>
          <w:p w14:paraId="6D405843" w14:textId="3D82B7D2" w:rsidR="00AA0C14" w:rsidRPr="00A43A72" w:rsidRDefault="002F37AA" w:rsidP="00A43A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</w:t>
            </w:r>
            <w:r w:rsidR="00AA0C14">
              <w:rPr>
                <w:rFonts w:cstheme="minorHAnsi"/>
                <w:sz w:val="24"/>
                <w:szCs w:val="24"/>
              </w:rPr>
              <w:t>.2022</w:t>
            </w:r>
          </w:p>
        </w:tc>
        <w:tc>
          <w:tcPr>
            <w:tcW w:w="1433" w:type="dxa"/>
          </w:tcPr>
          <w:p w14:paraId="7C9CED06" w14:textId="77777777" w:rsidR="00AA0C14" w:rsidRPr="00DA43A3" w:rsidRDefault="00AA0C14" w:rsidP="008D2FC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75A" w:rsidRPr="000F217E" w14:paraId="59721FFA" w14:textId="77777777" w:rsidTr="007F45D6">
        <w:trPr>
          <w:trHeight w:val="699"/>
        </w:trPr>
        <w:tc>
          <w:tcPr>
            <w:tcW w:w="2837" w:type="dxa"/>
          </w:tcPr>
          <w:p w14:paraId="30560DA1" w14:textId="24903166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Nyt låsesystem ILOQ</w:t>
            </w:r>
          </w:p>
        </w:tc>
        <w:tc>
          <w:tcPr>
            <w:tcW w:w="8435" w:type="dxa"/>
          </w:tcPr>
          <w:p w14:paraId="70559B59" w14:textId="53566011" w:rsidR="00AA0C14" w:rsidRPr="00414DBB" w:rsidRDefault="002F37AA" w:rsidP="00420E29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Vi er i gang med at </w:t>
            </w:r>
            <w:r w:rsidR="00C439DB">
              <w:rPr>
                <w:rFonts w:cstheme="minorHAnsi"/>
                <w:color w:val="FF0000"/>
                <w:sz w:val="24"/>
                <w:szCs w:val="24"/>
              </w:rPr>
              <w:t xml:space="preserve">udarbejde en udbudsforretning af ILOQ låse system. </w:t>
            </w:r>
            <w:r w:rsidR="000632BE">
              <w:rPr>
                <w:rFonts w:cstheme="minorHAnsi"/>
                <w:color w:val="FF0000"/>
                <w:sz w:val="24"/>
                <w:szCs w:val="24"/>
              </w:rPr>
              <w:t>De</w:t>
            </w:r>
            <w:r w:rsidR="00170351">
              <w:rPr>
                <w:rFonts w:cstheme="minorHAnsi"/>
                <w:color w:val="FF0000"/>
                <w:sz w:val="24"/>
                <w:szCs w:val="24"/>
              </w:rPr>
              <w:t xml:space="preserve">t </w:t>
            </w:r>
            <w:r w:rsidR="000632BE">
              <w:rPr>
                <w:rFonts w:cstheme="minorHAnsi"/>
                <w:color w:val="FF0000"/>
                <w:sz w:val="24"/>
                <w:szCs w:val="24"/>
              </w:rPr>
              <w:t>forventes at udbudsforretning</w:t>
            </w:r>
            <w:r w:rsidR="00077439">
              <w:rPr>
                <w:rFonts w:cstheme="minorHAnsi"/>
                <w:color w:val="FF0000"/>
                <w:sz w:val="24"/>
                <w:szCs w:val="24"/>
              </w:rPr>
              <w:t>en</w:t>
            </w:r>
            <w:r w:rsidR="000632BE">
              <w:rPr>
                <w:rFonts w:cstheme="minorHAnsi"/>
                <w:color w:val="FF0000"/>
                <w:sz w:val="24"/>
                <w:szCs w:val="24"/>
              </w:rPr>
              <w:t xml:space="preserve"> er gennemført ultimo september.</w:t>
            </w:r>
          </w:p>
        </w:tc>
        <w:tc>
          <w:tcPr>
            <w:tcW w:w="1409" w:type="dxa"/>
          </w:tcPr>
          <w:p w14:paraId="1F359893" w14:textId="7B345F1B" w:rsidR="00AA0C14" w:rsidRPr="000F217E" w:rsidRDefault="00AA0C14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</w:p>
        </w:tc>
        <w:tc>
          <w:tcPr>
            <w:tcW w:w="1367" w:type="dxa"/>
          </w:tcPr>
          <w:p w14:paraId="662B00F6" w14:textId="478C9B41" w:rsidR="00AA0C14" w:rsidRPr="000F217E" w:rsidRDefault="000632BE" w:rsidP="008D2F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433" w:type="dxa"/>
          </w:tcPr>
          <w:p w14:paraId="06470FA9" w14:textId="77777777" w:rsidR="00AA0C14" w:rsidRPr="000F217E" w:rsidRDefault="00AA0C14" w:rsidP="008D2FC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775A" w:rsidRPr="00DA43A3" w14:paraId="5AA4C5E7" w14:textId="77777777" w:rsidTr="007F45D6">
        <w:tc>
          <w:tcPr>
            <w:tcW w:w="2837" w:type="dxa"/>
          </w:tcPr>
          <w:p w14:paraId="25819878" w14:textId="6EDC4E02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Implementering af nye Albertslund lamper i terræn</w:t>
            </w:r>
          </w:p>
        </w:tc>
        <w:tc>
          <w:tcPr>
            <w:tcW w:w="8435" w:type="dxa"/>
          </w:tcPr>
          <w:p w14:paraId="77C2F9E0" w14:textId="156AC722" w:rsidR="00AA0C14" w:rsidRPr="00711A23" w:rsidRDefault="00205768" w:rsidP="00C97882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Det er aftalt med byggesagen at det nye Albertslund terrænlamper </w:t>
            </w:r>
            <w:r w:rsidR="003065C2">
              <w:rPr>
                <w:rFonts w:cstheme="minorHAnsi"/>
                <w:color w:val="FF0000"/>
                <w:sz w:val="24"/>
                <w:szCs w:val="24"/>
              </w:rPr>
              <w:t>opsættes løbende i forbindelse med færdiggørelsen</w:t>
            </w:r>
            <w:r w:rsidR="007F45D6">
              <w:rPr>
                <w:rFonts w:cstheme="minorHAnsi"/>
                <w:color w:val="FF0000"/>
                <w:sz w:val="24"/>
                <w:szCs w:val="24"/>
              </w:rPr>
              <w:t xml:space="preserve"> og aflevering af</w:t>
            </w:r>
            <w:r w:rsidR="003065C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7F45D6">
              <w:rPr>
                <w:rFonts w:cstheme="minorHAnsi"/>
                <w:color w:val="FF0000"/>
                <w:sz w:val="24"/>
                <w:szCs w:val="24"/>
              </w:rPr>
              <w:t>de renoverede boliger.</w:t>
            </w:r>
          </w:p>
        </w:tc>
        <w:tc>
          <w:tcPr>
            <w:tcW w:w="1409" w:type="dxa"/>
          </w:tcPr>
          <w:p w14:paraId="0DF8EEC1" w14:textId="446C7DA3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</w:t>
            </w:r>
            <w:r w:rsidR="00E932E2">
              <w:rPr>
                <w:rFonts w:cstheme="minorHAnsi"/>
                <w:sz w:val="24"/>
                <w:szCs w:val="24"/>
              </w:rPr>
              <w:t>/GAB</w:t>
            </w:r>
          </w:p>
        </w:tc>
        <w:tc>
          <w:tcPr>
            <w:tcW w:w="1367" w:type="dxa"/>
          </w:tcPr>
          <w:p w14:paraId="21EC16A4" w14:textId="0B2AC36F" w:rsidR="00AA0C14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19.05.2022</w:t>
            </w:r>
          </w:p>
        </w:tc>
        <w:tc>
          <w:tcPr>
            <w:tcW w:w="1433" w:type="dxa"/>
          </w:tcPr>
          <w:p w14:paraId="31A652D9" w14:textId="77777777" w:rsidR="00AA0C14" w:rsidRDefault="00AA0C14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F45D6" w:rsidRPr="00DA43A3" w14:paraId="1B196342" w14:textId="77777777" w:rsidTr="00DF4CE5">
        <w:trPr>
          <w:trHeight w:val="160"/>
        </w:trPr>
        <w:tc>
          <w:tcPr>
            <w:tcW w:w="2837" w:type="dxa"/>
          </w:tcPr>
          <w:p w14:paraId="24F5C7B8" w14:textId="7777777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Råderetskatalog/</w:t>
            </w:r>
          </w:p>
          <w:p w14:paraId="727BCDE2" w14:textId="03FBA494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vedligeholdelsesreglement</w:t>
            </w:r>
          </w:p>
        </w:tc>
        <w:tc>
          <w:tcPr>
            <w:tcW w:w="8435" w:type="dxa"/>
          </w:tcPr>
          <w:p w14:paraId="1296489F" w14:textId="6B817E28" w:rsidR="007F45D6" w:rsidRPr="00F01F6C" w:rsidRDefault="007F45D6" w:rsidP="00C9788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På fællesmødet torsdag, den 31. marts blev det besluttet, at driftschef Flemming Ken Von Wowern og råderetsmedarbejder </w:t>
            </w:r>
            <w:r w:rsidRPr="006D152B">
              <w:rPr>
                <w:rFonts w:cstheme="minorHAnsi"/>
                <w:color w:val="FF0000"/>
                <w:sz w:val="24"/>
                <w:szCs w:val="24"/>
              </w:rPr>
              <w:t xml:space="preserve">Helle Bettina Thomsen </w:t>
            </w:r>
            <w:r>
              <w:rPr>
                <w:rFonts w:cstheme="minorHAnsi"/>
                <w:color w:val="FF0000"/>
                <w:sz w:val="24"/>
                <w:szCs w:val="24"/>
              </w:rPr>
              <w:t>skulle sende et oplæg til udvalget på et nyt råderetskatalog og ændringer til nuværende vedligeholdelsesreglement.</w:t>
            </w:r>
          </w:p>
        </w:tc>
        <w:tc>
          <w:tcPr>
            <w:tcW w:w="1409" w:type="dxa"/>
          </w:tcPr>
          <w:p w14:paraId="2A6CB66F" w14:textId="42E6268D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KSF/Steen</w:t>
            </w:r>
          </w:p>
        </w:tc>
        <w:tc>
          <w:tcPr>
            <w:tcW w:w="1367" w:type="dxa"/>
          </w:tcPr>
          <w:p w14:paraId="279F7C6B" w14:textId="1261C0BF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C74E246" w14:textId="4B2C2AD7" w:rsidR="007F45D6" w:rsidRDefault="007F45D6" w:rsidP="00C978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DA7ACCC" w14:textId="77777777" w:rsidR="00F07E3C" w:rsidRDefault="00F07E3C" w:rsidP="00CC6366">
      <w:pPr>
        <w:spacing w:after="0"/>
        <w:rPr>
          <w:rFonts w:cstheme="minorHAnsi"/>
          <w:i/>
          <w:iCs/>
          <w:color w:val="FF0000"/>
          <w:sz w:val="24"/>
          <w:szCs w:val="24"/>
        </w:rPr>
      </w:pPr>
    </w:p>
    <w:bookmarkEnd w:id="0"/>
    <w:p w14:paraId="5987F968" w14:textId="77777777" w:rsidR="001D6AA7" w:rsidRDefault="001D6AA7">
      <w:pPr>
        <w:spacing w:after="0"/>
        <w:rPr>
          <w:rFonts w:cstheme="minorHAnsi"/>
          <w:sz w:val="24"/>
          <w:szCs w:val="24"/>
        </w:rPr>
      </w:pPr>
    </w:p>
    <w:p w14:paraId="0A093A07" w14:textId="773225B7" w:rsidR="00CC6366" w:rsidRPr="00B644DE" w:rsidRDefault="00B36EBF" w:rsidP="00B644D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juni</w:t>
      </w:r>
      <w:r w:rsidR="008903B3" w:rsidRPr="00B644DE">
        <w:rPr>
          <w:rFonts w:cstheme="minorHAnsi"/>
          <w:sz w:val="24"/>
          <w:szCs w:val="24"/>
        </w:rPr>
        <w:t xml:space="preserve"> 2022</w:t>
      </w:r>
      <w:r w:rsidR="009018E3" w:rsidRPr="00B644DE">
        <w:rPr>
          <w:rFonts w:cstheme="minorHAnsi"/>
          <w:sz w:val="24"/>
          <w:szCs w:val="24"/>
        </w:rPr>
        <w:t>/Kenneth Fuglsang</w:t>
      </w:r>
    </w:p>
    <w:sectPr w:rsidR="00CC6366" w:rsidRPr="00B644DE" w:rsidSect="00A4072E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3241" w14:textId="77777777" w:rsidR="00021F32" w:rsidRDefault="00021F32" w:rsidP="00104C90">
      <w:pPr>
        <w:spacing w:after="0"/>
      </w:pPr>
      <w:r>
        <w:separator/>
      </w:r>
    </w:p>
  </w:endnote>
  <w:endnote w:type="continuationSeparator" w:id="0">
    <w:p w14:paraId="66105E43" w14:textId="77777777" w:rsidR="00021F32" w:rsidRDefault="00021F32" w:rsidP="00104C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68760"/>
      <w:docPartObj>
        <w:docPartGallery w:val="Page Numbers (Bottom of Page)"/>
        <w:docPartUnique/>
      </w:docPartObj>
    </w:sdtPr>
    <w:sdtEndPr/>
    <w:sdtContent>
      <w:p w14:paraId="1F091D9C" w14:textId="77777777" w:rsidR="00FC4F96" w:rsidRDefault="00FC4F96" w:rsidP="009F7B3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1468" w14:textId="77777777" w:rsidR="00021F32" w:rsidRDefault="00021F32" w:rsidP="00104C90">
      <w:pPr>
        <w:spacing w:after="0"/>
      </w:pPr>
      <w:r>
        <w:separator/>
      </w:r>
    </w:p>
  </w:footnote>
  <w:footnote w:type="continuationSeparator" w:id="0">
    <w:p w14:paraId="0340209D" w14:textId="77777777" w:rsidR="00021F32" w:rsidRDefault="00021F32" w:rsidP="00104C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85B5" w14:textId="2519F6D2" w:rsidR="00DD4419" w:rsidRPr="00F55E56" w:rsidRDefault="00402C44">
    <w:pPr>
      <w:pStyle w:val="Sidehoved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.</w:t>
    </w:r>
    <w:r w:rsidR="00FC4F96" w:rsidRPr="00F55E56">
      <w:rPr>
        <w:rFonts w:cstheme="minorHAnsi"/>
        <w:b/>
        <w:bCs/>
        <w:sz w:val="28"/>
        <w:szCs w:val="28"/>
      </w:rPr>
      <w:ptab w:relativeTo="margin" w:alignment="center" w:leader="none"/>
    </w:r>
    <w:r w:rsidR="008F1CA9" w:rsidRPr="00F55E56">
      <w:rPr>
        <w:rFonts w:cstheme="minorHAnsi"/>
        <w:b/>
        <w:bCs/>
        <w:sz w:val="28"/>
        <w:szCs w:val="28"/>
      </w:rPr>
      <w:t>Aktionsliste</w:t>
    </w:r>
    <w:r w:rsidR="00FC4F96" w:rsidRPr="00F55E56">
      <w:rPr>
        <w:rFonts w:cstheme="minorHAnsi"/>
        <w:b/>
        <w:bCs/>
        <w:sz w:val="28"/>
        <w:szCs w:val="28"/>
      </w:rPr>
      <w:ptab w:relativeTo="margin" w:alignment="right" w:leader="none"/>
    </w:r>
    <w:r w:rsidR="00342696" w:rsidRPr="00F55E56">
      <w:rPr>
        <w:rFonts w:cstheme="minorHAnsi"/>
        <w:b/>
        <w:bCs/>
        <w:sz w:val="28"/>
        <w:szCs w:val="28"/>
      </w:rPr>
      <w:t>Til GAB-møde d.</w:t>
    </w:r>
    <w:r w:rsidR="001208E6" w:rsidRPr="00F55E56">
      <w:rPr>
        <w:rFonts w:cstheme="minorHAnsi"/>
        <w:b/>
        <w:bCs/>
        <w:sz w:val="28"/>
        <w:szCs w:val="28"/>
      </w:rPr>
      <w:t xml:space="preserve"> </w:t>
    </w:r>
    <w:r w:rsidR="000466B6">
      <w:rPr>
        <w:rFonts w:cstheme="minorHAnsi"/>
        <w:b/>
        <w:bCs/>
        <w:sz w:val="28"/>
        <w:szCs w:val="28"/>
      </w:rPr>
      <w:t>1</w:t>
    </w:r>
    <w:r w:rsidR="00390405">
      <w:rPr>
        <w:rFonts w:cstheme="minorHAnsi"/>
        <w:b/>
        <w:bCs/>
        <w:sz w:val="28"/>
        <w:szCs w:val="28"/>
      </w:rPr>
      <w:t>4</w:t>
    </w:r>
    <w:r w:rsidR="000466B6">
      <w:rPr>
        <w:rFonts w:cstheme="minorHAnsi"/>
        <w:b/>
        <w:bCs/>
        <w:sz w:val="28"/>
        <w:szCs w:val="28"/>
      </w:rPr>
      <w:t>.0</w:t>
    </w:r>
    <w:r w:rsidR="00390405">
      <w:rPr>
        <w:rFonts w:cstheme="minorHAnsi"/>
        <w:b/>
        <w:bCs/>
        <w:sz w:val="28"/>
        <w:szCs w:val="28"/>
      </w:rPr>
      <w:t>6</w:t>
    </w:r>
    <w:r w:rsidR="00E67478">
      <w:rPr>
        <w:rFonts w:cstheme="minorHAnsi"/>
        <w:b/>
        <w:bCs/>
        <w:sz w:val="28"/>
        <w:szCs w:val="2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21F"/>
    <w:multiLevelType w:val="hybridMultilevel"/>
    <w:tmpl w:val="7FA42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331"/>
    <w:multiLevelType w:val="hybridMultilevel"/>
    <w:tmpl w:val="33862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CB7"/>
    <w:multiLevelType w:val="hybridMultilevel"/>
    <w:tmpl w:val="C58052AE"/>
    <w:lvl w:ilvl="0" w:tplc="757E06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30AC0"/>
    <w:multiLevelType w:val="hybridMultilevel"/>
    <w:tmpl w:val="496068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1351C"/>
    <w:multiLevelType w:val="hybridMultilevel"/>
    <w:tmpl w:val="6BD2D680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2B729FA"/>
    <w:multiLevelType w:val="hybridMultilevel"/>
    <w:tmpl w:val="231C75A4"/>
    <w:lvl w:ilvl="0" w:tplc="ECF63F98">
      <w:start w:val="8"/>
      <w:numFmt w:val="decimalZero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4E9C"/>
    <w:multiLevelType w:val="hybridMultilevel"/>
    <w:tmpl w:val="3AECC880"/>
    <w:lvl w:ilvl="0" w:tplc="C40ECF66">
      <w:start w:val="1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21C4E"/>
    <w:multiLevelType w:val="hybridMultilevel"/>
    <w:tmpl w:val="1ED2D712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F74B4"/>
    <w:multiLevelType w:val="hybridMultilevel"/>
    <w:tmpl w:val="7E8AF904"/>
    <w:lvl w:ilvl="0" w:tplc="5C7ED6EA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7B044B3"/>
    <w:multiLevelType w:val="hybridMultilevel"/>
    <w:tmpl w:val="2924B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0C4B"/>
    <w:multiLevelType w:val="hybridMultilevel"/>
    <w:tmpl w:val="840658B0"/>
    <w:lvl w:ilvl="0" w:tplc="12222630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A146B15"/>
    <w:multiLevelType w:val="hybridMultilevel"/>
    <w:tmpl w:val="A3F8C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135D"/>
    <w:multiLevelType w:val="hybridMultilevel"/>
    <w:tmpl w:val="1218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91B66"/>
    <w:multiLevelType w:val="hybridMultilevel"/>
    <w:tmpl w:val="3EEEB62C"/>
    <w:lvl w:ilvl="0" w:tplc="8CAABB40">
      <w:start w:val="2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B38E2"/>
    <w:multiLevelType w:val="hybridMultilevel"/>
    <w:tmpl w:val="07021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4428"/>
    <w:multiLevelType w:val="hybridMultilevel"/>
    <w:tmpl w:val="14FC8808"/>
    <w:lvl w:ilvl="0" w:tplc="3CCA79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2296"/>
    <w:multiLevelType w:val="hybridMultilevel"/>
    <w:tmpl w:val="36D4C8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8407D"/>
    <w:multiLevelType w:val="hybridMultilevel"/>
    <w:tmpl w:val="81CA85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01FB3"/>
    <w:multiLevelType w:val="hybridMultilevel"/>
    <w:tmpl w:val="78F0E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06C8E"/>
    <w:multiLevelType w:val="hybridMultilevel"/>
    <w:tmpl w:val="AA66964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97360A"/>
    <w:multiLevelType w:val="hybridMultilevel"/>
    <w:tmpl w:val="EC10A9F0"/>
    <w:lvl w:ilvl="0" w:tplc="D03AE6E2">
      <w:start w:val="8"/>
      <w:numFmt w:val="decimalZero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0282A"/>
    <w:multiLevelType w:val="hybridMultilevel"/>
    <w:tmpl w:val="182CA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A1C1A"/>
    <w:multiLevelType w:val="hybridMultilevel"/>
    <w:tmpl w:val="F20C55B8"/>
    <w:lvl w:ilvl="0" w:tplc="FAEE0D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7D1"/>
    <w:multiLevelType w:val="hybridMultilevel"/>
    <w:tmpl w:val="E272F0C6"/>
    <w:lvl w:ilvl="0" w:tplc="A684A26E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9C35DF"/>
    <w:multiLevelType w:val="hybridMultilevel"/>
    <w:tmpl w:val="8488F23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0F1907"/>
    <w:multiLevelType w:val="hybridMultilevel"/>
    <w:tmpl w:val="C97A07EE"/>
    <w:lvl w:ilvl="0" w:tplc="BF2EE1FA">
      <w:start w:val="2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37A1F"/>
    <w:multiLevelType w:val="hybridMultilevel"/>
    <w:tmpl w:val="8714A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3119">
    <w:abstractNumId w:val="15"/>
  </w:num>
  <w:num w:numId="2" w16cid:durableId="1702433628">
    <w:abstractNumId w:val="7"/>
  </w:num>
  <w:num w:numId="3" w16cid:durableId="1013339983">
    <w:abstractNumId w:val="4"/>
  </w:num>
  <w:num w:numId="4" w16cid:durableId="197282935">
    <w:abstractNumId w:val="26"/>
  </w:num>
  <w:num w:numId="5" w16cid:durableId="1051230149">
    <w:abstractNumId w:val="11"/>
  </w:num>
  <w:num w:numId="6" w16cid:durableId="645162998">
    <w:abstractNumId w:val="3"/>
  </w:num>
  <w:num w:numId="7" w16cid:durableId="1956712104">
    <w:abstractNumId w:val="17"/>
  </w:num>
  <w:num w:numId="8" w16cid:durableId="705525433">
    <w:abstractNumId w:val="0"/>
  </w:num>
  <w:num w:numId="9" w16cid:durableId="1526749955">
    <w:abstractNumId w:val="9"/>
  </w:num>
  <w:num w:numId="10" w16cid:durableId="37046831">
    <w:abstractNumId w:val="24"/>
  </w:num>
  <w:num w:numId="11" w16cid:durableId="1863786403">
    <w:abstractNumId w:val="19"/>
  </w:num>
  <w:num w:numId="12" w16cid:durableId="1992980385">
    <w:abstractNumId w:val="1"/>
  </w:num>
  <w:num w:numId="13" w16cid:durableId="677005138">
    <w:abstractNumId w:val="12"/>
  </w:num>
  <w:num w:numId="14" w16cid:durableId="1336415263">
    <w:abstractNumId w:val="18"/>
  </w:num>
  <w:num w:numId="15" w16cid:durableId="1819691854">
    <w:abstractNumId w:val="14"/>
  </w:num>
  <w:num w:numId="16" w16cid:durableId="173423610">
    <w:abstractNumId w:val="21"/>
  </w:num>
  <w:num w:numId="17" w16cid:durableId="21218779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3553630">
    <w:abstractNumId w:val="22"/>
  </w:num>
  <w:num w:numId="19" w16cid:durableId="618681814">
    <w:abstractNumId w:val="2"/>
  </w:num>
  <w:num w:numId="20" w16cid:durableId="2139757330">
    <w:abstractNumId w:val="6"/>
  </w:num>
  <w:num w:numId="21" w16cid:durableId="1940596449">
    <w:abstractNumId w:val="13"/>
  </w:num>
  <w:num w:numId="22" w16cid:durableId="1570193074">
    <w:abstractNumId w:val="5"/>
  </w:num>
  <w:num w:numId="23" w16cid:durableId="1616517685">
    <w:abstractNumId w:val="20"/>
  </w:num>
  <w:num w:numId="24" w16cid:durableId="1930850148">
    <w:abstractNumId w:val="23"/>
  </w:num>
  <w:num w:numId="25" w16cid:durableId="476453102">
    <w:abstractNumId w:val="25"/>
  </w:num>
  <w:num w:numId="26" w16cid:durableId="1719015614">
    <w:abstractNumId w:val="10"/>
  </w:num>
  <w:num w:numId="27" w16cid:durableId="57189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68"/>
    <w:rsid w:val="00004826"/>
    <w:rsid w:val="000135D3"/>
    <w:rsid w:val="00015B4E"/>
    <w:rsid w:val="00015C50"/>
    <w:rsid w:val="00021F32"/>
    <w:rsid w:val="0002559C"/>
    <w:rsid w:val="00030F97"/>
    <w:rsid w:val="000354BC"/>
    <w:rsid w:val="000466B6"/>
    <w:rsid w:val="00046856"/>
    <w:rsid w:val="00052E38"/>
    <w:rsid w:val="00054319"/>
    <w:rsid w:val="00055FE7"/>
    <w:rsid w:val="000632BE"/>
    <w:rsid w:val="00073791"/>
    <w:rsid w:val="000740C4"/>
    <w:rsid w:val="000755ED"/>
    <w:rsid w:val="00077439"/>
    <w:rsid w:val="0008056A"/>
    <w:rsid w:val="000813FE"/>
    <w:rsid w:val="00083725"/>
    <w:rsid w:val="00084C8B"/>
    <w:rsid w:val="0008696F"/>
    <w:rsid w:val="000873B3"/>
    <w:rsid w:val="00090FE8"/>
    <w:rsid w:val="00092391"/>
    <w:rsid w:val="000A2BD3"/>
    <w:rsid w:val="000B6A85"/>
    <w:rsid w:val="000B7A9F"/>
    <w:rsid w:val="000C3514"/>
    <w:rsid w:val="000C4086"/>
    <w:rsid w:val="000C518C"/>
    <w:rsid w:val="000C5BB0"/>
    <w:rsid w:val="000D5BD9"/>
    <w:rsid w:val="000F217E"/>
    <w:rsid w:val="000F2FC9"/>
    <w:rsid w:val="000F35A9"/>
    <w:rsid w:val="000F3D4F"/>
    <w:rsid w:val="000F5EEA"/>
    <w:rsid w:val="00104C90"/>
    <w:rsid w:val="00104ED2"/>
    <w:rsid w:val="001064E3"/>
    <w:rsid w:val="00112EFA"/>
    <w:rsid w:val="00115030"/>
    <w:rsid w:val="001208E6"/>
    <w:rsid w:val="001213DF"/>
    <w:rsid w:val="00126EF0"/>
    <w:rsid w:val="00131154"/>
    <w:rsid w:val="00135B12"/>
    <w:rsid w:val="00135CA6"/>
    <w:rsid w:val="00136DC6"/>
    <w:rsid w:val="00137AEC"/>
    <w:rsid w:val="00140091"/>
    <w:rsid w:val="00142A38"/>
    <w:rsid w:val="00142A6A"/>
    <w:rsid w:val="001514B6"/>
    <w:rsid w:val="00151617"/>
    <w:rsid w:val="00154A27"/>
    <w:rsid w:val="001551A6"/>
    <w:rsid w:val="001572F8"/>
    <w:rsid w:val="00160B6D"/>
    <w:rsid w:val="001613FC"/>
    <w:rsid w:val="0016578F"/>
    <w:rsid w:val="00170351"/>
    <w:rsid w:val="00172348"/>
    <w:rsid w:val="00181959"/>
    <w:rsid w:val="00182186"/>
    <w:rsid w:val="00185CE1"/>
    <w:rsid w:val="0018618C"/>
    <w:rsid w:val="00186D7C"/>
    <w:rsid w:val="001902EC"/>
    <w:rsid w:val="00191E0C"/>
    <w:rsid w:val="001A2C9D"/>
    <w:rsid w:val="001A3546"/>
    <w:rsid w:val="001A36D3"/>
    <w:rsid w:val="001A390A"/>
    <w:rsid w:val="001A3D57"/>
    <w:rsid w:val="001B1687"/>
    <w:rsid w:val="001B3393"/>
    <w:rsid w:val="001B51B6"/>
    <w:rsid w:val="001C02A9"/>
    <w:rsid w:val="001C03D4"/>
    <w:rsid w:val="001C0B1A"/>
    <w:rsid w:val="001C112F"/>
    <w:rsid w:val="001C7972"/>
    <w:rsid w:val="001D2A0A"/>
    <w:rsid w:val="001D410F"/>
    <w:rsid w:val="001D535C"/>
    <w:rsid w:val="001D569F"/>
    <w:rsid w:val="001D609E"/>
    <w:rsid w:val="001D6AA7"/>
    <w:rsid w:val="001D7851"/>
    <w:rsid w:val="001D7DED"/>
    <w:rsid w:val="001E1DB7"/>
    <w:rsid w:val="001F0B02"/>
    <w:rsid w:val="001F1647"/>
    <w:rsid w:val="001F317A"/>
    <w:rsid w:val="001F41A6"/>
    <w:rsid w:val="001F4F0B"/>
    <w:rsid w:val="001F6589"/>
    <w:rsid w:val="001F65A8"/>
    <w:rsid w:val="001F65E2"/>
    <w:rsid w:val="00200194"/>
    <w:rsid w:val="00203310"/>
    <w:rsid w:val="00205768"/>
    <w:rsid w:val="00206478"/>
    <w:rsid w:val="0020666D"/>
    <w:rsid w:val="002134FC"/>
    <w:rsid w:val="002203E2"/>
    <w:rsid w:val="002252D3"/>
    <w:rsid w:val="00241B71"/>
    <w:rsid w:val="00250268"/>
    <w:rsid w:val="00251B82"/>
    <w:rsid w:val="002520A8"/>
    <w:rsid w:val="0025559B"/>
    <w:rsid w:val="00260457"/>
    <w:rsid w:val="00264636"/>
    <w:rsid w:val="0026531A"/>
    <w:rsid w:val="00267079"/>
    <w:rsid w:val="00273625"/>
    <w:rsid w:val="00273C7B"/>
    <w:rsid w:val="0027416A"/>
    <w:rsid w:val="002764AA"/>
    <w:rsid w:val="00277CFB"/>
    <w:rsid w:val="002870A4"/>
    <w:rsid w:val="00287CCE"/>
    <w:rsid w:val="00287E96"/>
    <w:rsid w:val="00290942"/>
    <w:rsid w:val="00290FF1"/>
    <w:rsid w:val="00291BF5"/>
    <w:rsid w:val="002934A8"/>
    <w:rsid w:val="00293EA9"/>
    <w:rsid w:val="002A0B1A"/>
    <w:rsid w:val="002A2148"/>
    <w:rsid w:val="002A39CE"/>
    <w:rsid w:val="002A6281"/>
    <w:rsid w:val="002B4AD2"/>
    <w:rsid w:val="002B650F"/>
    <w:rsid w:val="002B6FAB"/>
    <w:rsid w:val="002C156A"/>
    <w:rsid w:val="002D18E0"/>
    <w:rsid w:val="002D22FC"/>
    <w:rsid w:val="002D2AEB"/>
    <w:rsid w:val="002E03D4"/>
    <w:rsid w:val="002E2574"/>
    <w:rsid w:val="002E365E"/>
    <w:rsid w:val="002E3E5E"/>
    <w:rsid w:val="002F37AA"/>
    <w:rsid w:val="002F479A"/>
    <w:rsid w:val="002F6609"/>
    <w:rsid w:val="002F785B"/>
    <w:rsid w:val="00300384"/>
    <w:rsid w:val="003040C4"/>
    <w:rsid w:val="00305B15"/>
    <w:rsid w:val="003065C2"/>
    <w:rsid w:val="00306BBF"/>
    <w:rsid w:val="00311182"/>
    <w:rsid w:val="00312425"/>
    <w:rsid w:val="00314236"/>
    <w:rsid w:val="00314A16"/>
    <w:rsid w:val="00323FA7"/>
    <w:rsid w:val="00325D5E"/>
    <w:rsid w:val="00327DC3"/>
    <w:rsid w:val="0033253F"/>
    <w:rsid w:val="00335422"/>
    <w:rsid w:val="003410F8"/>
    <w:rsid w:val="0034268F"/>
    <w:rsid w:val="00342696"/>
    <w:rsid w:val="00342FB7"/>
    <w:rsid w:val="003508B3"/>
    <w:rsid w:val="00350FC2"/>
    <w:rsid w:val="00354406"/>
    <w:rsid w:val="003547BE"/>
    <w:rsid w:val="00360554"/>
    <w:rsid w:val="00361D1B"/>
    <w:rsid w:val="00362147"/>
    <w:rsid w:val="003623F6"/>
    <w:rsid w:val="00364C99"/>
    <w:rsid w:val="00372D09"/>
    <w:rsid w:val="003775EE"/>
    <w:rsid w:val="00381779"/>
    <w:rsid w:val="00381B56"/>
    <w:rsid w:val="0038623D"/>
    <w:rsid w:val="00390405"/>
    <w:rsid w:val="00394839"/>
    <w:rsid w:val="00396040"/>
    <w:rsid w:val="003A0ACF"/>
    <w:rsid w:val="003A724B"/>
    <w:rsid w:val="003C31F3"/>
    <w:rsid w:val="003C3E55"/>
    <w:rsid w:val="003C4277"/>
    <w:rsid w:val="003C606B"/>
    <w:rsid w:val="003D0361"/>
    <w:rsid w:val="003D08F7"/>
    <w:rsid w:val="003D0A37"/>
    <w:rsid w:val="003D2ECF"/>
    <w:rsid w:val="003E13C0"/>
    <w:rsid w:val="003E15AA"/>
    <w:rsid w:val="003E32F9"/>
    <w:rsid w:val="003E625E"/>
    <w:rsid w:val="003E727E"/>
    <w:rsid w:val="003E7782"/>
    <w:rsid w:val="003F0CD1"/>
    <w:rsid w:val="003F28E9"/>
    <w:rsid w:val="003F4EF6"/>
    <w:rsid w:val="003F6D1A"/>
    <w:rsid w:val="003F7BD4"/>
    <w:rsid w:val="00402C44"/>
    <w:rsid w:val="0041028B"/>
    <w:rsid w:val="00410FAC"/>
    <w:rsid w:val="004114DB"/>
    <w:rsid w:val="00413E74"/>
    <w:rsid w:val="00414DBB"/>
    <w:rsid w:val="00416581"/>
    <w:rsid w:val="00420E29"/>
    <w:rsid w:val="00422A2B"/>
    <w:rsid w:val="004239D8"/>
    <w:rsid w:val="00432DAC"/>
    <w:rsid w:val="004339E4"/>
    <w:rsid w:val="00434671"/>
    <w:rsid w:val="00434AB1"/>
    <w:rsid w:val="00436C4A"/>
    <w:rsid w:val="00441223"/>
    <w:rsid w:val="0044152D"/>
    <w:rsid w:val="00441F07"/>
    <w:rsid w:val="00444666"/>
    <w:rsid w:val="0044749F"/>
    <w:rsid w:val="0045192C"/>
    <w:rsid w:val="0045332F"/>
    <w:rsid w:val="00454AD0"/>
    <w:rsid w:val="004563D3"/>
    <w:rsid w:val="00461536"/>
    <w:rsid w:val="004616CF"/>
    <w:rsid w:val="0046692D"/>
    <w:rsid w:val="004738D7"/>
    <w:rsid w:val="004743CB"/>
    <w:rsid w:val="00486962"/>
    <w:rsid w:val="004870D1"/>
    <w:rsid w:val="00487390"/>
    <w:rsid w:val="004875FE"/>
    <w:rsid w:val="00487A79"/>
    <w:rsid w:val="00487E90"/>
    <w:rsid w:val="00487FB2"/>
    <w:rsid w:val="00490083"/>
    <w:rsid w:val="00490EA8"/>
    <w:rsid w:val="004922AE"/>
    <w:rsid w:val="00494554"/>
    <w:rsid w:val="00494FF7"/>
    <w:rsid w:val="00497BF3"/>
    <w:rsid w:val="004A280C"/>
    <w:rsid w:val="004A3739"/>
    <w:rsid w:val="004A3B88"/>
    <w:rsid w:val="004A57AC"/>
    <w:rsid w:val="004A6718"/>
    <w:rsid w:val="004B6419"/>
    <w:rsid w:val="004C0DF4"/>
    <w:rsid w:val="004D3534"/>
    <w:rsid w:val="004D3766"/>
    <w:rsid w:val="004D3FDA"/>
    <w:rsid w:val="004D6B72"/>
    <w:rsid w:val="004D76F2"/>
    <w:rsid w:val="004E2A47"/>
    <w:rsid w:val="004E377D"/>
    <w:rsid w:val="004E4AC1"/>
    <w:rsid w:val="004F2BAD"/>
    <w:rsid w:val="004F3818"/>
    <w:rsid w:val="004F6AD0"/>
    <w:rsid w:val="00503F7E"/>
    <w:rsid w:val="005075E9"/>
    <w:rsid w:val="00514685"/>
    <w:rsid w:val="00517373"/>
    <w:rsid w:val="0052067D"/>
    <w:rsid w:val="00520B41"/>
    <w:rsid w:val="005226A4"/>
    <w:rsid w:val="00524118"/>
    <w:rsid w:val="00525E31"/>
    <w:rsid w:val="005300C4"/>
    <w:rsid w:val="0053069F"/>
    <w:rsid w:val="005323AA"/>
    <w:rsid w:val="00535052"/>
    <w:rsid w:val="00536897"/>
    <w:rsid w:val="00546CA3"/>
    <w:rsid w:val="00546EE8"/>
    <w:rsid w:val="0055192C"/>
    <w:rsid w:val="005531A4"/>
    <w:rsid w:val="00553331"/>
    <w:rsid w:val="00554A77"/>
    <w:rsid w:val="00555EB3"/>
    <w:rsid w:val="005567F6"/>
    <w:rsid w:val="005571A0"/>
    <w:rsid w:val="00560AD4"/>
    <w:rsid w:val="00563C31"/>
    <w:rsid w:val="005641BB"/>
    <w:rsid w:val="00570785"/>
    <w:rsid w:val="00571F90"/>
    <w:rsid w:val="00573D41"/>
    <w:rsid w:val="00582613"/>
    <w:rsid w:val="00585530"/>
    <w:rsid w:val="00585913"/>
    <w:rsid w:val="005905EC"/>
    <w:rsid w:val="005A3C61"/>
    <w:rsid w:val="005A4810"/>
    <w:rsid w:val="005A4DB6"/>
    <w:rsid w:val="005A5137"/>
    <w:rsid w:val="005A51DF"/>
    <w:rsid w:val="005A546E"/>
    <w:rsid w:val="005A614B"/>
    <w:rsid w:val="005A7830"/>
    <w:rsid w:val="005A7A68"/>
    <w:rsid w:val="005B7AA3"/>
    <w:rsid w:val="005C0BF0"/>
    <w:rsid w:val="005C362C"/>
    <w:rsid w:val="005C6AFD"/>
    <w:rsid w:val="005D2F41"/>
    <w:rsid w:val="005D71BE"/>
    <w:rsid w:val="005E0CA0"/>
    <w:rsid w:val="005E14AC"/>
    <w:rsid w:val="005E3BD2"/>
    <w:rsid w:val="005F1503"/>
    <w:rsid w:val="005F1ED5"/>
    <w:rsid w:val="005F2739"/>
    <w:rsid w:val="0060167D"/>
    <w:rsid w:val="006025BC"/>
    <w:rsid w:val="00602D47"/>
    <w:rsid w:val="00604328"/>
    <w:rsid w:val="006053C6"/>
    <w:rsid w:val="0060759D"/>
    <w:rsid w:val="006159E0"/>
    <w:rsid w:val="006176E2"/>
    <w:rsid w:val="006178F6"/>
    <w:rsid w:val="0061791B"/>
    <w:rsid w:val="00621260"/>
    <w:rsid w:val="00622E63"/>
    <w:rsid w:val="00625A69"/>
    <w:rsid w:val="00631838"/>
    <w:rsid w:val="00633738"/>
    <w:rsid w:val="006403C9"/>
    <w:rsid w:val="006403E8"/>
    <w:rsid w:val="006475D3"/>
    <w:rsid w:val="00651631"/>
    <w:rsid w:val="00652D5F"/>
    <w:rsid w:val="00653FF1"/>
    <w:rsid w:val="00656661"/>
    <w:rsid w:val="00656D76"/>
    <w:rsid w:val="00663756"/>
    <w:rsid w:val="00665B1F"/>
    <w:rsid w:val="00666B90"/>
    <w:rsid w:val="006822DF"/>
    <w:rsid w:val="00682498"/>
    <w:rsid w:val="0068473E"/>
    <w:rsid w:val="00685193"/>
    <w:rsid w:val="00685418"/>
    <w:rsid w:val="006874FE"/>
    <w:rsid w:val="00697E35"/>
    <w:rsid w:val="006A2894"/>
    <w:rsid w:val="006A44C4"/>
    <w:rsid w:val="006A6726"/>
    <w:rsid w:val="006A6AC1"/>
    <w:rsid w:val="006B2E57"/>
    <w:rsid w:val="006B36B7"/>
    <w:rsid w:val="006C7562"/>
    <w:rsid w:val="006D0C35"/>
    <w:rsid w:val="006D152B"/>
    <w:rsid w:val="006D1E14"/>
    <w:rsid w:val="006D471A"/>
    <w:rsid w:val="006D5E2C"/>
    <w:rsid w:val="006E2292"/>
    <w:rsid w:val="006E25EE"/>
    <w:rsid w:val="006E560C"/>
    <w:rsid w:val="006E5BD7"/>
    <w:rsid w:val="006E6062"/>
    <w:rsid w:val="006E63F9"/>
    <w:rsid w:val="006F0C0D"/>
    <w:rsid w:val="006F10AD"/>
    <w:rsid w:val="006F16C4"/>
    <w:rsid w:val="006F244F"/>
    <w:rsid w:val="006F25A4"/>
    <w:rsid w:val="006F32A2"/>
    <w:rsid w:val="006F3ACD"/>
    <w:rsid w:val="006F4E1E"/>
    <w:rsid w:val="006F4FD3"/>
    <w:rsid w:val="006F5A9F"/>
    <w:rsid w:val="00700DA4"/>
    <w:rsid w:val="007022C0"/>
    <w:rsid w:val="00702492"/>
    <w:rsid w:val="00702C9C"/>
    <w:rsid w:val="007040F0"/>
    <w:rsid w:val="00705635"/>
    <w:rsid w:val="00706A7C"/>
    <w:rsid w:val="00711042"/>
    <w:rsid w:val="00711A23"/>
    <w:rsid w:val="00713E9F"/>
    <w:rsid w:val="00714277"/>
    <w:rsid w:val="0071491B"/>
    <w:rsid w:val="00717987"/>
    <w:rsid w:val="007224B7"/>
    <w:rsid w:val="00722668"/>
    <w:rsid w:val="0072713E"/>
    <w:rsid w:val="00727EB7"/>
    <w:rsid w:val="00731694"/>
    <w:rsid w:val="00732EFF"/>
    <w:rsid w:val="00734B84"/>
    <w:rsid w:val="007438E2"/>
    <w:rsid w:val="00745BEF"/>
    <w:rsid w:val="00747038"/>
    <w:rsid w:val="00747827"/>
    <w:rsid w:val="00752701"/>
    <w:rsid w:val="00755C6E"/>
    <w:rsid w:val="00755E7A"/>
    <w:rsid w:val="0076140B"/>
    <w:rsid w:val="00765909"/>
    <w:rsid w:val="00765FFD"/>
    <w:rsid w:val="00766717"/>
    <w:rsid w:val="00770D62"/>
    <w:rsid w:val="007720FD"/>
    <w:rsid w:val="00775091"/>
    <w:rsid w:val="00780940"/>
    <w:rsid w:val="00783382"/>
    <w:rsid w:val="00783703"/>
    <w:rsid w:val="0079024D"/>
    <w:rsid w:val="007923C6"/>
    <w:rsid w:val="00793337"/>
    <w:rsid w:val="007A088E"/>
    <w:rsid w:val="007A6FEE"/>
    <w:rsid w:val="007B1119"/>
    <w:rsid w:val="007B4ED3"/>
    <w:rsid w:val="007B5D91"/>
    <w:rsid w:val="007B75DC"/>
    <w:rsid w:val="007B77E9"/>
    <w:rsid w:val="007B7C72"/>
    <w:rsid w:val="007C012E"/>
    <w:rsid w:val="007C2617"/>
    <w:rsid w:val="007C6019"/>
    <w:rsid w:val="007D4456"/>
    <w:rsid w:val="007D579E"/>
    <w:rsid w:val="007D65EA"/>
    <w:rsid w:val="007E265D"/>
    <w:rsid w:val="007E2E13"/>
    <w:rsid w:val="007E3C1E"/>
    <w:rsid w:val="007E5326"/>
    <w:rsid w:val="007E59A9"/>
    <w:rsid w:val="007E711F"/>
    <w:rsid w:val="007F18AB"/>
    <w:rsid w:val="007F3DBD"/>
    <w:rsid w:val="007F45D6"/>
    <w:rsid w:val="007F479F"/>
    <w:rsid w:val="007F61A4"/>
    <w:rsid w:val="00800895"/>
    <w:rsid w:val="008074B4"/>
    <w:rsid w:val="008107A0"/>
    <w:rsid w:val="00811816"/>
    <w:rsid w:val="00812E52"/>
    <w:rsid w:val="008163BB"/>
    <w:rsid w:val="0081682D"/>
    <w:rsid w:val="00816D42"/>
    <w:rsid w:val="0082350E"/>
    <w:rsid w:val="00827A4E"/>
    <w:rsid w:val="0083017D"/>
    <w:rsid w:val="0083245D"/>
    <w:rsid w:val="008360D1"/>
    <w:rsid w:val="00836C06"/>
    <w:rsid w:val="00841F97"/>
    <w:rsid w:val="0084469E"/>
    <w:rsid w:val="00846FB9"/>
    <w:rsid w:val="008508BC"/>
    <w:rsid w:val="00855330"/>
    <w:rsid w:val="00856864"/>
    <w:rsid w:val="0085775A"/>
    <w:rsid w:val="00862097"/>
    <w:rsid w:val="0086300C"/>
    <w:rsid w:val="00864AB8"/>
    <w:rsid w:val="00866240"/>
    <w:rsid w:val="00872003"/>
    <w:rsid w:val="00872520"/>
    <w:rsid w:val="00873D08"/>
    <w:rsid w:val="00877EBA"/>
    <w:rsid w:val="008819CB"/>
    <w:rsid w:val="00881B14"/>
    <w:rsid w:val="008852B6"/>
    <w:rsid w:val="008903B3"/>
    <w:rsid w:val="00890E56"/>
    <w:rsid w:val="00895A3A"/>
    <w:rsid w:val="008A0CCC"/>
    <w:rsid w:val="008A1F19"/>
    <w:rsid w:val="008A3B4B"/>
    <w:rsid w:val="008A6638"/>
    <w:rsid w:val="008A7B1A"/>
    <w:rsid w:val="008B3E86"/>
    <w:rsid w:val="008C1036"/>
    <w:rsid w:val="008D20E5"/>
    <w:rsid w:val="008D2FC0"/>
    <w:rsid w:val="008D4F47"/>
    <w:rsid w:val="008E32E5"/>
    <w:rsid w:val="008E334A"/>
    <w:rsid w:val="008E7F91"/>
    <w:rsid w:val="008F1CA9"/>
    <w:rsid w:val="008F28A5"/>
    <w:rsid w:val="008F301B"/>
    <w:rsid w:val="008F5F35"/>
    <w:rsid w:val="0090028B"/>
    <w:rsid w:val="009011C3"/>
    <w:rsid w:val="009018E3"/>
    <w:rsid w:val="00901A07"/>
    <w:rsid w:val="00917D16"/>
    <w:rsid w:val="00920493"/>
    <w:rsid w:val="00922B5C"/>
    <w:rsid w:val="00930684"/>
    <w:rsid w:val="00930981"/>
    <w:rsid w:val="00931496"/>
    <w:rsid w:val="0094139E"/>
    <w:rsid w:val="00946EDC"/>
    <w:rsid w:val="009618C4"/>
    <w:rsid w:val="0096710B"/>
    <w:rsid w:val="00970FB6"/>
    <w:rsid w:val="0097108D"/>
    <w:rsid w:val="0097591E"/>
    <w:rsid w:val="009805AA"/>
    <w:rsid w:val="009806D9"/>
    <w:rsid w:val="009838C1"/>
    <w:rsid w:val="009840BF"/>
    <w:rsid w:val="00990E3C"/>
    <w:rsid w:val="00996769"/>
    <w:rsid w:val="009A35F4"/>
    <w:rsid w:val="009A3AA1"/>
    <w:rsid w:val="009A3CB5"/>
    <w:rsid w:val="009A509B"/>
    <w:rsid w:val="009D07B1"/>
    <w:rsid w:val="009D1FD7"/>
    <w:rsid w:val="009D2BDC"/>
    <w:rsid w:val="009E2CFF"/>
    <w:rsid w:val="009F272D"/>
    <w:rsid w:val="009F3BCE"/>
    <w:rsid w:val="009F47A8"/>
    <w:rsid w:val="009F57D1"/>
    <w:rsid w:val="009F5ACD"/>
    <w:rsid w:val="009F7B3F"/>
    <w:rsid w:val="00A067A8"/>
    <w:rsid w:val="00A06F42"/>
    <w:rsid w:val="00A13E05"/>
    <w:rsid w:val="00A15E31"/>
    <w:rsid w:val="00A163BC"/>
    <w:rsid w:val="00A21740"/>
    <w:rsid w:val="00A24304"/>
    <w:rsid w:val="00A248CC"/>
    <w:rsid w:val="00A27EE5"/>
    <w:rsid w:val="00A4072E"/>
    <w:rsid w:val="00A41ACF"/>
    <w:rsid w:val="00A43A72"/>
    <w:rsid w:val="00A44096"/>
    <w:rsid w:val="00A46BED"/>
    <w:rsid w:val="00A5138F"/>
    <w:rsid w:val="00A51407"/>
    <w:rsid w:val="00A53BCF"/>
    <w:rsid w:val="00A57882"/>
    <w:rsid w:val="00A6259B"/>
    <w:rsid w:val="00A627F2"/>
    <w:rsid w:val="00A63282"/>
    <w:rsid w:val="00A659D9"/>
    <w:rsid w:val="00A65DC6"/>
    <w:rsid w:val="00A67765"/>
    <w:rsid w:val="00A67FCE"/>
    <w:rsid w:val="00A70E30"/>
    <w:rsid w:val="00A718C6"/>
    <w:rsid w:val="00A73620"/>
    <w:rsid w:val="00A76A5F"/>
    <w:rsid w:val="00A800B9"/>
    <w:rsid w:val="00A81C9E"/>
    <w:rsid w:val="00A85C3A"/>
    <w:rsid w:val="00A9069C"/>
    <w:rsid w:val="00A966D9"/>
    <w:rsid w:val="00AA0C14"/>
    <w:rsid w:val="00AA2414"/>
    <w:rsid w:val="00AA3EB1"/>
    <w:rsid w:val="00AA4858"/>
    <w:rsid w:val="00AB21FA"/>
    <w:rsid w:val="00AB3DBD"/>
    <w:rsid w:val="00AB6EC7"/>
    <w:rsid w:val="00AC3D50"/>
    <w:rsid w:val="00AC548D"/>
    <w:rsid w:val="00AC5B72"/>
    <w:rsid w:val="00AC6106"/>
    <w:rsid w:val="00AD11D7"/>
    <w:rsid w:val="00AD54CF"/>
    <w:rsid w:val="00AE059C"/>
    <w:rsid w:val="00AE091E"/>
    <w:rsid w:val="00AE0973"/>
    <w:rsid w:val="00AE5718"/>
    <w:rsid w:val="00AE6D2E"/>
    <w:rsid w:val="00AF534F"/>
    <w:rsid w:val="00AF655D"/>
    <w:rsid w:val="00AF750B"/>
    <w:rsid w:val="00B00F15"/>
    <w:rsid w:val="00B01EEE"/>
    <w:rsid w:val="00B0486D"/>
    <w:rsid w:val="00B05F4F"/>
    <w:rsid w:val="00B10ED3"/>
    <w:rsid w:val="00B11861"/>
    <w:rsid w:val="00B12FA2"/>
    <w:rsid w:val="00B13D32"/>
    <w:rsid w:val="00B14791"/>
    <w:rsid w:val="00B1504D"/>
    <w:rsid w:val="00B200AC"/>
    <w:rsid w:val="00B22930"/>
    <w:rsid w:val="00B24E39"/>
    <w:rsid w:val="00B311DD"/>
    <w:rsid w:val="00B31A0B"/>
    <w:rsid w:val="00B33D4E"/>
    <w:rsid w:val="00B35895"/>
    <w:rsid w:val="00B36377"/>
    <w:rsid w:val="00B36DA7"/>
    <w:rsid w:val="00B36EBF"/>
    <w:rsid w:val="00B43D54"/>
    <w:rsid w:val="00B44A18"/>
    <w:rsid w:val="00B44C51"/>
    <w:rsid w:val="00B47743"/>
    <w:rsid w:val="00B52560"/>
    <w:rsid w:val="00B53E4C"/>
    <w:rsid w:val="00B563BD"/>
    <w:rsid w:val="00B628B0"/>
    <w:rsid w:val="00B644DE"/>
    <w:rsid w:val="00B672B8"/>
    <w:rsid w:val="00B74133"/>
    <w:rsid w:val="00B82A0E"/>
    <w:rsid w:val="00B833FD"/>
    <w:rsid w:val="00B854A1"/>
    <w:rsid w:val="00B87412"/>
    <w:rsid w:val="00B87807"/>
    <w:rsid w:val="00B900CE"/>
    <w:rsid w:val="00B92000"/>
    <w:rsid w:val="00B9557F"/>
    <w:rsid w:val="00B962B2"/>
    <w:rsid w:val="00BA14D1"/>
    <w:rsid w:val="00BA1616"/>
    <w:rsid w:val="00BA4B08"/>
    <w:rsid w:val="00BB293B"/>
    <w:rsid w:val="00BB33C3"/>
    <w:rsid w:val="00BB7205"/>
    <w:rsid w:val="00BC151B"/>
    <w:rsid w:val="00BC20D6"/>
    <w:rsid w:val="00BC6650"/>
    <w:rsid w:val="00BD27E0"/>
    <w:rsid w:val="00BD2D50"/>
    <w:rsid w:val="00BD363C"/>
    <w:rsid w:val="00BD5325"/>
    <w:rsid w:val="00BD6751"/>
    <w:rsid w:val="00BE0859"/>
    <w:rsid w:val="00BF08A7"/>
    <w:rsid w:val="00BF1428"/>
    <w:rsid w:val="00BF432C"/>
    <w:rsid w:val="00BF6BA9"/>
    <w:rsid w:val="00BF71B6"/>
    <w:rsid w:val="00BF7E38"/>
    <w:rsid w:val="00C137CD"/>
    <w:rsid w:val="00C14328"/>
    <w:rsid w:val="00C26950"/>
    <w:rsid w:val="00C30EDB"/>
    <w:rsid w:val="00C348C6"/>
    <w:rsid w:val="00C41DA3"/>
    <w:rsid w:val="00C439DB"/>
    <w:rsid w:val="00C517C9"/>
    <w:rsid w:val="00C51E65"/>
    <w:rsid w:val="00C532DC"/>
    <w:rsid w:val="00C5592C"/>
    <w:rsid w:val="00C56B21"/>
    <w:rsid w:val="00C612BA"/>
    <w:rsid w:val="00C61312"/>
    <w:rsid w:val="00C6178E"/>
    <w:rsid w:val="00C6568C"/>
    <w:rsid w:val="00C6795D"/>
    <w:rsid w:val="00C75ED0"/>
    <w:rsid w:val="00C8163D"/>
    <w:rsid w:val="00C83218"/>
    <w:rsid w:val="00C83D95"/>
    <w:rsid w:val="00C86B3B"/>
    <w:rsid w:val="00C919C6"/>
    <w:rsid w:val="00C97882"/>
    <w:rsid w:val="00CA41C8"/>
    <w:rsid w:val="00CA470F"/>
    <w:rsid w:val="00CA4889"/>
    <w:rsid w:val="00CB3308"/>
    <w:rsid w:val="00CC1234"/>
    <w:rsid w:val="00CC36D5"/>
    <w:rsid w:val="00CC3FC4"/>
    <w:rsid w:val="00CC6366"/>
    <w:rsid w:val="00CD40CF"/>
    <w:rsid w:val="00CD54AA"/>
    <w:rsid w:val="00CE14EB"/>
    <w:rsid w:val="00CE22BE"/>
    <w:rsid w:val="00CF0D25"/>
    <w:rsid w:val="00CF4CB8"/>
    <w:rsid w:val="00CF58CC"/>
    <w:rsid w:val="00CF5A56"/>
    <w:rsid w:val="00CF6940"/>
    <w:rsid w:val="00D10EA9"/>
    <w:rsid w:val="00D239EA"/>
    <w:rsid w:val="00D2734F"/>
    <w:rsid w:val="00D2738B"/>
    <w:rsid w:val="00D27680"/>
    <w:rsid w:val="00D37B25"/>
    <w:rsid w:val="00D419DF"/>
    <w:rsid w:val="00D423C6"/>
    <w:rsid w:val="00D45280"/>
    <w:rsid w:val="00D46A4B"/>
    <w:rsid w:val="00D47F5C"/>
    <w:rsid w:val="00D52EB3"/>
    <w:rsid w:val="00D538F4"/>
    <w:rsid w:val="00D53C7A"/>
    <w:rsid w:val="00D616B8"/>
    <w:rsid w:val="00D62AE1"/>
    <w:rsid w:val="00D6307D"/>
    <w:rsid w:val="00D6353D"/>
    <w:rsid w:val="00D63AA3"/>
    <w:rsid w:val="00D6400B"/>
    <w:rsid w:val="00D6696C"/>
    <w:rsid w:val="00D75C74"/>
    <w:rsid w:val="00D80722"/>
    <w:rsid w:val="00D845D9"/>
    <w:rsid w:val="00D84BB7"/>
    <w:rsid w:val="00D84F60"/>
    <w:rsid w:val="00D904EC"/>
    <w:rsid w:val="00D92F4C"/>
    <w:rsid w:val="00DA43A3"/>
    <w:rsid w:val="00DB15AF"/>
    <w:rsid w:val="00DB319F"/>
    <w:rsid w:val="00DB5680"/>
    <w:rsid w:val="00DB6ECB"/>
    <w:rsid w:val="00DC4760"/>
    <w:rsid w:val="00DC5E74"/>
    <w:rsid w:val="00DD4419"/>
    <w:rsid w:val="00DD5267"/>
    <w:rsid w:val="00DD57CE"/>
    <w:rsid w:val="00DD6E23"/>
    <w:rsid w:val="00DD73F2"/>
    <w:rsid w:val="00DE7425"/>
    <w:rsid w:val="00DF0E18"/>
    <w:rsid w:val="00DF5B23"/>
    <w:rsid w:val="00DF6522"/>
    <w:rsid w:val="00E00932"/>
    <w:rsid w:val="00E02D11"/>
    <w:rsid w:val="00E04FA9"/>
    <w:rsid w:val="00E057DA"/>
    <w:rsid w:val="00E17B2F"/>
    <w:rsid w:val="00E205D0"/>
    <w:rsid w:val="00E23065"/>
    <w:rsid w:val="00E23C43"/>
    <w:rsid w:val="00E252D2"/>
    <w:rsid w:val="00E25E25"/>
    <w:rsid w:val="00E34324"/>
    <w:rsid w:val="00E3469C"/>
    <w:rsid w:val="00E40A55"/>
    <w:rsid w:val="00E4182D"/>
    <w:rsid w:val="00E464A1"/>
    <w:rsid w:val="00E475A2"/>
    <w:rsid w:val="00E53D01"/>
    <w:rsid w:val="00E60468"/>
    <w:rsid w:val="00E6260B"/>
    <w:rsid w:val="00E62D9F"/>
    <w:rsid w:val="00E67478"/>
    <w:rsid w:val="00E73D9C"/>
    <w:rsid w:val="00E779FA"/>
    <w:rsid w:val="00E855F1"/>
    <w:rsid w:val="00E872C8"/>
    <w:rsid w:val="00E91083"/>
    <w:rsid w:val="00E932E2"/>
    <w:rsid w:val="00E946A0"/>
    <w:rsid w:val="00E96535"/>
    <w:rsid w:val="00EA15A0"/>
    <w:rsid w:val="00EA473F"/>
    <w:rsid w:val="00EA58B8"/>
    <w:rsid w:val="00EA5A5B"/>
    <w:rsid w:val="00EB24FC"/>
    <w:rsid w:val="00EC1324"/>
    <w:rsid w:val="00EC15C8"/>
    <w:rsid w:val="00EC26FB"/>
    <w:rsid w:val="00EC34D7"/>
    <w:rsid w:val="00EC3E80"/>
    <w:rsid w:val="00ED1DEA"/>
    <w:rsid w:val="00ED3B91"/>
    <w:rsid w:val="00ED3BE2"/>
    <w:rsid w:val="00EF7F30"/>
    <w:rsid w:val="00F000E0"/>
    <w:rsid w:val="00F01F6C"/>
    <w:rsid w:val="00F0482A"/>
    <w:rsid w:val="00F05444"/>
    <w:rsid w:val="00F06833"/>
    <w:rsid w:val="00F0773D"/>
    <w:rsid w:val="00F07C9A"/>
    <w:rsid w:val="00F07E3C"/>
    <w:rsid w:val="00F10B64"/>
    <w:rsid w:val="00F13086"/>
    <w:rsid w:val="00F20B69"/>
    <w:rsid w:val="00F23BCB"/>
    <w:rsid w:val="00F23C60"/>
    <w:rsid w:val="00F25DA1"/>
    <w:rsid w:val="00F26578"/>
    <w:rsid w:val="00F26800"/>
    <w:rsid w:val="00F271B1"/>
    <w:rsid w:val="00F336A0"/>
    <w:rsid w:val="00F3606A"/>
    <w:rsid w:val="00F444F6"/>
    <w:rsid w:val="00F447E0"/>
    <w:rsid w:val="00F468C3"/>
    <w:rsid w:val="00F5131B"/>
    <w:rsid w:val="00F5288A"/>
    <w:rsid w:val="00F55E56"/>
    <w:rsid w:val="00F57151"/>
    <w:rsid w:val="00F613ED"/>
    <w:rsid w:val="00F63B52"/>
    <w:rsid w:val="00F6727B"/>
    <w:rsid w:val="00F672E8"/>
    <w:rsid w:val="00F70E66"/>
    <w:rsid w:val="00F71CB7"/>
    <w:rsid w:val="00F71EDC"/>
    <w:rsid w:val="00F7239F"/>
    <w:rsid w:val="00F73999"/>
    <w:rsid w:val="00F7507D"/>
    <w:rsid w:val="00F826D3"/>
    <w:rsid w:val="00F9201D"/>
    <w:rsid w:val="00F9278D"/>
    <w:rsid w:val="00F93BF9"/>
    <w:rsid w:val="00F94ADD"/>
    <w:rsid w:val="00F94F3A"/>
    <w:rsid w:val="00FA6D7E"/>
    <w:rsid w:val="00FB0F45"/>
    <w:rsid w:val="00FB2FF8"/>
    <w:rsid w:val="00FC435F"/>
    <w:rsid w:val="00FC49DD"/>
    <w:rsid w:val="00FC4F96"/>
    <w:rsid w:val="00FC5745"/>
    <w:rsid w:val="00FC79E1"/>
    <w:rsid w:val="00FD1877"/>
    <w:rsid w:val="00FD6300"/>
    <w:rsid w:val="00FE5429"/>
    <w:rsid w:val="00FE6311"/>
    <w:rsid w:val="00FF31A0"/>
    <w:rsid w:val="00FF7687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26B1"/>
  <w15:docId w15:val="{DC2E17F4-E8B7-478C-90A0-271E6A9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4F"/>
  </w:style>
  <w:style w:type="paragraph" w:styleId="Overskrift1">
    <w:name w:val="heading 1"/>
    <w:basedOn w:val="Normal"/>
    <w:next w:val="Normal"/>
    <w:link w:val="Overskrift1Tegn"/>
    <w:uiPriority w:val="9"/>
    <w:qFormat/>
    <w:rsid w:val="00C53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407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C90"/>
  </w:style>
  <w:style w:type="paragraph" w:styleId="Sidefod">
    <w:name w:val="footer"/>
    <w:basedOn w:val="Normal"/>
    <w:link w:val="SidefodTegn"/>
    <w:uiPriority w:val="99"/>
    <w:unhideWhenUsed/>
    <w:rsid w:val="00104C9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C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C9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C9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4C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354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3542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354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354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35422"/>
    <w:rPr>
      <w:b/>
      <w:b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18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1838"/>
    <w:rPr>
      <w:i/>
      <w:iCs/>
      <w:color w:val="4F81BD" w:themeColor="accent1"/>
    </w:rPr>
  </w:style>
  <w:style w:type="paragraph" w:styleId="Citat">
    <w:name w:val="Quote"/>
    <w:basedOn w:val="Normal"/>
    <w:next w:val="Normal"/>
    <w:link w:val="CitatTegn"/>
    <w:uiPriority w:val="29"/>
    <w:qFormat/>
    <w:rsid w:val="006318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1838"/>
    <w:rPr>
      <w:i/>
      <w:iCs/>
      <w:color w:val="404040" w:themeColor="text1" w:themeTint="BF"/>
    </w:rPr>
  </w:style>
  <w:style w:type="paragraph" w:styleId="Ingenafstand">
    <w:name w:val="No Spacing"/>
    <w:uiPriority w:val="1"/>
    <w:qFormat/>
    <w:rsid w:val="00C532DC"/>
    <w:pPr>
      <w:spacing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53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B6EC7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AC6C80EEECB4EA9CCB2F01F735ECD" ma:contentTypeVersion="2" ma:contentTypeDescription="Opret et nyt dokument." ma:contentTypeScope="" ma:versionID="ccc550b933077ad1c971785058ee4857">
  <xsd:schema xmlns:xsd="http://www.w3.org/2001/XMLSchema" xmlns:xs="http://www.w3.org/2001/XMLSchema" xmlns:p="http://schemas.microsoft.com/office/2006/metadata/properties" xmlns:ns3="2234c121-1336-45da-8c03-ef11614bf70a" targetNamespace="http://schemas.microsoft.com/office/2006/metadata/properties" ma:root="true" ma:fieldsID="b0a0210feea7d3eef55b90f33f0fb030" ns3:_="">
    <xsd:import namespace="2234c121-1336-45da-8c03-ef11614bf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c121-1336-45da-8c03-ef11614b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04960-05AD-4518-B891-A40CA315C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6AC2D-D26C-477B-A1A0-6B9AB592F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6A55D-BF49-467E-BB96-AFECF9FF9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4c121-1336-45da-8c03-ef11614b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Biba Schwoon</dc:creator>
  <cp:lastModifiedBy>Lars Steinov</cp:lastModifiedBy>
  <cp:revision>2</cp:revision>
  <cp:lastPrinted>2020-12-10T13:57:00Z</cp:lastPrinted>
  <dcterms:created xsi:type="dcterms:W3CDTF">2022-06-11T04:47:00Z</dcterms:created>
  <dcterms:modified xsi:type="dcterms:W3CDTF">2022-06-11T04:47:00Z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0x010100133AC6C80EEECB4EA9CCB2F01F735ECD</vt:lpwstr>
  </property>
</Properties>
</file>