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137E" w14:textId="340124E7" w:rsidR="00211662" w:rsidRPr="00211662" w:rsidRDefault="00D17BC7" w:rsidP="00D24AF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Waarop letten bij het indienen van </w:t>
      </w:r>
      <w:r w:rsidR="00211662" w:rsidRPr="00211662">
        <w:rPr>
          <w:b/>
          <w:bCs/>
          <w:u w:val="single"/>
        </w:rPr>
        <w:t>uw</w:t>
      </w:r>
      <w:r w:rsidR="0081176F">
        <w:rPr>
          <w:b/>
          <w:bCs/>
          <w:u w:val="single"/>
        </w:rPr>
        <w:t xml:space="preserve"> ambulante</w:t>
      </w:r>
      <w:r w:rsidR="00211662" w:rsidRPr="00211662">
        <w:rPr>
          <w:b/>
          <w:bCs/>
          <w:u w:val="single"/>
        </w:rPr>
        <w:t xml:space="preserve"> medische kosten? </w:t>
      </w:r>
    </w:p>
    <w:p w14:paraId="208A00FE" w14:textId="07CF6079" w:rsidR="00211662" w:rsidRDefault="00211662" w:rsidP="00D24AFF"/>
    <w:p w14:paraId="7B0482A9" w14:textId="1699ACE1" w:rsidR="00D24AFF" w:rsidRPr="00530534" w:rsidRDefault="00D24AFF" w:rsidP="00D24AFF">
      <w:r w:rsidRPr="00530534">
        <w:t>Uw aangifte van medische kosten (prestaties) is pas volledig wanneer onderstaande info werd doorgegeven:</w:t>
      </w:r>
    </w:p>
    <w:p w14:paraId="77159683" w14:textId="17A661D3" w:rsidR="00D24AFF" w:rsidRPr="0081176F" w:rsidRDefault="00D24AFF" w:rsidP="00D35972">
      <w:pPr>
        <w:pStyle w:val="ListParagraph"/>
        <w:numPr>
          <w:ilvl w:val="0"/>
          <w:numId w:val="1"/>
        </w:numPr>
        <w:ind w:left="426" w:hanging="284"/>
        <w:rPr>
          <w:rFonts w:eastAsia="Times New Roman"/>
          <w:i/>
          <w:iCs/>
        </w:rPr>
      </w:pPr>
      <w:r w:rsidRPr="0081176F">
        <w:rPr>
          <w:rFonts w:eastAsia="Times New Roman"/>
          <w:i/>
          <w:iCs/>
        </w:rPr>
        <w:t>Gegevens verzekerde</w:t>
      </w:r>
    </w:p>
    <w:p w14:paraId="123C0904" w14:textId="77777777" w:rsidR="00D24AFF" w:rsidRPr="0081176F" w:rsidRDefault="00D24AFF" w:rsidP="00D35972">
      <w:pPr>
        <w:pStyle w:val="ListParagraph"/>
        <w:numPr>
          <w:ilvl w:val="0"/>
          <w:numId w:val="1"/>
        </w:numPr>
        <w:ind w:left="426" w:hanging="284"/>
        <w:rPr>
          <w:rFonts w:eastAsia="Times New Roman"/>
          <w:i/>
          <w:iCs/>
        </w:rPr>
      </w:pPr>
      <w:r w:rsidRPr="0081176F">
        <w:rPr>
          <w:rFonts w:eastAsia="Times New Roman"/>
          <w:i/>
          <w:iCs/>
        </w:rPr>
        <w:t>Gegevens zorgverstrekker</w:t>
      </w:r>
    </w:p>
    <w:p w14:paraId="2432A7CF" w14:textId="7268274E" w:rsidR="00D24AFF" w:rsidRPr="0081176F" w:rsidRDefault="00D24AFF" w:rsidP="00D35972">
      <w:pPr>
        <w:pStyle w:val="ListParagraph"/>
        <w:numPr>
          <w:ilvl w:val="0"/>
          <w:numId w:val="1"/>
        </w:numPr>
        <w:ind w:left="426" w:hanging="284"/>
        <w:rPr>
          <w:rFonts w:eastAsia="Times New Roman"/>
          <w:i/>
          <w:iCs/>
        </w:rPr>
      </w:pPr>
      <w:r w:rsidRPr="0081176F">
        <w:rPr>
          <w:rFonts w:eastAsia="Times New Roman"/>
          <w:i/>
          <w:iCs/>
        </w:rPr>
        <w:t>Datum prestatie</w:t>
      </w:r>
    </w:p>
    <w:p w14:paraId="465C835F" w14:textId="77777777" w:rsidR="00D24AFF" w:rsidRPr="007224F3" w:rsidRDefault="00D24AFF" w:rsidP="00D35972">
      <w:pPr>
        <w:pStyle w:val="ListParagraph"/>
        <w:numPr>
          <w:ilvl w:val="0"/>
          <w:numId w:val="1"/>
        </w:numPr>
        <w:ind w:left="426" w:hanging="284"/>
        <w:rPr>
          <w:rFonts w:eastAsia="Times New Roman"/>
          <w:b/>
          <w:bCs/>
          <w:i/>
          <w:iCs/>
        </w:rPr>
      </w:pPr>
      <w:r w:rsidRPr="007224F3">
        <w:rPr>
          <w:rFonts w:eastAsia="Times New Roman"/>
          <w:b/>
          <w:bCs/>
          <w:i/>
          <w:iCs/>
        </w:rPr>
        <w:t xml:space="preserve">Nomenclatuurnummer </w:t>
      </w:r>
      <w:r w:rsidRPr="0081176F">
        <w:rPr>
          <w:rFonts w:eastAsia="Times New Roman"/>
          <w:b/>
          <w:bCs/>
          <w:i/>
          <w:iCs/>
        </w:rPr>
        <w:t>per prestatie</w:t>
      </w:r>
    </w:p>
    <w:p w14:paraId="66289ED0" w14:textId="76966A6C" w:rsidR="00D24AFF" w:rsidRPr="00D35972" w:rsidRDefault="00D24AFF" w:rsidP="00D35972">
      <w:pPr>
        <w:pStyle w:val="ListParagraph"/>
        <w:numPr>
          <w:ilvl w:val="0"/>
          <w:numId w:val="1"/>
        </w:numPr>
        <w:ind w:left="426" w:hanging="284"/>
        <w:rPr>
          <w:rFonts w:eastAsia="Times New Roman"/>
          <w:i/>
          <w:iCs/>
        </w:rPr>
      </w:pPr>
      <w:r w:rsidRPr="007224F3">
        <w:rPr>
          <w:rFonts w:eastAsia="Times New Roman"/>
          <w:b/>
          <w:bCs/>
          <w:i/>
          <w:iCs/>
        </w:rPr>
        <w:t>Werkelijk betaald bedrag aan de zorgverstrekker</w:t>
      </w:r>
      <w:r w:rsidR="00D35972">
        <w:rPr>
          <w:rFonts w:eastAsia="Times New Roman"/>
          <w:b/>
          <w:bCs/>
          <w:i/>
          <w:iCs/>
        </w:rPr>
        <w:br/>
      </w:r>
      <w:r w:rsidR="00D35972">
        <w:rPr>
          <w:rFonts w:eastAsia="Times New Roman"/>
          <w:i/>
          <w:iCs/>
        </w:rPr>
        <w:t>Als di</w:t>
      </w:r>
      <w:r w:rsidR="00D35972" w:rsidRPr="00D35972">
        <w:rPr>
          <w:rFonts w:eastAsia="Times New Roman"/>
          <w:i/>
          <w:iCs/>
        </w:rPr>
        <w:t xml:space="preserve">t bedrag niet </w:t>
      </w:r>
      <w:r w:rsidR="00D35972">
        <w:rPr>
          <w:rFonts w:eastAsia="Times New Roman"/>
          <w:i/>
          <w:iCs/>
        </w:rPr>
        <w:t xml:space="preserve">wordt </w:t>
      </w:r>
      <w:r w:rsidR="00D35972" w:rsidRPr="00D35972">
        <w:rPr>
          <w:rFonts w:eastAsia="Times New Roman"/>
          <w:i/>
          <w:iCs/>
        </w:rPr>
        <w:t>vermeld op het kwijtschrift dat u wordt overgemaakt door de mutualiteit</w:t>
      </w:r>
      <w:r w:rsidR="00D35972">
        <w:rPr>
          <w:rFonts w:eastAsia="Times New Roman"/>
          <w:i/>
          <w:iCs/>
        </w:rPr>
        <w:t>, dient u het ontvangstbewijs van de zorgverstrekker toe te voegen.</w:t>
      </w:r>
    </w:p>
    <w:p w14:paraId="5B361D1F" w14:textId="16275E71" w:rsidR="008743D5" w:rsidRDefault="00D24AFF" w:rsidP="00D24AFF">
      <w:pPr>
        <w:pStyle w:val="ListParagraph"/>
        <w:numPr>
          <w:ilvl w:val="0"/>
          <w:numId w:val="1"/>
        </w:numPr>
        <w:ind w:left="426" w:hanging="284"/>
        <w:rPr>
          <w:rFonts w:eastAsia="Times New Roman"/>
          <w:i/>
          <w:iCs/>
        </w:rPr>
      </w:pPr>
      <w:r w:rsidRPr="007224F3">
        <w:rPr>
          <w:rFonts w:eastAsia="Times New Roman"/>
          <w:b/>
          <w:bCs/>
          <w:i/>
          <w:iCs/>
        </w:rPr>
        <w:t>Wettelijke tussenkomst</w:t>
      </w:r>
      <w:r>
        <w:rPr>
          <w:rFonts w:eastAsia="Times New Roman"/>
          <w:i/>
          <w:iCs/>
        </w:rPr>
        <w:t xml:space="preserve"> (en aanvullende tussenkomst mutualiteit indien van toepassing)</w:t>
      </w:r>
      <w:r>
        <w:rPr>
          <w:rFonts w:eastAsia="Times New Roman"/>
          <w:i/>
          <w:iCs/>
        </w:rPr>
        <w:br/>
        <w:t>Vooral belangrijk bij prestaties huisarts, kiné en tandarts aangezien de wettelijke tussenkomst</w:t>
      </w:r>
      <w:r w:rsidR="00D35972">
        <w:rPr>
          <w:rFonts w:eastAsia="Times New Roman"/>
          <w:i/>
          <w:iCs/>
        </w:rPr>
        <w:t xml:space="preserve"> hier</w:t>
      </w:r>
      <w:r>
        <w:rPr>
          <w:rFonts w:eastAsia="Times New Roman"/>
          <w:i/>
          <w:iCs/>
        </w:rPr>
        <w:t xml:space="preserve"> kan variëren.</w:t>
      </w:r>
    </w:p>
    <w:p w14:paraId="7F5ED8EF" w14:textId="77777777" w:rsidR="008743D5" w:rsidRPr="008743D5" w:rsidRDefault="008743D5" w:rsidP="008743D5">
      <w:pPr>
        <w:pStyle w:val="ListParagraph"/>
        <w:ind w:left="426"/>
        <w:rPr>
          <w:rFonts w:eastAsia="Times New Roman"/>
          <w:i/>
          <w:iCs/>
        </w:rPr>
      </w:pPr>
    </w:p>
    <w:p w14:paraId="7BD9DEE9" w14:textId="7F82F6B4" w:rsidR="00D24AFF" w:rsidRPr="00D35972" w:rsidRDefault="00D24AFF" w:rsidP="00D24AFF">
      <w:pPr>
        <w:rPr>
          <w:i/>
          <w:iCs/>
          <w:lang w:val="nl-NL"/>
        </w:rPr>
      </w:pPr>
      <w:r w:rsidRPr="00530534">
        <w:rPr>
          <w:b/>
          <w:bCs/>
        </w:rPr>
        <w:t>Factureert uw arts elektronisch</w:t>
      </w:r>
      <w:r w:rsidRPr="00530534">
        <w:t xml:space="preserve"> waardoor de nomenclatuurnummers van de uitgevoerde prestaties </w:t>
      </w:r>
      <w:r w:rsidR="00D35972" w:rsidRPr="00530534">
        <w:t>rechtstreeks</w:t>
      </w:r>
      <w:r w:rsidRPr="00530534">
        <w:t xml:space="preserve"> worden verzonden naar uw mutualiteit?</w:t>
      </w:r>
      <w:r w:rsidR="00D35972" w:rsidRPr="00D35972">
        <w:rPr>
          <w:i/>
          <w:iCs/>
          <w:sz w:val="10"/>
          <w:szCs w:val="10"/>
        </w:rPr>
        <w:br/>
      </w:r>
      <w:r w:rsidR="0081176F">
        <w:rPr>
          <w:lang w:val="nl-NL"/>
        </w:rPr>
        <w:t>Vraag dan aan uw arts</w:t>
      </w:r>
      <w:r w:rsidR="00D35972" w:rsidRPr="00080970">
        <w:rPr>
          <w:lang w:val="nl-NL"/>
        </w:rPr>
        <w:t xml:space="preserve"> een </w:t>
      </w:r>
      <w:r w:rsidR="00FA2691" w:rsidRPr="00FA2691">
        <w:rPr>
          <w:b/>
          <w:bCs/>
          <w:lang w:val="nl-NL"/>
        </w:rPr>
        <w:t>e</w:t>
      </w:r>
      <w:r w:rsidR="00D35972" w:rsidRPr="00FA2691">
        <w:rPr>
          <w:b/>
          <w:bCs/>
          <w:lang w:val="nl-NL"/>
        </w:rPr>
        <w:t>-</w:t>
      </w:r>
      <w:r w:rsidR="00FA2691" w:rsidRPr="00FA2691">
        <w:rPr>
          <w:b/>
          <w:bCs/>
          <w:lang w:val="nl-NL"/>
        </w:rPr>
        <w:t>A</w:t>
      </w:r>
      <w:r w:rsidR="00D35972" w:rsidRPr="00FA2691">
        <w:rPr>
          <w:b/>
          <w:bCs/>
          <w:lang w:val="nl-NL"/>
        </w:rPr>
        <w:t>ttest</w:t>
      </w:r>
      <w:r w:rsidR="00D35972" w:rsidRPr="00080970">
        <w:rPr>
          <w:lang w:val="nl-NL"/>
        </w:rPr>
        <w:t xml:space="preserve"> waarop het door u </w:t>
      </w:r>
      <w:r w:rsidR="00D35972" w:rsidRPr="00080970">
        <w:rPr>
          <w:b/>
          <w:bCs/>
          <w:lang w:val="nl-NL"/>
        </w:rPr>
        <w:t>werkelijk betaalde ereloon per prestatie</w:t>
      </w:r>
      <w:r w:rsidR="00D35972" w:rsidRPr="00080970">
        <w:rPr>
          <w:lang w:val="nl-NL"/>
        </w:rPr>
        <w:t xml:space="preserve"> wordt vermeld. De arts is wettelijk verplicht dit </w:t>
      </w:r>
      <w:r w:rsidR="00FA2691">
        <w:rPr>
          <w:lang w:val="nl-NL"/>
        </w:rPr>
        <w:t>e-A</w:t>
      </w:r>
      <w:r w:rsidR="00D35972" w:rsidRPr="00080970">
        <w:rPr>
          <w:lang w:val="nl-NL"/>
        </w:rPr>
        <w:t>ttest af te leveren.</w:t>
      </w:r>
      <w:r w:rsidR="00D35972" w:rsidRPr="000A0C2D">
        <w:rPr>
          <w:rFonts w:cstheme="minorHAnsi"/>
          <w:lang w:val="nl-NL"/>
        </w:rPr>
        <w:t xml:space="preserve"> </w:t>
      </w:r>
      <w:r w:rsidR="00D35972">
        <w:rPr>
          <w:rFonts w:cstheme="minorHAnsi"/>
          <w:lang w:val="nl-NL"/>
        </w:rPr>
        <w:br/>
      </w:r>
    </w:p>
    <w:p w14:paraId="35C02706" w14:textId="482FF743" w:rsidR="00D24AFF" w:rsidRPr="00D35972" w:rsidRDefault="00D24AFF" w:rsidP="00D24AFF">
      <w:r w:rsidRPr="00CD3D3A">
        <w:rPr>
          <w:b/>
          <w:bCs/>
        </w:rPr>
        <w:t xml:space="preserve">Indien het </w:t>
      </w:r>
      <w:r w:rsidR="00FA2691" w:rsidRPr="00CD3D3A">
        <w:rPr>
          <w:b/>
          <w:bCs/>
        </w:rPr>
        <w:t>e</w:t>
      </w:r>
      <w:r w:rsidRPr="00CD3D3A">
        <w:rPr>
          <w:b/>
          <w:bCs/>
        </w:rPr>
        <w:t>-</w:t>
      </w:r>
      <w:r w:rsidR="00FA2691" w:rsidRPr="00CD3D3A">
        <w:rPr>
          <w:b/>
          <w:bCs/>
        </w:rPr>
        <w:t>A</w:t>
      </w:r>
      <w:r w:rsidRPr="00CD3D3A">
        <w:rPr>
          <w:b/>
          <w:bCs/>
        </w:rPr>
        <w:t xml:space="preserve">ttest dat door de arts wordt afgeleverd </w:t>
      </w:r>
      <w:r w:rsidR="00D35972" w:rsidRPr="00CD3D3A">
        <w:rPr>
          <w:b/>
          <w:bCs/>
        </w:rPr>
        <w:t>alle noodzakelijke gegevens vermeldt</w:t>
      </w:r>
      <w:r w:rsidR="0081176F">
        <w:rPr>
          <w:b/>
          <w:bCs/>
        </w:rPr>
        <w:t xml:space="preserve">, </w:t>
      </w:r>
      <w:r w:rsidRPr="00D35972">
        <w:t xml:space="preserve"> </w:t>
      </w:r>
      <w:r w:rsidR="0081176F">
        <w:t xml:space="preserve">heeft de verzekeraar geen </w:t>
      </w:r>
      <w:r w:rsidRPr="00D35972">
        <w:t xml:space="preserve">kwijtschrift van de mutualiteit </w:t>
      </w:r>
      <w:r w:rsidR="0081176F">
        <w:t>meer</w:t>
      </w:r>
      <w:r w:rsidRPr="00D35972">
        <w:t xml:space="preserve"> nodig.</w:t>
      </w:r>
    </w:p>
    <w:p w14:paraId="27A5D597" w14:textId="00E7F5F3" w:rsidR="00D24AFF" w:rsidRPr="00D35972" w:rsidRDefault="00D24AFF" w:rsidP="00D24AFF">
      <w:r w:rsidRPr="00D35972">
        <w:t xml:space="preserve">Indien </w:t>
      </w:r>
      <w:r w:rsidR="0081176F">
        <w:t xml:space="preserve">echter </w:t>
      </w:r>
      <w:r w:rsidRPr="00D35972">
        <w:t xml:space="preserve">één van bovenvermelde </w:t>
      </w:r>
      <w:r w:rsidR="00D35972" w:rsidRPr="00D35972">
        <w:t>gegevens</w:t>
      </w:r>
      <w:r w:rsidRPr="00D35972">
        <w:t xml:space="preserve"> ontbreekt op het ontvangstbewijs van de arts </w:t>
      </w:r>
      <w:r w:rsidR="00106C0A">
        <w:t>(</w:t>
      </w:r>
      <w:r w:rsidR="00FA2691">
        <w:t>e-A</w:t>
      </w:r>
      <w:r w:rsidR="00106C0A">
        <w:t xml:space="preserve">ttest) </w:t>
      </w:r>
      <w:r w:rsidRPr="00D35972">
        <w:t xml:space="preserve">dan is het kwijtschrift van de mutualiteit </w:t>
      </w:r>
      <w:r w:rsidR="00D35972" w:rsidRPr="00D35972">
        <w:t xml:space="preserve">wel degelijk </w:t>
      </w:r>
      <w:r w:rsidRPr="00D35972">
        <w:t>vereist.</w:t>
      </w:r>
    </w:p>
    <w:p w14:paraId="1FFFD57A" w14:textId="77777777" w:rsidR="00D24AFF" w:rsidRDefault="00D24AFF" w:rsidP="00D24AFF">
      <w:pPr>
        <w:rPr>
          <w:i/>
          <w:iCs/>
        </w:rPr>
      </w:pPr>
    </w:p>
    <w:p w14:paraId="34AD7812" w14:textId="1850AD99" w:rsidR="00D24AFF" w:rsidRPr="00530534" w:rsidRDefault="00D24AFF" w:rsidP="00D24AFF">
      <w:r w:rsidRPr="00530534">
        <w:t xml:space="preserve">Bij </w:t>
      </w:r>
      <w:r w:rsidRPr="00530534">
        <w:rPr>
          <w:b/>
          <w:bCs/>
        </w:rPr>
        <w:t>ambulante ziekenhuisfacturen</w:t>
      </w:r>
      <w:r w:rsidRPr="00530534">
        <w:t xml:space="preserve"> is het steeds nuttig om een </w:t>
      </w:r>
      <w:r w:rsidRPr="00530534">
        <w:rPr>
          <w:b/>
          <w:bCs/>
        </w:rPr>
        <w:t>kopie van de originele factuur</w:t>
      </w:r>
      <w:r w:rsidRPr="00530534">
        <w:t xml:space="preserve"> in te dienen bij de verzekeraar.  Het kwijtschrift van de mutualiteit beperkt zich immers tot prestaties waarvoor er een wettelijke tussenkomst is.</w:t>
      </w:r>
      <w:r w:rsidR="00530534">
        <w:t xml:space="preserve"> </w:t>
      </w:r>
      <w:r w:rsidR="00530534" w:rsidRPr="00080970">
        <w:rPr>
          <w:b/>
          <w:bCs/>
          <w:lang w:val="nl-NL"/>
        </w:rPr>
        <w:t xml:space="preserve">Supplementen, prestaties zonder </w:t>
      </w:r>
      <w:r w:rsidR="00106C0A">
        <w:rPr>
          <w:b/>
          <w:bCs/>
          <w:lang w:val="nl-NL"/>
        </w:rPr>
        <w:t>wettelijke tussenkomst</w:t>
      </w:r>
      <w:r w:rsidR="00530534" w:rsidRPr="00080970">
        <w:rPr>
          <w:b/>
          <w:bCs/>
          <w:lang w:val="nl-NL"/>
        </w:rPr>
        <w:t xml:space="preserve"> en eventuele medicatie</w:t>
      </w:r>
      <w:r w:rsidR="00530534" w:rsidRPr="00080970">
        <w:rPr>
          <w:lang w:val="nl-NL"/>
        </w:rPr>
        <w:t xml:space="preserve"> die werden aangerekend op de factuur, worden op het kwijtschrift van de mutualiteit niet hernomen.</w:t>
      </w:r>
    </w:p>
    <w:p w14:paraId="5AC14FEC" w14:textId="7243C17D" w:rsidR="00131F74" w:rsidRDefault="00131F74"/>
    <w:p w14:paraId="2FF0D230" w14:textId="77777777" w:rsidR="00530534" w:rsidRPr="00530534" w:rsidRDefault="00530534" w:rsidP="00530534">
      <w:pPr>
        <w:spacing w:line="276" w:lineRule="auto"/>
        <w:rPr>
          <w:lang w:val="nl-NL"/>
        </w:rPr>
      </w:pPr>
      <w:r w:rsidRPr="00530534">
        <w:rPr>
          <w:b/>
          <w:bCs/>
          <w:lang w:val="nl-NL"/>
        </w:rPr>
        <w:t xml:space="preserve">Schakel je apotheker in aan de hand van de </w:t>
      </w:r>
      <w:proofErr w:type="spellStart"/>
      <w:r w:rsidRPr="00530534">
        <w:rPr>
          <w:b/>
          <w:bCs/>
          <w:lang w:val="nl-NL"/>
        </w:rPr>
        <w:t>AssurPharma</w:t>
      </w:r>
      <w:proofErr w:type="spellEnd"/>
      <w:r w:rsidRPr="00530534">
        <w:rPr>
          <w:b/>
          <w:bCs/>
          <w:lang w:val="nl-NL"/>
        </w:rPr>
        <w:t xml:space="preserve"> barcode:</w:t>
      </w:r>
    </w:p>
    <w:p w14:paraId="44BC5307" w14:textId="5C0DAFE5" w:rsidR="00530534" w:rsidRPr="00FA2691" w:rsidRDefault="00530534" w:rsidP="00FA2691">
      <w:r w:rsidRPr="00FA2691">
        <w:t xml:space="preserve">Aan de hand van de </w:t>
      </w:r>
      <w:proofErr w:type="spellStart"/>
      <w:r w:rsidRPr="00FA2691">
        <w:t>AssurPharma</w:t>
      </w:r>
      <w:proofErr w:type="spellEnd"/>
      <w:r w:rsidRPr="00FA2691">
        <w:t xml:space="preserve"> barcode kunnen </w:t>
      </w:r>
      <w:r w:rsidRPr="00FA2691">
        <w:rPr>
          <w:b/>
          <w:bCs/>
          <w:u w:val="single"/>
        </w:rPr>
        <w:t>farmaceutische kosten op voorschrift</w:t>
      </w:r>
      <w:r w:rsidRPr="00FA2691">
        <w:t xml:space="preserve">, snel en eenvoudig rechtstreeks worden doorgestuurd door de apotheker naar de verzekeraar. Op die manier wordt u een hoop administratie bespaard en ontvangt u snel de terugbetaling waar u recht op hebt.  Hebt u nog geen </w:t>
      </w:r>
      <w:proofErr w:type="spellStart"/>
      <w:r w:rsidRPr="00FA2691">
        <w:t>AssurPharma</w:t>
      </w:r>
      <w:proofErr w:type="spellEnd"/>
      <w:r w:rsidRPr="00FA2691">
        <w:t xml:space="preserve"> barcode, vraag er dan naar bij uw verzekeraar.</w:t>
      </w:r>
    </w:p>
    <w:p w14:paraId="07CA1A59" w14:textId="77777777" w:rsidR="00530534" w:rsidRPr="00530534" w:rsidRDefault="00530534" w:rsidP="00FA2691">
      <w:pPr>
        <w:rPr>
          <w:lang w:val="nl-NL"/>
        </w:rPr>
      </w:pPr>
      <w:r w:rsidRPr="00FA2691">
        <w:br/>
      </w:r>
      <w:r w:rsidRPr="00530534">
        <w:rPr>
          <w:b/>
          <w:bCs/>
          <w:lang w:val="nl-NL"/>
        </w:rPr>
        <w:t>Regelmaat schept rust:</w:t>
      </w:r>
    </w:p>
    <w:p w14:paraId="6F6183E6" w14:textId="77777777" w:rsidR="00530534" w:rsidRPr="00080970" w:rsidRDefault="00530534" w:rsidP="00FA2691">
      <w:pPr>
        <w:rPr>
          <w:lang w:val="nl-NL"/>
        </w:rPr>
      </w:pPr>
      <w:r w:rsidRPr="00080970">
        <w:rPr>
          <w:lang w:val="nl-NL"/>
        </w:rPr>
        <w:t xml:space="preserve">Om een vlotte verwerking van uw medische kosten te garanderen en een duidelijk overzicht te houden kunt u best </w:t>
      </w:r>
      <w:r w:rsidRPr="00080970">
        <w:rPr>
          <w:b/>
          <w:bCs/>
          <w:lang w:val="nl-NL"/>
        </w:rPr>
        <w:t xml:space="preserve">uw medische kosten </w:t>
      </w:r>
      <w:r w:rsidRPr="005B7854">
        <w:rPr>
          <w:b/>
          <w:bCs/>
          <w:u w:val="single"/>
          <w:lang w:val="nl-NL"/>
        </w:rPr>
        <w:t>onmiddellijk</w:t>
      </w:r>
      <w:r w:rsidRPr="00080970">
        <w:rPr>
          <w:b/>
          <w:bCs/>
          <w:lang w:val="nl-NL"/>
        </w:rPr>
        <w:t xml:space="preserve"> </w:t>
      </w:r>
      <w:r w:rsidRPr="004A4FFA">
        <w:rPr>
          <w:b/>
          <w:bCs/>
          <w:sz w:val="18"/>
          <w:szCs w:val="18"/>
          <w:lang w:val="nl-NL"/>
        </w:rPr>
        <w:t xml:space="preserve">– dus van zodra u de factuur of het attest </w:t>
      </w:r>
      <w:r>
        <w:rPr>
          <w:b/>
          <w:bCs/>
          <w:sz w:val="18"/>
          <w:szCs w:val="18"/>
          <w:lang w:val="nl-NL"/>
        </w:rPr>
        <w:t>ontvangt</w:t>
      </w:r>
      <w:r w:rsidRPr="004A4FFA">
        <w:rPr>
          <w:b/>
          <w:bCs/>
          <w:sz w:val="18"/>
          <w:szCs w:val="18"/>
          <w:lang w:val="nl-NL"/>
        </w:rPr>
        <w:t xml:space="preserve"> –</w:t>
      </w:r>
      <w:r w:rsidRPr="00080970">
        <w:rPr>
          <w:b/>
          <w:bCs/>
          <w:lang w:val="nl-NL"/>
        </w:rPr>
        <w:t xml:space="preserve"> </w:t>
      </w:r>
      <w:r w:rsidRPr="005B7854">
        <w:rPr>
          <w:b/>
          <w:bCs/>
          <w:u w:val="single"/>
          <w:lang w:val="nl-NL"/>
        </w:rPr>
        <w:t>indienen</w:t>
      </w:r>
      <w:r w:rsidRPr="00080970">
        <w:rPr>
          <w:b/>
          <w:bCs/>
          <w:lang w:val="nl-NL"/>
        </w:rPr>
        <w:t xml:space="preserve"> bij de verzekeraar. Indien u dit niet onmiddellijk kunt doen, probeer uw kosten dan niet langer dan een trimester bij te houden. </w:t>
      </w:r>
      <w:r w:rsidRPr="00080970">
        <w:rPr>
          <w:lang w:val="nl-NL"/>
        </w:rPr>
        <w:t>Hoe vlugger u immers indient, hoe sneller de terugbetaling volgt en hoe duidelijker de afrekeningsnota is.</w:t>
      </w:r>
      <w:r>
        <w:rPr>
          <w:lang w:val="nl-NL"/>
        </w:rPr>
        <w:t xml:space="preserve"> </w:t>
      </w:r>
    </w:p>
    <w:p w14:paraId="46BBDBEC" w14:textId="77777777" w:rsidR="00530534" w:rsidRPr="00530534" w:rsidRDefault="00530534" w:rsidP="00FA2691">
      <w:pPr>
        <w:rPr>
          <w:lang w:val="nl-NL"/>
        </w:rPr>
      </w:pPr>
    </w:p>
    <w:sectPr w:rsidR="00530534" w:rsidRPr="00530534" w:rsidSect="00D35972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64CF7"/>
    <w:multiLevelType w:val="hybridMultilevel"/>
    <w:tmpl w:val="E710E3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77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FF"/>
    <w:rsid w:val="000D291E"/>
    <w:rsid w:val="00106C0A"/>
    <w:rsid w:val="00131F74"/>
    <w:rsid w:val="00191956"/>
    <w:rsid w:val="00211662"/>
    <w:rsid w:val="00530534"/>
    <w:rsid w:val="00543E0F"/>
    <w:rsid w:val="007224F3"/>
    <w:rsid w:val="007333F7"/>
    <w:rsid w:val="00753DCA"/>
    <w:rsid w:val="0081176F"/>
    <w:rsid w:val="008743D5"/>
    <w:rsid w:val="008F0625"/>
    <w:rsid w:val="00A36C25"/>
    <w:rsid w:val="00CD3D3A"/>
    <w:rsid w:val="00D17BC7"/>
    <w:rsid w:val="00D24AFF"/>
    <w:rsid w:val="00D35972"/>
    <w:rsid w:val="00EC2A89"/>
    <w:rsid w:val="00FA2691"/>
    <w:rsid w:val="00FE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0485"/>
  <w15:chartTrackingRefBased/>
  <w15:docId w15:val="{BD9C919A-C3B5-4556-BA0B-85499963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A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A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1F55F2C63BF4788900AF465585663" ma:contentTypeVersion="4" ma:contentTypeDescription="Create a new document." ma:contentTypeScope="" ma:versionID="0edb10a3a86468027965bf16ea68d1fe">
  <xsd:schema xmlns:xsd="http://www.w3.org/2001/XMLSchema" xmlns:xs="http://www.w3.org/2001/XMLSchema" xmlns:p="http://schemas.microsoft.com/office/2006/metadata/properties" xmlns:ns2="9c7c56a4-d856-46e0-bcce-4360482f4a3a" xmlns:ns3="9fdb78b2-e6cf-4e94-abdb-acf6d6f04d9b" targetNamespace="http://schemas.microsoft.com/office/2006/metadata/properties" ma:root="true" ma:fieldsID="41129e243fa49536f8b0aec7ea923219" ns2:_="" ns3:_="">
    <xsd:import namespace="9c7c56a4-d856-46e0-bcce-4360482f4a3a"/>
    <xsd:import namespace="9fdb78b2-e6cf-4e94-abdb-acf6d6f0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56a4-d856-46e0-bcce-4360482f4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b78b2-e6cf-4e94-abdb-acf6d6f0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7BBDD-A140-4412-A4CA-D86F76F85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c56a4-d856-46e0-bcce-4360482f4a3a"/>
    <ds:schemaRef ds:uri="9fdb78b2-e6cf-4e94-abdb-acf6d6f04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FB518-54AF-443F-A61B-8E2412ED1EA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MINNER Nathalie (ENGIE Belgium)</dc:creator>
  <cp:keywords/>
  <dc:description/>
  <cp:lastModifiedBy>MINNER Nathalie (ENGIE Belgium)</cp:lastModifiedBy>
  <cp:revision>2</cp:revision>
  <cp:lastPrinted>2022-12-12T13:47:00Z</cp:lastPrinted>
  <dcterms:created xsi:type="dcterms:W3CDTF">2022-12-15T14:10:00Z</dcterms:created>
  <dcterms:modified xsi:type="dcterms:W3CDTF">2022-12-15T14:10:00Z</dcterms:modified>
</cp:coreProperties>
</file>