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2313" w14:textId="77777777" w:rsidR="00C64EA4" w:rsidRDefault="00C64EA4" w:rsidP="00C64EA4">
      <w:pPr>
        <w:jc w:val="center"/>
        <w:rPr>
          <w:b/>
          <w:sz w:val="56"/>
          <w:szCs w:val="56"/>
        </w:rPr>
      </w:pPr>
    </w:p>
    <w:p w14:paraId="1F8960FA" w14:textId="77777777" w:rsidR="00C64EA4" w:rsidRDefault="00C64EA4" w:rsidP="00C64EA4">
      <w:pPr>
        <w:jc w:val="center"/>
        <w:rPr>
          <w:b/>
          <w:sz w:val="56"/>
          <w:szCs w:val="56"/>
        </w:rPr>
      </w:pPr>
    </w:p>
    <w:p w14:paraId="745A1ED3" w14:textId="77777777" w:rsidR="00C64EA4" w:rsidRDefault="00C64EA4" w:rsidP="00C64EA4">
      <w:pPr>
        <w:jc w:val="center"/>
        <w:rPr>
          <w:b/>
          <w:sz w:val="56"/>
          <w:szCs w:val="56"/>
        </w:rPr>
      </w:pPr>
    </w:p>
    <w:p w14:paraId="405D73D9" w14:textId="77777777" w:rsidR="00C64EA4" w:rsidRDefault="00C64EA4" w:rsidP="00C64EA4">
      <w:pPr>
        <w:jc w:val="center"/>
        <w:rPr>
          <w:b/>
          <w:sz w:val="56"/>
          <w:szCs w:val="56"/>
        </w:rPr>
      </w:pPr>
    </w:p>
    <w:p w14:paraId="5C321496" w14:textId="77777777" w:rsidR="00C64EA4" w:rsidRDefault="00C64EA4" w:rsidP="00C64EA4">
      <w:pPr>
        <w:jc w:val="center"/>
        <w:rPr>
          <w:b/>
          <w:sz w:val="56"/>
          <w:szCs w:val="56"/>
        </w:rPr>
      </w:pPr>
    </w:p>
    <w:p w14:paraId="084CA6A5" w14:textId="77777777" w:rsidR="00C64EA4" w:rsidRDefault="00C64EA4" w:rsidP="00C64EA4">
      <w:pPr>
        <w:jc w:val="center"/>
        <w:rPr>
          <w:b/>
          <w:sz w:val="56"/>
          <w:szCs w:val="56"/>
        </w:rPr>
      </w:pPr>
    </w:p>
    <w:p w14:paraId="06935ACC" w14:textId="77777777" w:rsidR="00496F3D" w:rsidRDefault="00496F3D" w:rsidP="00C64EA4">
      <w:pPr>
        <w:jc w:val="center"/>
        <w:rPr>
          <w:b/>
          <w:sz w:val="56"/>
          <w:szCs w:val="56"/>
        </w:rPr>
      </w:pPr>
      <w:r>
        <w:rPr>
          <w:b/>
          <w:sz w:val="56"/>
          <w:szCs w:val="56"/>
        </w:rPr>
        <w:t>Mindretallets alternative</w:t>
      </w:r>
    </w:p>
    <w:p w14:paraId="7FA1CDD9" w14:textId="3DE012BF" w:rsidR="005844F5" w:rsidRPr="00C64EA4" w:rsidRDefault="00496F3D" w:rsidP="00C64EA4">
      <w:pPr>
        <w:jc w:val="center"/>
        <w:rPr>
          <w:b/>
          <w:sz w:val="56"/>
          <w:szCs w:val="56"/>
        </w:rPr>
      </w:pPr>
      <w:r>
        <w:rPr>
          <w:b/>
          <w:sz w:val="56"/>
          <w:szCs w:val="56"/>
        </w:rPr>
        <w:t>budgetforslag</w:t>
      </w:r>
      <w:r w:rsidR="00C64EA4" w:rsidRPr="00C64EA4">
        <w:rPr>
          <w:b/>
          <w:sz w:val="56"/>
          <w:szCs w:val="56"/>
        </w:rPr>
        <w:t xml:space="preserve"> 2023 – 2026</w:t>
      </w:r>
    </w:p>
    <w:p w14:paraId="7D62E9BA" w14:textId="77777777" w:rsidR="00C64EA4" w:rsidRPr="00C64EA4" w:rsidRDefault="00E144B3" w:rsidP="00C64EA4">
      <w:pPr>
        <w:jc w:val="center"/>
        <w:rPr>
          <w:sz w:val="32"/>
          <w:szCs w:val="32"/>
        </w:rPr>
      </w:pPr>
      <w:r>
        <w:rPr>
          <w:sz w:val="32"/>
          <w:szCs w:val="32"/>
        </w:rPr>
        <w:t>Aftalt</w:t>
      </w:r>
      <w:r w:rsidR="00C64EA4" w:rsidRPr="00C64EA4">
        <w:rPr>
          <w:sz w:val="32"/>
          <w:szCs w:val="32"/>
        </w:rPr>
        <w:t xml:space="preserve"> imellem</w:t>
      </w:r>
    </w:p>
    <w:p w14:paraId="56AD73FD" w14:textId="77777777" w:rsidR="00C64EA4" w:rsidRPr="00C64EA4" w:rsidRDefault="00C64EA4" w:rsidP="00C64EA4">
      <w:pPr>
        <w:jc w:val="center"/>
        <w:rPr>
          <w:sz w:val="32"/>
          <w:szCs w:val="32"/>
        </w:rPr>
      </w:pPr>
      <w:r w:rsidRPr="00C64EA4">
        <w:rPr>
          <w:sz w:val="32"/>
          <w:szCs w:val="32"/>
        </w:rPr>
        <w:t>Det konservative Folkeparti</w:t>
      </w:r>
    </w:p>
    <w:p w14:paraId="57478EA5" w14:textId="77777777" w:rsidR="00C64EA4" w:rsidRDefault="00C64EA4" w:rsidP="00C64EA4">
      <w:pPr>
        <w:jc w:val="center"/>
        <w:rPr>
          <w:sz w:val="32"/>
          <w:szCs w:val="32"/>
        </w:rPr>
      </w:pPr>
      <w:r w:rsidRPr="00C64EA4">
        <w:rPr>
          <w:sz w:val="32"/>
          <w:szCs w:val="32"/>
        </w:rPr>
        <w:t>Fælleslisten</w:t>
      </w:r>
    </w:p>
    <w:p w14:paraId="6F3832B2" w14:textId="77777777" w:rsidR="00C64EA4" w:rsidRDefault="00C64EA4" w:rsidP="00C64EA4">
      <w:pPr>
        <w:jc w:val="center"/>
        <w:rPr>
          <w:sz w:val="32"/>
          <w:szCs w:val="32"/>
        </w:rPr>
      </w:pPr>
    </w:p>
    <w:p w14:paraId="59FDBFF0" w14:textId="77777777" w:rsidR="00C64EA4" w:rsidRDefault="00C64EA4" w:rsidP="00C64EA4">
      <w:pPr>
        <w:rPr>
          <w:sz w:val="32"/>
          <w:szCs w:val="32"/>
        </w:rPr>
      </w:pPr>
    </w:p>
    <w:p w14:paraId="76B93BF7" w14:textId="77777777" w:rsidR="00C64EA4" w:rsidRDefault="00C64EA4" w:rsidP="00C64EA4">
      <w:pPr>
        <w:rPr>
          <w:sz w:val="32"/>
          <w:szCs w:val="32"/>
        </w:rPr>
      </w:pPr>
    </w:p>
    <w:p w14:paraId="3B3E7482" w14:textId="77777777" w:rsidR="00C64EA4" w:rsidRDefault="00C64EA4" w:rsidP="00C64EA4">
      <w:pPr>
        <w:rPr>
          <w:sz w:val="32"/>
          <w:szCs w:val="32"/>
        </w:rPr>
      </w:pPr>
    </w:p>
    <w:p w14:paraId="660869C7" w14:textId="77777777" w:rsidR="00C64EA4" w:rsidRDefault="00C64EA4" w:rsidP="00C64EA4">
      <w:pPr>
        <w:rPr>
          <w:sz w:val="32"/>
          <w:szCs w:val="32"/>
        </w:rPr>
      </w:pPr>
    </w:p>
    <w:p w14:paraId="6BCEED3A" w14:textId="77777777" w:rsidR="00C64EA4" w:rsidRDefault="00C64EA4" w:rsidP="00C64EA4">
      <w:pPr>
        <w:rPr>
          <w:sz w:val="32"/>
          <w:szCs w:val="32"/>
        </w:rPr>
      </w:pPr>
    </w:p>
    <w:p w14:paraId="7C6FC686" w14:textId="77777777" w:rsidR="00C64EA4" w:rsidRDefault="00C64EA4" w:rsidP="00C64EA4">
      <w:pPr>
        <w:rPr>
          <w:sz w:val="32"/>
          <w:szCs w:val="32"/>
        </w:rPr>
      </w:pPr>
    </w:p>
    <w:p w14:paraId="671FF7A4" w14:textId="77777777" w:rsidR="00C64EA4" w:rsidRDefault="00C64EA4" w:rsidP="00C64EA4">
      <w:pPr>
        <w:rPr>
          <w:sz w:val="32"/>
          <w:szCs w:val="32"/>
        </w:rPr>
      </w:pPr>
    </w:p>
    <w:p w14:paraId="506C3D3F" w14:textId="77777777" w:rsidR="00C64EA4" w:rsidRDefault="00C64EA4" w:rsidP="00C64EA4">
      <w:pPr>
        <w:rPr>
          <w:sz w:val="32"/>
          <w:szCs w:val="32"/>
        </w:rPr>
      </w:pPr>
      <w:r>
        <w:rPr>
          <w:sz w:val="32"/>
          <w:szCs w:val="32"/>
        </w:rPr>
        <w:lastRenderedPageBreak/>
        <w:t xml:space="preserve"> </w:t>
      </w:r>
    </w:p>
    <w:p w14:paraId="63767E97" w14:textId="77777777" w:rsidR="00C64EA4" w:rsidRPr="00F046ED" w:rsidRDefault="00C64EA4" w:rsidP="009A7C3E">
      <w:pPr>
        <w:pStyle w:val="Listeafsnit"/>
        <w:numPr>
          <w:ilvl w:val="0"/>
          <w:numId w:val="1"/>
        </w:numPr>
        <w:rPr>
          <w:b/>
          <w:sz w:val="24"/>
          <w:szCs w:val="24"/>
        </w:rPr>
      </w:pPr>
      <w:r w:rsidRPr="00F046ED">
        <w:rPr>
          <w:b/>
          <w:sz w:val="24"/>
          <w:szCs w:val="24"/>
        </w:rPr>
        <w:t>Indledning</w:t>
      </w:r>
    </w:p>
    <w:p w14:paraId="53E3457D" w14:textId="44D80184" w:rsidR="00E144B3" w:rsidRDefault="00C64EA4" w:rsidP="00C64EA4">
      <w:pPr>
        <w:rPr>
          <w:sz w:val="24"/>
          <w:szCs w:val="24"/>
        </w:rPr>
      </w:pPr>
      <w:r w:rsidRPr="00F046ED">
        <w:rPr>
          <w:sz w:val="24"/>
          <w:szCs w:val="24"/>
        </w:rPr>
        <w:t>Forligsgruppen notere</w:t>
      </w:r>
      <w:r w:rsidR="00E144B3" w:rsidRPr="00F046ED">
        <w:rPr>
          <w:sz w:val="24"/>
          <w:szCs w:val="24"/>
        </w:rPr>
        <w:t>r sig, at efter budgetudvidelserne i budget 2022 er der behov for stramninger i det kommende budget 2023. Det finder vi ærgerligt</w:t>
      </w:r>
      <w:r w:rsidR="00C22235">
        <w:rPr>
          <w:sz w:val="24"/>
          <w:szCs w:val="24"/>
        </w:rPr>
        <w:t>,</w:t>
      </w:r>
      <w:r w:rsidR="00E144B3" w:rsidRPr="00F046ED">
        <w:rPr>
          <w:sz w:val="24"/>
          <w:szCs w:val="24"/>
        </w:rPr>
        <w:t xml:space="preserve"> men omven</w:t>
      </w:r>
      <w:r w:rsidR="00F25CA0" w:rsidRPr="00F046ED">
        <w:rPr>
          <w:sz w:val="24"/>
          <w:szCs w:val="24"/>
        </w:rPr>
        <w:t xml:space="preserve">dt påtager vi os det </w:t>
      </w:r>
      <w:r w:rsidR="00E144B3" w:rsidRPr="00F046ED">
        <w:rPr>
          <w:sz w:val="24"/>
          <w:szCs w:val="24"/>
        </w:rPr>
        <w:t>ansvar, der kræves for at opnå et budget i balance.</w:t>
      </w:r>
      <w:r w:rsidR="00965C22">
        <w:rPr>
          <w:sz w:val="24"/>
          <w:szCs w:val="24"/>
        </w:rPr>
        <w:t xml:space="preserve"> </w:t>
      </w:r>
    </w:p>
    <w:p w14:paraId="2DBF078F" w14:textId="26F63A08" w:rsidR="00965C22" w:rsidRPr="00F046ED" w:rsidRDefault="00965C22" w:rsidP="00C64EA4">
      <w:pPr>
        <w:rPr>
          <w:sz w:val="24"/>
          <w:szCs w:val="24"/>
        </w:rPr>
      </w:pPr>
      <w:r>
        <w:rPr>
          <w:sz w:val="24"/>
          <w:szCs w:val="24"/>
        </w:rPr>
        <w:t>Vi har således arbejdet med en nettobesparelse</w:t>
      </w:r>
      <w:r w:rsidR="005C6C69">
        <w:rPr>
          <w:sz w:val="24"/>
          <w:szCs w:val="24"/>
        </w:rPr>
        <w:t xml:space="preserve"> </w:t>
      </w:r>
      <w:r>
        <w:rPr>
          <w:sz w:val="24"/>
          <w:szCs w:val="24"/>
        </w:rPr>
        <w:t>i budgettet på 44,8 mio. kr. Det mener vi er et absolut minimum, hvis vi skal skabe en balance i budgettet og sikre en sund økonomi og stabil kassebeholdning, der kan modstå uforudsete hændelser i fremtiden.</w:t>
      </w:r>
    </w:p>
    <w:p w14:paraId="50EDB60F" w14:textId="5E300001" w:rsidR="00B31BA4" w:rsidRPr="00F046ED" w:rsidRDefault="00496F3D" w:rsidP="00C64EA4">
      <w:pPr>
        <w:rPr>
          <w:sz w:val="24"/>
          <w:szCs w:val="24"/>
        </w:rPr>
      </w:pPr>
      <w:r>
        <w:rPr>
          <w:sz w:val="24"/>
          <w:szCs w:val="24"/>
        </w:rPr>
        <w:t xml:space="preserve">Mindretalsgruppen </w:t>
      </w:r>
      <w:r w:rsidR="00B31BA4" w:rsidRPr="00F046ED">
        <w:rPr>
          <w:sz w:val="24"/>
          <w:szCs w:val="24"/>
        </w:rPr>
        <w:t>anerkende</w:t>
      </w:r>
      <w:r w:rsidR="00C22235">
        <w:rPr>
          <w:sz w:val="24"/>
          <w:szCs w:val="24"/>
        </w:rPr>
        <w:t>r</w:t>
      </w:r>
      <w:r w:rsidR="00B31BA4" w:rsidRPr="00F046ED">
        <w:rPr>
          <w:sz w:val="24"/>
          <w:szCs w:val="24"/>
        </w:rPr>
        <w:t xml:space="preserve"> den vedtagne økonomiske politik</w:t>
      </w:r>
      <w:r w:rsidR="00C22235">
        <w:rPr>
          <w:sz w:val="24"/>
          <w:szCs w:val="24"/>
        </w:rPr>
        <w:t>,</w:t>
      </w:r>
      <w:r w:rsidR="00B31BA4" w:rsidRPr="00F046ED">
        <w:rPr>
          <w:sz w:val="24"/>
          <w:szCs w:val="24"/>
        </w:rPr>
        <w:t xml:space="preserve"> og denne danner rammen for dette oplæg.</w:t>
      </w:r>
      <w:r w:rsidR="00DE343B" w:rsidRPr="00F046ED">
        <w:rPr>
          <w:sz w:val="24"/>
          <w:szCs w:val="24"/>
        </w:rPr>
        <w:t xml:space="preserve"> </w:t>
      </w:r>
    </w:p>
    <w:p w14:paraId="4A6E3BA2" w14:textId="2734FBF9" w:rsidR="00F25CA0" w:rsidRPr="00F046ED" w:rsidRDefault="00455350" w:rsidP="00F25CA0">
      <w:pPr>
        <w:rPr>
          <w:sz w:val="24"/>
          <w:szCs w:val="24"/>
        </w:rPr>
      </w:pPr>
      <w:r w:rsidRPr="00F046ED">
        <w:rPr>
          <w:sz w:val="24"/>
          <w:szCs w:val="24"/>
        </w:rPr>
        <w:t>Det er vigtigt</w:t>
      </w:r>
      <w:r w:rsidR="00092A00">
        <w:rPr>
          <w:color w:val="FF0000"/>
          <w:sz w:val="24"/>
          <w:szCs w:val="24"/>
        </w:rPr>
        <w:t xml:space="preserve"> </w:t>
      </w:r>
      <w:r w:rsidRPr="00F046ED">
        <w:rPr>
          <w:sz w:val="24"/>
          <w:szCs w:val="24"/>
        </w:rPr>
        <w:t xml:space="preserve">at være en </w:t>
      </w:r>
      <w:r w:rsidR="00C11554" w:rsidRPr="00F046ED">
        <w:rPr>
          <w:sz w:val="24"/>
          <w:szCs w:val="24"/>
        </w:rPr>
        <w:t xml:space="preserve">attraktiv </w:t>
      </w:r>
      <w:r w:rsidRPr="00F046ED">
        <w:rPr>
          <w:sz w:val="24"/>
          <w:szCs w:val="24"/>
        </w:rPr>
        <w:t>kommune</w:t>
      </w:r>
      <w:r w:rsidR="00C11554" w:rsidRPr="00F046ED">
        <w:rPr>
          <w:sz w:val="24"/>
          <w:szCs w:val="24"/>
        </w:rPr>
        <w:t>,</w:t>
      </w:r>
      <w:r w:rsidRPr="00F046ED">
        <w:rPr>
          <w:sz w:val="24"/>
          <w:szCs w:val="24"/>
        </w:rPr>
        <w:t xml:space="preserve"> der</w:t>
      </w:r>
      <w:r w:rsidR="00C11554" w:rsidRPr="00F046ED">
        <w:rPr>
          <w:sz w:val="24"/>
          <w:szCs w:val="24"/>
        </w:rPr>
        <w:t xml:space="preserve"> bliver valgt til </w:t>
      </w:r>
      <w:r w:rsidR="00C22235">
        <w:rPr>
          <w:sz w:val="24"/>
          <w:szCs w:val="24"/>
        </w:rPr>
        <w:t xml:space="preserve">- </w:t>
      </w:r>
      <w:r w:rsidR="00C11554" w:rsidRPr="00F046ED">
        <w:rPr>
          <w:sz w:val="24"/>
          <w:szCs w:val="24"/>
        </w:rPr>
        <w:t>både af dem</w:t>
      </w:r>
      <w:r w:rsidR="00C22235">
        <w:rPr>
          <w:sz w:val="24"/>
          <w:szCs w:val="24"/>
        </w:rPr>
        <w:t>,</w:t>
      </w:r>
      <w:r w:rsidR="00C11554" w:rsidRPr="00F046ED">
        <w:rPr>
          <w:sz w:val="24"/>
          <w:szCs w:val="24"/>
        </w:rPr>
        <w:t xml:space="preserve"> der allerede bor her</w:t>
      </w:r>
      <w:r w:rsidR="00C22235">
        <w:rPr>
          <w:sz w:val="24"/>
          <w:szCs w:val="24"/>
        </w:rPr>
        <w:t>,</w:t>
      </w:r>
      <w:r w:rsidR="00C11554" w:rsidRPr="00F046ED">
        <w:rPr>
          <w:sz w:val="24"/>
          <w:szCs w:val="24"/>
        </w:rPr>
        <w:t xml:space="preserve"> og dem, der ønsker at finde et nyt sted at bosætte sig. </w:t>
      </w:r>
      <w:r w:rsidR="00F25CA0" w:rsidRPr="00F046ED">
        <w:rPr>
          <w:sz w:val="24"/>
          <w:szCs w:val="24"/>
        </w:rPr>
        <w:t>Vi tror på</w:t>
      </w:r>
      <w:r w:rsidR="0020556B" w:rsidRPr="0030175C">
        <w:rPr>
          <w:sz w:val="24"/>
          <w:szCs w:val="24"/>
        </w:rPr>
        <w:t>,</w:t>
      </w:r>
      <w:r w:rsidR="00F25CA0" w:rsidRPr="005C6C69">
        <w:rPr>
          <w:sz w:val="24"/>
          <w:szCs w:val="24"/>
        </w:rPr>
        <w:t xml:space="preserve"> </w:t>
      </w:r>
      <w:r w:rsidR="00F25CA0" w:rsidRPr="00F046ED">
        <w:rPr>
          <w:sz w:val="24"/>
          <w:szCs w:val="24"/>
        </w:rPr>
        <w:t>at det er vigtigt, at kommunen er et godt sted for både borgere og virksomheder</w:t>
      </w:r>
      <w:r w:rsidR="00C22235">
        <w:rPr>
          <w:sz w:val="24"/>
          <w:szCs w:val="24"/>
        </w:rPr>
        <w:t>,</w:t>
      </w:r>
      <w:r w:rsidR="00F25CA0" w:rsidRPr="00F046ED">
        <w:rPr>
          <w:sz w:val="24"/>
          <w:szCs w:val="24"/>
        </w:rPr>
        <w:t xml:space="preserve"> og vi er villige til at prioritere i forhold til dette. </w:t>
      </w:r>
    </w:p>
    <w:p w14:paraId="01F29C0F" w14:textId="77777777" w:rsidR="00C11554" w:rsidRPr="00F046ED" w:rsidRDefault="00C11554" w:rsidP="00C64EA4">
      <w:pPr>
        <w:rPr>
          <w:sz w:val="24"/>
          <w:szCs w:val="24"/>
        </w:rPr>
      </w:pPr>
      <w:r w:rsidRPr="00F046ED">
        <w:rPr>
          <w:sz w:val="24"/>
          <w:szCs w:val="24"/>
        </w:rPr>
        <w:t xml:space="preserve">Det er forligsgruppens holdning, at Ikast-Brande kommune skal være en veldrevet kommune, hvor der er fokus på den gode arbejdsplads, og hvor effektivitet og trivsel går hånd i hånd. </w:t>
      </w:r>
    </w:p>
    <w:p w14:paraId="535995A2" w14:textId="77777777" w:rsidR="00C11554" w:rsidRPr="00F046ED" w:rsidRDefault="00C11554" w:rsidP="00C64EA4">
      <w:pPr>
        <w:rPr>
          <w:sz w:val="24"/>
          <w:szCs w:val="24"/>
        </w:rPr>
      </w:pPr>
    </w:p>
    <w:p w14:paraId="2ECE4BCF" w14:textId="77777777" w:rsidR="009A7C3E" w:rsidRPr="00F046ED" w:rsidRDefault="009A7C3E" w:rsidP="009A7C3E">
      <w:pPr>
        <w:pStyle w:val="Listeafsnit"/>
        <w:numPr>
          <w:ilvl w:val="0"/>
          <w:numId w:val="1"/>
        </w:numPr>
        <w:rPr>
          <w:b/>
          <w:sz w:val="24"/>
          <w:szCs w:val="24"/>
        </w:rPr>
      </w:pPr>
      <w:r w:rsidRPr="00F046ED">
        <w:rPr>
          <w:b/>
          <w:sz w:val="24"/>
          <w:szCs w:val="24"/>
        </w:rPr>
        <w:t>Drift</w:t>
      </w:r>
    </w:p>
    <w:p w14:paraId="3B3F1A84" w14:textId="77777777" w:rsidR="00C11554" w:rsidRPr="00F046ED" w:rsidRDefault="009A7C3E" w:rsidP="00C64EA4">
      <w:pPr>
        <w:rPr>
          <w:b/>
          <w:sz w:val="24"/>
          <w:szCs w:val="24"/>
        </w:rPr>
      </w:pPr>
      <w:r w:rsidRPr="00F046ED">
        <w:rPr>
          <w:b/>
          <w:sz w:val="24"/>
          <w:szCs w:val="24"/>
        </w:rPr>
        <w:t xml:space="preserve">2.1 </w:t>
      </w:r>
      <w:r w:rsidR="00C11554" w:rsidRPr="00F046ED">
        <w:rPr>
          <w:b/>
          <w:sz w:val="24"/>
          <w:szCs w:val="24"/>
        </w:rPr>
        <w:t>Overordnede betragtninger</w:t>
      </w:r>
    </w:p>
    <w:p w14:paraId="7EE91D61" w14:textId="77777777" w:rsidR="00DE343B" w:rsidRPr="00F046ED" w:rsidRDefault="00E144B3" w:rsidP="00C64EA4">
      <w:pPr>
        <w:rPr>
          <w:sz w:val="24"/>
          <w:szCs w:val="24"/>
        </w:rPr>
      </w:pPr>
      <w:r w:rsidRPr="00F046ED">
        <w:rPr>
          <w:sz w:val="24"/>
          <w:szCs w:val="24"/>
        </w:rPr>
        <w:t>Der er nogle overordnede overvejelser</w:t>
      </w:r>
      <w:r w:rsidR="00C11554" w:rsidRPr="00F046ED">
        <w:rPr>
          <w:sz w:val="24"/>
          <w:szCs w:val="24"/>
        </w:rPr>
        <w:t>,</w:t>
      </w:r>
      <w:r w:rsidRPr="00F046ED">
        <w:rPr>
          <w:sz w:val="24"/>
          <w:szCs w:val="24"/>
        </w:rPr>
        <w:t xml:space="preserve"> der danner grund for dette budgetforslag. </w:t>
      </w:r>
    </w:p>
    <w:p w14:paraId="501913DD" w14:textId="36B354F3" w:rsidR="00DE343B" w:rsidRPr="00F046ED" w:rsidRDefault="00DE343B" w:rsidP="00C64EA4">
      <w:pPr>
        <w:rPr>
          <w:sz w:val="24"/>
          <w:szCs w:val="24"/>
        </w:rPr>
      </w:pPr>
      <w:r w:rsidRPr="00F046ED">
        <w:rPr>
          <w:sz w:val="24"/>
          <w:szCs w:val="24"/>
        </w:rPr>
        <w:t>Overordnet set ønsker partierne at serviceniveauet så vidt muligt opretholdes. V</w:t>
      </w:r>
      <w:r w:rsidR="00F25CA0" w:rsidRPr="00F046ED">
        <w:rPr>
          <w:sz w:val="24"/>
          <w:szCs w:val="24"/>
        </w:rPr>
        <w:t>i</w:t>
      </w:r>
      <w:r w:rsidRPr="00F046ED">
        <w:rPr>
          <w:sz w:val="24"/>
          <w:szCs w:val="24"/>
        </w:rPr>
        <w:t xml:space="preserve"> har derfor fokus på at effektivisere ved at pege på områder</w:t>
      </w:r>
      <w:r w:rsidR="00C22235">
        <w:rPr>
          <w:sz w:val="24"/>
          <w:szCs w:val="24"/>
        </w:rPr>
        <w:t>,</w:t>
      </w:r>
      <w:r w:rsidRPr="00F046ED">
        <w:rPr>
          <w:sz w:val="24"/>
          <w:szCs w:val="24"/>
        </w:rPr>
        <w:t xml:space="preserve"> hvor strukturell</w:t>
      </w:r>
      <w:r w:rsidR="00F25CA0" w:rsidRPr="00F046ED">
        <w:rPr>
          <w:sz w:val="24"/>
          <w:szCs w:val="24"/>
        </w:rPr>
        <w:t xml:space="preserve">e ændringer i praksis er muligt. </w:t>
      </w:r>
      <w:r w:rsidR="00496F3D">
        <w:rPr>
          <w:sz w:val="24"/>
          <w:szCs w:val="24"/>
        </w:rPr>
        <w:t>Vi mener ikke</w:t>
      </w:r>
      <w:r w:rsidR="00890978">
        <w:rPr>
          <w:sz w:val="24"/>
          <w:szCs w:val="24"/>
        </w:rPr>
        <w:t xml:space="preserve">, </w:t>
      </w:r>
      <w:r w:rsidR="00496F3D">
        <w:rPr>
          <w:sz w:val="24"/>
          <w:szCs w:val="24"/>
        </w:rPr>
        <w:t>at</w:t>
      </w:r>
      <w:r w:rsidR="00F25CA0" w:rsidRPr="00F046ED">
        <w:rPr>
          <w:sz w:val="24"/>
          <w:szCs w:val="24"/>
        </w:rPr>
        <w:t xml:space="preserve"> c</w:t>
      </w:r>
      <w:r w:rsidRPr="00F046ED">
        <w:rPr>
          <w:sz w:val="24"/>
          <w:szCs w:val="24"/>
        </w:rPr>
        <w:t>entralise</w:t>
      </w:r>
      <w:r w:rsidR="00F25CA0" w:rsidRPr="00F046ED">
        <w:rPr>
          <w:sz w:val="24"/>
          <w:szCs w:val="24"/>
        </w:rPr>
        <w:t xml:space="preserve">ring </w:t>
      </w:r>
      <w:r w:rsidR="00496F3D">
        <w:rPr>
          <w:sz w:val="24"/>
          <w:szCs w:val="24"/>
        </w:rPr>
        <w:t xml:space="preserve">pr. automatik </w:t>
      </w:r>
      <w:r w:rsidR="00F25CA0" w:rsidRPr="00F046ED">
        <w:rPr>
          <w:sz w:val="24"/>
          <w:szCs w:val="24"/>
        </w:rPr>
        <w:t>giver</w:t>
      </w:r>
      <w:r w:rsidRPr="00F046ED">
        <w:rPr>
          <w:sz w:val="24"/>
          <w:szCs w:val="24"/>
        </w:rPr>
        <w:t xml:space="preserve"> en bedre drift.</w:t>
      </w:r>
      <w:r w:rsidR="00F25CA0" w:rsidRPr="00F046ED">
        <w:rPr>
          <w:sz w:val="24"/>
          <w:szCs w:val="24"/>
        </w:rPr>
        <w:t xml:space="preserve"> Det skal vurderes fra sag til sag.</w:t>
      </w:r>
    </w:p>
    <w:p w14:paraId="6D1BE86A" w14:textId="6D5C3E4E" w:rsidR="00F25CA0" w:rsidRPr="00F046ED" w:rsidRDefault="00F25CA0" w:rsidP="004C49EB">
      <w:pPr>
        <w:tabs>
          <w:tab w:val="left" w:pos="3119"/>
        </w:tabs>
        <w:rPr>
          <w:sz w:val="24"/>
          <w:szCs w:val="24"/>
        </w:rPr>
      </w:pPr>
      <w:r w:rsidRPr="00F046ED">
        <w:rPr>
          <w:sz w:val="24"/>
          <w:szCs w:val="24"/>
        </w:rPr>
        <w:t xml:space="preserve">Vi </w:t>
      </w:r>
      <w:r w:rsidR="00C22235">
        <w:rPr>
          <w:sz w:val="24"/>
          <w:szCs w:val="24"/>
        </w:rPr>
        <w:t>mener,</w:t>
      </w:r>
      <w:r w:rsidRPr="00F046ED">
        <w:rPr>
          <w:sz w:val="24"/>
          <w:szCs w:val="24"/>
        </w:rPr>
        <w:t xml:space="preserve"> at vi som kommune skal understøtte de frivillige og mennesker</w:t>
      </w:r>
      <w:r w:rsidR="00C22235">
        <w:rPr>
          <w:sz w:val="24"/>
          <w:szCs w:val="24"/>
        </w:rPr>
        <w:t>,</w:t>
      </w:r>
      <w:r w:rsidRPr="00F046ED">
        <w:rPr>
          <w:sz w:val="24"/>
          <w:szCs w:val="24"/>
        </w:rPr>
        <w:t xml:space="preserve"> der går foran. Det er en af vores vigtigste opgaver. Kommunale funktioner vil aldrig kunne varetage de opgaver</w:t>
      </w:r>
      <w:r w:rsidR="00C22235">
        <w:rPr>
          <w:sz w:val="24"/>
          <w:szCs w:val="24"/>
        </w:rPr>
        <w:t>,</w:t>
      </w:r>
      <w:r w:rsidRPr="00F046ED">
        <w:rPr>
          <w:sz w:val="24"/>
          <w:szCs w:val="24"/>
        </w:rPr>
        <w:t xml:space="preserve"> der løses via frivillighed</w:t>
      </w:r>
      <w:r w:rsidR="00C22235">
        <w:rPr>
          <w:sz w:val="24"/>
          <w:szCs w:val="24"/>
        </w:rPr>
        <w:t>. D</w:t>
      </w:r>
      <w:r w:rsidRPr="00F046ED">
        <w:rPr>
          <w:sz w:val="24"/>
          <w:szCs w:val="24"/>
        </w:rPr>
        <w:t>erfor skal vi som kommune gøre alt for at understøtte initiativ og virkelyst.</w:t>
      </w:r>
    </w:p>
    <w:p w14:paraId="62B01042" w14:textId="18CED1C9" w:rsidR="00DE343B" w:rsidRPr="00F046ED" w:rsidRDefault="00DE343B" w:rsidP="00C64EA4">
      <w:pPr>
        <w:rPr>
          <w:sz w:val="24"/>
          <w:szCs w:val="24"/>
        </w:rPr>
      </w:pPr>
      <w:r w:rsidRPr="00F046ED">
        <w:rPr>
          <w:sz w:val="24"/>
          <w:szCs w:val="24"/>
        </w:rPr>
        <w:t xml:space="preserve">Vi ser en kommune, hvor medarbejderne </w:t>
      </w:r>
      <w:r w:rsidR="005C1A8D" w:rsidRPr="00F046ED">
        <w:rPr>
          <w:sz w:val="24"/>
          <w:szCs w:val="24"/>
        </w:rPr>
        <w:t xml:space="preserve">giver udtryk for et højt </w:t>
      </w:r>
      <w:r w:rsidR="003B70CD" w:rsidRPr="00F046ED">
        <w:rPr>
          <w:sz w:val="24"/>
          <w:szCs w:val="24"/>
        </w:rPr>
        <w:t>arbejds</w:t>
      </w:r>
      <w:r w:rsidR="005C1A8D" w:rsidRPr="00F046ED">
        <w:rPr>
          <w:sz w:val="24"/>
          <w:szCs w:val="24"/>
        </w:rPr>
        <w:t>pres. S</w:t>
      </w:r>
      <w:r w:rsidRPr="00F046ED">
        <w:rPr>
          <w:sz w:val="24"/>
          <w:szCs w:val="24"/>
        </w:rPr>
        <w:t xml:space="preserve">ammenholdt med et højt sygefravær </w:t>
      </w:r>
      <w:r w:rsidR="005C1A8D" w:rsidRPr="00F046ED">
        <w:rPr>
          <w:sz w:val="24"/>
          <w:szCs w:val="24"/>
        </w:rPr>
        <w:t>mener vi ikke</w:t>
      </w:r>
      <w:r w:rsidR="00FE6380">
        <w:rPr>
          <w:color w:val="FF0000"/>
          <w:sz w:val="24"/>
          <w:szCs w:val="24"/>
        </w:rPr>
        <w:t>,</w:t>
      </w:r>
      <w:r w:rsidR="005C1A8D" w:rsidRPr="00F046ED">
        <w:rPr>
          <w:sz w:val="24"/>
          <w:szCs w:val="24"/>
        </w:rPr>
        <w:t xml:space="preserve"> at </w:t>
      </w:r>
      <w:r w:rsidR="003B70CD" w:rsidRPr="00F046ED">
        <w:rPr>
          <w:sz w:val="24"/>
          <w:szCs w:val="24"/>
        </w:rPr>
        <w:t xml:space="preserve">effektivisering igennem </w:t>
      </w:r>
      <w:r w:rsidR="00EB5A68" w:rsidRPr="00F046ED">
        <w:rPr>
          <w:sz w:val="24"/>
          <w:szCs w:val="24"/>
        </w:rPr>
        <w:t xml:space="preserve">opsigelser er </w:t>
      </w:r>
      <w:r w:rsidR="005C1A8D" w:rsidRPr="00F046ED">
        <w:rPr>
          <w:sz w:val="24"/>
          <w:szCs w:val="24"/>
        </w:rPr>
        <w:t xml:space="preserve">vejen </w:t>
      </w:r>
      <w:r w:rsidR="00EB5A68" w:rsidRPr="00F046ED">
        <w:rPr>
          <w:sz w:val="24"/>
          <w:szCs w:val="24"/>
        </w:rPr>
        <w:t xml:space="preserve">til en </w:t>
      </w:r>
      <w:r w:rsidR="003B70CD" w:rsidRPr="00F046ED">
        <w:rPr>
          <w:sz w:val="24"/>
          <w:szCs w:val="24"/>
        </w:rPr>
        <w:t>økonomi i balance.</w:t>
      </w:r>
      <w:r w:rsidR="005C1A8D" w:rsidRPr="00F046ED">
        <w:rPr>
          <w:sz w:val="24"/>
          <w:szCs w:val="24"/>
        </w:rPr>
        <w:t xml:space="preserve">  Vi er</w:t>
      </w:r>
      <w:r w:rsidR="00890978">
        <w:rPr>
          <w:sz w:val="24"/>
          <w:szCs w:val="24"/>
        </w:rPr>
        <w:t xml:space="preserve"> </w:t>
      </w:r>
      <w:r w:rsidR="00FE6380" w:rsidRPr="0030175C">
        <w:rPr>
          <w:sz w:val="24"/>
          <w:szCs w:val="24"/>
        </w:rPr>
        <w:t>meget</w:t>
      </w:r>
      <w:r w:rsidR="005C1A8D" w:rsidRPr="00F046ED">
        <w:rPr>
          <w:sz w:val="24"/>
          <w:szCs w:val="24"/>
        </w:rPr>
        <w:t xml:space="preserve"> bekymret for,</w:t>
      </w:r>
      <w:r w:rsidR="003B70CD" w:rsidRPr="00F046ED">
        <w:rPr>
          <w:sz w:val="24"/>
          <w:szCs w:val="24"/>
        </w:rPr>
        <w:t xml:space="preserve"> at opsigelser vil</w:t>
      </w:r>
      <w:r w:rsidR="00EB5A68" w:rsidRPr="00F046ED">
        <w:rPr>
          <w:sz w:val="24"/>
          <w:szCs w:val="24"/>
        </w:rPr>
        <w:t xml:space="preserve"> </w:t>
      </w:r>
      <w:r w:rsidR="005C1A8D" w:rsidRPr="00F046ED">
        <w:rPr>
          <w:sz w:val="24"/>
          <w:szCs w:val="24"/>
        </w:rPr>
        <w:t xml:space="preserve">give et </w:t>
      </w:r>
      <w:r w:rsidR="00EB5A68" w:rsidRPr="00F046ED">
        <w:rPr>
          <w:sz w:val="24"/>
          <w:szCs w:val="24"/>
        </w:rPr>
        <w:t xml:space="preserve">endnu </w:t>
      </w:r>
      <w:r w:rsidR="005C1A8D" w:rsidRPr="00F046ED">
        <w:rPr>
          <w:sz w:val="24"/>
          <w:szCs w:val="24"/>
        </w:rPr>
        <w:t>højere sygefravær med øgede omkostninger til følge.</w:t>
      </w:r>
    </w:p>
    <w:p w14:paraId="176CA798" w14:textId="2DB946E0" w:rsidR="005C1A8D" w:rsidRPr="00F046ED" w:rsidRDefault="005C1A8D" w:rsidP="00C64EA4">
      <w:pPr>
        <w:rPr>
          <w:sz w:val="24"/>
          <w:szCs w:val="24"/>
        </w:rPr>
      </w:pPr>
      <w:r w:rsidRPr="00F046ED">
        <w:rPr>
          <w:sz w:val="24"/>
          <w:szCs w:val="24"/>
        </w:rPr>
        <w:t xml:space="preserve">Sygefravær pr. august 2022 er 6,9% mod 5,4% for samme periode i både 2020 og 2021. En forøgelse af sygefravær på 1% udgør en omkostning på omkring </w:t>
      </w:r>
      <w:r w:rsidR="00496F3D">
        <w:rPr>
          <w:sz w:val="24"/>
          <w:szCs w:val="24"/>
        </w:rPr>
        <w:t>7,5</w:t>
      </w:r>
      <w:r w:rsidRPr="00F046ED">
        <w:rPr>
          <w:sz w:val="24"/>
          <w:szCs w:val="24"/>
        </w:rPr>
        <w:t xml:space="preserve"> mio. Alene på dette område er der derfor </w:t>
      </w:r>
      <w:r w:rsidR="00E9240A">
        <w:rPr>
          <w:sz w:val="24"/>
          <w:szCs w:val="24"/>
        </w:rPr>
        <w:t xml:space="preserve">i 2022 </w:t>
      </w:r>
      <w:r w:rsidRPr="00F046ED">
        <w:rPr>
          <w:sz w:val="24"/>
          <w:szCs w:val="24"/>
        </w:rPr>
        <w:t xml:space="preserve">et forøget </w:t>
      </w:r>
      <w:r w:rsidR="00E9240A">
        <w:rPr>
          <w:sz w:val="24"/>
          <w:szCs w:val="24"/>
        </w:rPr>
        <w:t>års</w:t>
      </w:r>
      <w:r w:rsidRPr="00F046ED">
        <w:rPr>
          <w:sz w:val="24"/>
          <w:szCs w:val="24"/>
        </w:rPr>
        <w:t>forbrug på 1</w:t>
      </w:r>
      <w:r w:rsidR="00E9240A">
        <w:rPr>
          <w:sz w:val="24"/>
          <w:szCs w:val="24"/>
        </w:rPr>
        <w:t xml:space="preserve">1,25 </w:t>
      </w:r>
      <w:r w:rsidRPr="00F046ED">
        <w:rPr>
          <w:sz w:val="24"/>
          <w:szCs w:val="24"/>
        </w:rPr>
        <w:t>mio.</w:t>
      </w:r>
      <w:r w:rsidR="00C22235">
        <w:rPr>
          <w:sz w:val="24"/>
          <w:szCs w:val="24"/>
        </w:rPr>
        <w:t xml:space="preserve"> kr</w:t>
      </w:r>
      <w:r w:rsidR="00F80BD4">
        <w:rPr>
          <w:sz w:val="24"/>
          <w:szCs w:val="24"/>
        </w:rPr>
        <w:t>.</w:t>
      </w:r>
      <w:r w:rsidR="00E9240A">
        <w:rPr>
          <w:sz w:val="24"/>
          <w:szCs w:val="24"/>
        </w:rPr>
        <w:t xml:space="preserve"> pr. juli måned sammenholdt med 2021</w:t>
      </w:r>
      <w:r w:rsidRPr="00F046ED">
        <w:rPr>
          <w:sz w:val="24"/>
          <w:szCs w:val="24"/>
        </w:rPr>
        <w:t xml:space="preserve">. Det er et mål at komme </w:t>
      </w:r>
      <w:r w:rsidR="00C22235">
        <w:rPr>
          <w:sz w:val="24"/>
          <w:szCs w:val="24"/>
        </w:rPr>
        <w:t xml:space="preserve">ned på et sygefravær på </w:t>
      </w:r>
      <w:r w:rsidRPr="00F046ED">
        <w:rPr>
          <w:sz w:val="24"/>
          <w:szCs w:val="24"/>
        </w:rPr>
        <w:t>max. 5%</w:t>
      </w:r>
      <w:r w:rsidR="00C22235">
        <w:rPr>
          <w:sz w:val="24"/>
          <w:szCs w:val="24"/>
        </w:rPr>
        <w:t xml:space="preserve">, hvilket </w:t>
      </w:r>
      <w:r w:rsidR="00E9240A">
        <w:rPr>
          <w:sz w:val="24"/>
          <w:szCs w:val="24"/>
        </w:rPr>
        <w:t xml:space="preserve">således </w:t>
      </w:r>
      <w:r w:rsidR="00C22235">
        <w:rPr>
          <w:sz w:val="24"/>
          <w:szCs w:val="24"/>
        </w:rPr>
        <w:t xml:space="preserve">kan give en </w:t>
      </w:r>
      <w:r w:rsidRPr="00F046ED">
        <w:rPr>
          <w:sz w:val="24"/>
          <w:szCs w:val="24"/>
        </w:rPr>
        <w:t xml:space="preserve">forbedret økonomi på </w:t>
      </w:r>
      <w:r w:rsidR="00E9240A">
        <w:rPr>
          <w:sz w:val="24"/>
          <w:szCs w:val="24"/>
        </w:rPr>
        <w:t>15</w:t>
      </w:r>
      <w:r w:rsidRPr="00F046ED">
        <w:rPr>
          <w:sz w:val="24"/>
          <w:szCs w:val="24"/>
        </w:rPr>
        <w:t xml:space="preserve"> mio. </w:t>
      </w:r>
      <w:r w:rsidR="00C22235">
        <w:rPr>
          <w:sz w:val="24"/>
          <w:szCs w:val="24"/>
        </w:rPr>
        <w:t xml:space="preserve">kr. </w:t>
      </w:r>
      <w:r w:rsidRPr="00F046ED">
        <w:rPr>
          <w:sz w:val="24"/>
          <w:szCs w:val="24"/>
        </w:rPr>
        <w:t xml:space="preserve">Det er hovedsageligt </w:t>
      </w:r>
      <w:r w:rsidR="00890978" w:rsidRPr="00890978">
        <w:rPr>
          <w:sz w:val="24"/>
          <w:szCs w:val="24"/>
        </w:rPr>
        <w:t>på</w:t>
      </w:r>
      <w:r w:rsidR="00EC7BB3" w:rsidRPr="00890978">
        <w:rPr>
          <w:sz w:val="24"/>
          <w:szCs w:val="24"/>
        </w:rPr>
        <w:t xml:space="preserve"> Sundhed</w:t>
      </w:r>
      <w:r w:rsidR="00890978" w:rsidRPr="0030175C">
        <w:rPr>
          <w:sz w:val="24"/>
          <w:szCs w:val="24"/>
        </w:rPr>
        <w:t>-</w:t>
      </w:r>
      <w:r w:rsidR="00EC7BB3" w:rsidRPr="00890978">
        <w:rPr>
          <w:sz w:val="24"/>
          <w:szCs w:val="24"/>
        </w:rPr>
        <w:t xml:space="preserve"> og </w:t>
      </w:r>
      <w:r w:rsidR="00890978" w:rsidRPr="0030175C">
        <w:rPr>
          <w:sz w:val="24"/>
          <w:szCs w:val="24"/>
        </w:rPr>
        <w:t>Æ</w:t>
      </w:r>
      <w:r w:rsidR="00EC7BB3" w:rsidRPr="00890978">
        <w:rPr>
          <w:sz w:val="24"/>
          <w:szCs w:val="24"/>
        </w:rPr>
        <w:t>ldre</w:t>
      </w:r>
      <w:r w:rsidR="00890978" w:rsidRPr="0030175C">
        <w:rPr>
          <w:sz w:val="24"/>
          <w:szCs w:val="24"/>
        </w:rPr>
        <w:t>området og</w:t>
      </w:r>
      <w:r w:rsidR="00C22235" w:rsidRPr="00890978">
        <w:rPr>
          <w:sz w:val="24"/>
          <w:szCs w:val="24"/>
        </w:rPr>
        <w:t xml:space="preserve"> A</w:t>
      </w:r>
      <w:r w:rsidR="00EC7BB3" w:rsidRPr="00890978">
        <w:rPr>
          <w:sz w:val="24"/>
          <w:szCs w:val="24"/>
        </w:rPr>
        <w:t>rbejdsmarked</w:t>
      </w:r>
      <w:r w:rsidR="00890978" w:rsidRPr="0030175C">
        <w:rPr>
          <w:sz w:val="24"/>
          <w:szCs w:val="24"/>
        </w:rPr>
        <w:t>-</w:t>
      </w:r>
      <w:r w:rsidR="000D47A8" w:rsidRPr="00890978">
        <w:rPr>
          <w:sz w:val="24"/>
          <w:szCs w:val="24"/>
        </w:rPr>
        <w:t>,</w:t>
      </w:r>
      <w:r w:rsidR="00EC7BB3" w:rsidRPr="00890978">
        <w:rPr>
          <w:sz w:val="24"/>
          <w:szCs w:val="24"/>
        </w:rPr>
        <w:t xml:space="preserve"> </w:t>
      </w:r>
      <w:r w:rsidR="00890978" w:rsidRPr="0030175C">
        <w:rPr>
          <w:sz w:val="24"/>
          <w:szCs w:val="24"/>
        </w:rPr>
        <w:t>P</w:t>
      </w:r>
      <w:r w:rsidR="00EC7BB3" w:rsidRPr="00890978">
        <w:rPr>
          <w:sz w:val="24"/>
          <w:szCs w:val="24"/>
        </w:rPr>
        <w:t xml:space="preserve">sykiatri og </w:t>
      </w:r>
      <w:r w:rsidR="00890978" w:rsidRPr="0030175C">
        <w:rPr>
          <w:sz w:val="24"/>
          <w:szCs w:val="24"/>
        </w:rPr>
        <w:t>H</w:t>
      </w:r>
      <w:r w:rsidR="00EC7BB3" w:rsidRPr="00890978">
        <w:rPr>
          <w:sz w:val="24"/>
          <w:szCs w:val="24"/>
        </w:rPr>
        <w:t>andicap</w:t>
      </w:r>
      <w:r w:rsidR="00890978" w:rsidRPr="00890978">
        <w:rPr>
          <w:sz w:val="24"/>
          <w:szCs w:val="24"/>
        </w:rPr>
        <w:t>området</w:t>
      </w:r>
      <w:r w:rsidR="00890978">
        <w:rPr>
          <w:sz w:val="24"/>
          <w:szCs w:val="24"/>
        </w:rPr>
        <w:t xml:space="preserve">, </w:t>
      </w:r>
      <w:r w:rsidR="000D47A8" w:rsidRPr="00F046ED">
        <w:rPr>
          <w:sz w:val="24"/>
          <w:szCs w:val="24"/>
        </w:rPr>
        <w:t>hvor et højt fravær påvirker økonomien.</w:t>
      </w:r>
      <w:r w:rsidR="00E9240A">
        <w:rPr>
          <w:sz w:val="24"/>
          <w:szCs w:val="24"/>
        </w:rPr>
        <w:t xml:space="preserve"> Der kræves en fokuseret </w:t>
      </w:r>
      <w:r w:rsidR="00E9240A">
        <w:rPr>
          <w:sz w:val="24"/>
          <w:szCs w:val="24"/>
        </w:rPr>
        <w:lastRenderedPageBreak/>
        <w:t xml:space="preserve">indsats, hvor træning og uddannelse samt trivselssamtaler og trivselshandlinger kan være nogle af værktøjerne. </w:t>
      </w:r>
    </w:p>
    <w:p w14:paraId="3E66301C" w14:textId="77777777" w:rsidR="00DE20B8" w:rsidRDefault="00DE20B8" w:rsidP="00C64EA4">
      <w:pPr>
        <w:rPr>
          <w:sz w:val="24"/>
          <w:szCs w:val="24"/>
        </w:rPr>
      </w:pPr>
    </w:p>
    <w:p w14:paraId="71507D5B" w14:textId="59F0791F" w:rsidR="00DE20B8" w:rsidRPr="004C49EB" w:rsidRDefault="00D469A6" w:rsidP="00C64EA4">
      <w:pPr>
        <w:rPr>
          <w:b/>
          <w:sz w:val="24"/>
          <w:szCs w:val="24"/>
        </w:rPr>
      </w:pPr>
      <w:r>
        <w:rPr>
          <w:b/>
          <w:sz w:val="24"/>
          <w:szCs w:val="24"/>
        </w:rPr>
        <w:t>2.</w:t>
      </w:r>
      <w:r w:rsidR="007D6763">
        <w:rPr>
          <w:b/>
          <w:sz w:val="24"/>
          <w:szCs w:val="24"/>
        </w:rPr>
        <w:t>1.1</w:t>
      </w:r>
      <w:r>
        <w:rPr>
          <w:b/>
          <w:sz w:val="24"/>
          <w:szCs w:val="24"/>
        </w:rPr>
        <w:t xml:space="preserve"> </w:t>
      </w:r>
      <w:r w:rsidRPr="004C49EB">
        <w:rPr>
          <w:b/>
          <w:sz w:val="24"/>
          <w:szCs w:val="24"/>
        </w:rPr>
        <w:t>Ændringer til driftsbudgettet</w:t>
      </w:r>
    </w:p>
    <w:p w14:paraId="37E60E6F" w14:textId="77777777" w:rsidR="00DE20B8" w:rsidRDefault="00DE20B8" w:rsidP="00C64EA4">
      <w:pPr>
        <w:rPr>
          <w:sz w:val="24"/>
          <w:szCs w:val="24"/>
        </w:rPr>
      </w:pPr>
    </w:p>
    <w:p w14:paraId="0FC49444" w14:textId="042F041E" w:rsidR="004911E5" w:rsidRDefault="00DE20B8" w:rsidP="00C64EA4">
      <w:pPr>
        <w:rPr>
          <w:sz w:val="24"/>
          <w:szCs w:val="24"/>
        </w:rPr>
      </w:pPr>
      <w:r>
        <w:rPr>
          <w:sz w:val="24"/>
          <w:szCs w:val="24"/>
        </w:rPr>
        <w:t>I forhold til Basisbudget er der i dette oplæg indarbejdet følgende besparelser</w:t>
      </w:r>
      <w:r w:rsidR="00D469A6">
        <w:rPr>
          <w:sz w:val="24"/>
          <w:szCs w:val="24"/>
        </w:rPr>
        <w:t xml:space="preserve"> og effektiviseringer</w:t>
      </w:r>
      <w:r>
        <w:rPr>
          <w:sz w:val="24"/>
          <w:szCs w:val="24"/>
        </w:rPr>
        <w:t>:</w:t>
      </w:r>
    </w:p>
    <w:p w14:paraId="0378A350" w14:textId="77777777" w:rsidR="00DE20B8" w:rsidRDefault="00DE20B8" w:rsidP="00C64EA4">
      <w:pPr>
        <w:rPr>
          <w:sz w:val="24"/>
          <w:szCs w:val="24"/>
        </w:rPr>
      </w:pPr>
      <w:r w:rsidRPr="00DE20B8">
        <w:rPr>
          <w:noProof/>
          <w:lang w:eastAsia="da-DK"/>
        </w:rPr>
        <w:drawing>
          <wp:inline distT="0" distB="0" distL="0" distR="0" wp14:anchorId="4C79C34A" wp14:editId="7645DDE6">
            <wp:extent cx="6120130" cy="74652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746521"/>
                    </a:xfrm>
                    <a:prstGeom prst="rect">
                      <a:avLst/>
                    </a:prstGeom>
                    <a:noFill/>
                    <a:ln>
                      <a:noFill/>
                    </a:ln>
                  </pic:spPr>
                </pic:pic>
              </a:graphicData>
            </a:graphic>
          </wp:inline>
        </w:drawing>
      </w:r>
    </w:p>
    <w:p w14:paraId="461DE6CA" w14:textId="79697B6C" w:rsidR="00DE20B8" w:rsidRDefault="00DE20B8" w:rsidP="00C64EA4">
      <w:pPr>
        <w:rPr>
          <w:sz w:val="24"/>
          <w:szCs w:val="24"/>
        </w:rPr>
      </w:pPr>
      <w:r>
        <w:rPr>
          <w:sz w:val="24"/>
          <w:szCs w:val="24"/>
        </w:rPr>
        <w:t>I bilag</w:t>
      </w:r>
      <w:r w:rsidR="00E4746F">
        <w:rPr>
          <w:sz w:val="24"/>
          <w:szCs w:val="24"/>
        </w:rPr>
        <w:t>et</w:t>
      </w:r>
      <w:r>
        <w:rPr>
          <w:sz w:val="24"/>
          <w:szCs w:val="24"/>
        </w:rPr>
        <w:t xml:space="preserve"> </w:t>
      </w:r>
      <w:r w:rsidR="00E4746F">
        <w:rPr>
          <w:sz w:val="24"/>
          <w:szCs w:val="24"/>
        </w:rPr>
        <w:t xml:space="preserve">er en oversigt, hvoraf </w:t>
      </w:r>
      <w:r>
        <w:rPr>
          <w:sz w:val="24"/>
          <w:szCs w:val="24"/>
        </w:rPr>
        <w:t>de specificerede besparelser</w:t>
      </w:r>
      <w:r w:rsidR="00E4746F">
        <w:rPr>
          <w:sz w:val="24"/>
          <w:szCs w:val="24"/>
        </w:rPr>
        <w:t xml:space="preserve"> fremgår</w:t>
      </w:r>
      <w:r>
        <w:rPr>
          <w:sz w:val="24"/>
          <w:szCs w:val="24"/>
        </w:rPr>
        <w:t>.</w:t>
      </w:r>
    </w:p>
    <w:p w14:paraId="042BAC1A" w14:textId="77777777" w:rsidR="004911E5" w:rsidRPr="00F046ED" w:rsidRDefault="004911E5" w:rsidP="00C64EA4">
      <w:pPr>
        <w:rPr>
          <w:sz w:val="24"/>
          <w:szCs w:val="24"/>
        </w:rPr>
      </w:pPr>
    </w:p>
    <w:p w14:paraId="1A761752" w14:textId="37E0B7F2" w:rsidR="00EB5A68" w:rsidRPr="00F046ED" w:rsidRDefault="009A7C3E" w:rsidP="00EB5A68">
      <w:pPr>
        <w:rPr>
          <w:b/>
          <w:sz w:val="24"/>
          <w:szCs w:val="24"/>
        </w:rPr>
      </w:pPr>
      <w:r w:rsidRPr="00F046ED">
        <w:rPr>
          <w:b/>
          <w:sz w:val="24"/>
          <w:szCs w:val="24"/>
        </w:rPr>
        <w:t xml:space="preserve">2.2 </w:t>
      </w:r>
      <w:r w:rsidR="00EB5A68" w:rsidRPr="00F046ED">
        <w:rPr>
          <w:b/>
          <w:sz w:val="24"/>
          <w:szCs w:val="24"/>
        </w:rPr>
        <w:t>Børn</w:t>
      </w:r>
      <w:r w:rsidR="00E4746F">
        <w:rPr>
          <w:b/>
          <w:sz w:val="24"/>
          <w:szCs w:val="24"/>
        </w:rPr>
        <w:t>,</w:t>
      </w:r>
      <w:r w:rsidR="00EB5A68" w:rsidRPr="00F046ED">
        <w:rPr>
          <w:b/>
          <w:sz w:val="24"/>
          <w:szCs w:val="24"/>
        </w:rPr>
        <w:t xml:space="preserve"> Kultur og </w:t>
      </w:r>
      <w:r w:rsidR="00471E98">
        <w:rPr>
          <w:b/>
          <w:sz w:val="24"/>
          <w:szCs w:val="24"/>
        </w:rPr>
        <w:t>F</w:t>
      </w:r>
      <w:r w:rsidR="00EB5A68" w:rsidRPr="00F046ED">
        <w:rPr>
          <w:b/>
          <w:sz w:val="24"/>
          <w:szCs w:val="24"/>
        </w:rPr>
        <w:t>ritid</w:t>
      </w:r>
      <w:r w:rsidR="00FA640A">
        <w:rPr>
          <w:b/>
          <w:sz w:val="24"/>
          <w:szCs w:val="24"/>
        </w:rPr>
        <w:t>sudvalget</w:t>
      </w:r>
    </w:p>
    <w:p w14:paraId="5FD2CD6F" w14:textId="42FD9E13" w:rsidR="00B96447" w:rsidRDefault="00EB5A68" w:rsidP="00EB5A68">
      <w:pPr>
        <w:rPr>
          <w:sz w:val="24"/>
          <w:szCs w:val="24"/>
        </w:rPr>
      </w:pPr>
      <w:r w:rsidRPr="00F046ED">
        <w:rPr>
          <w:sz w:val="24"/>
          <w:szCs w:val="24"/>
        </w:rPr>
        <w:t xml:space="preserve">Vi tror på, at god uddannelse </w:t>
      </w:r>
      <w:r w:rsidR="00E4746F">
        <w:rPr>
          <w:sz w:val="24"/>
          <w:szCs w:val="24"/>
        </w:rPr>
        <w:t>og høj trivsel hos</w:t>
      </w:r>
      <w:r w:rsidRPr="00F046ED">
        <w:rPr>
          <w:sz w:val="24"/>
          <w:szCs w:val="24"/>
        </w:rPr>
        <w:t xml:space="preserve"> vores børn og unge er nøglen til </w:t>
      </w:r>
      <w:r w:rsidR="00E4746F">
        <w:rPr>
          <w:sz w:val="24"/>
          <w:szCs w:val="24"/>
        </w:rPr>
        <w:t xml:space="preserve">en sund </w:t>
      </w:r>
      <w:r w:rsidRPr="00F046ED">
        <w:rPr>
          <w:sz w:val="24"/>
          <w:szCs w:val="24"/>
        </w:rPr>
        <w:t xml:space="preserve">udvikling </w:t>
      </w:r>
      <w:r w:rsidR="00E4746F">
        <w:rPr>
          <w:sz w:val="24"/>
          <w:szCs w:val="24"/>
        </w:rPr>
        <w:t>i vores kommune. Lykkes vi med en god indsats i forhold til vores børn, så vil det have en positiv afsmittende effekt på beskæftigelse</w:t>
      </w:r>
      <w:r w:rsidR="00B96447">
        <w:rPr>
          <w:sz w:val="24"/>
          <w:szCs w:val="24"/>
        </w:rPr>
        <w:t>sområdet</w:t>
      </w:r>
      <w:r w:rsidR="00E4746F">
        <w:rPr>
          <w:sz w:val="24"/>
          <w:szCs w:val="24"/>
        </w:rPr>
        <w:t xml:space="preserve"> samt på det specialiserede socialområde. V</w:t>
      </w:r>
      <w:r w:rsidRPr="00F046ED">
        <w:rPr>
          <w:sz w:val="24"/>
          <w:szCs w:val="24"/>
        </w:rPr>
        <w:t>i mener</w:t>
      </w:r>
      <w:r w:rsidR="00E4746F">
        <w:rPr>
          <w:sz w:val="24"/>
          <w:szCs w:val="24"/>
        </w:rPr>
        <w:t xml:space="preserve"> derfor,</w:t>
      </w:r>
      <w:r w:rsidRPr="00F046ED">
        <w:rPr>
          <w:sz w:val="24"/>
          <w:szCs w:val="24"/>
        </w:rPr>
        <w:t xml:space="preserve"> det er </w:t>
      </w:r>
      <w:r w:rsidR="00E4746F">
        <w:rPr>
          <w:sz w:val="24"/>
          <w:szCs w:val="24"/>
        </w:rPr>
        <w:t xml:space="preserve">absolut </w:t>
      </w:r>
      <w:r w:rsidRPr="00F046ED">
        <w:rPr>
          <w:sz w:val="24"/>
          <w:szCs w:val="24"/>
        </w:rPr>
        <w:t xml:space="preserve">nødvendigt med fortsat fokus på dette område. </w:t>
      </w:r>
      <w:r w:rsidR="00E4746F">
        <w:rPr>
          <w:sz w:val="24"/>
          <w:szCs w:val="24"/>
        </w:rPr>
        <w:br/>
      </w:r>
      <w:r w:rsidR="00E4746F">
        <w:rPr>
          <w:sz w:val="24"/>
          <w:szCs w:val="24"/>
        </w:rPr>
        <w:br/>
        <w:t xml:space="preserve">I Ikast-Brande </w:t>
      </w:r>
      <w:r w:rsidR="00395428">
        <w:rPr>
          <w:sz w:val="24"/>
          <w:szCs w:val="24"/>
        </w:rPr>
        <w:t xml:space="preserve">Kommune </w:t>
      </w:r>
      <w:r w:rsidR="00E4746F">
        <w:rPr>
          <w:sz w:val="24"/>
          <w:szCs w:val="24"/>
        </w:rPr>
        <w:t xml:space="preserve">ligger vi </w:t>
      </w:r>
      <w:r w:rsidR="00B96447">
        <w:rPr>
          <w:sz w:val="24"/>
          <w:szCs w:val="24"/>
        </w:rPr>
        <w:t>i dag med e</w:t>
      </w:r>
      <w:r w:rsidR="00E4746F">
        <w:rPr>
          <w:sz w:val="24"/>
          <w:szCs w:val="24"/>
        </w:rPr>
        <w:t>t lavt</w:t>
      </w:r>
      <w:r w:rsidRPr="00F046ED">
        <w:rPr>
          <w:sz w:val="24"/>
          <w:szCs w:val="24"/>
        </w:rPr>
        <w:t xml:space="preserve"> indeks </w:t>
      </w:r>
      <w:r w:rsidR="00E4746F">
        <w:rPr>
          <w:sz w:val="24"/>
          <w:szCs w:val="24"/>
        </w:rPr>
        <w:t xml:space="preserve">på børn, kultur og fritid </w:t>
      </w:r>
      <w:r w:rsidRPr="00F046ED">
        <w:rPr>
          <w:sz w:val="24"/>
          <w:szCs w:val="24"/>
        </w:rPr>
        <w:t xml:space="preserve">i forhold til </w:t>
      </w:r>
      <w:r w:rsidR="00E4746F">
        <w:rPr>
          <w:sz w:val="24"/>
          <w:szCs w:val="24"/>
        </w:rPr>
        <w:t xml:space="preserve">de </w:t>
      </w:r>
      <w:r w:rsidRPr="00F046ED">
        <w:rPr>
          <w:sz w:val="24"/>
          <w:szCs w:val="24"/>
        </w:rPr>
        <w:t xml:space="preserve">andre </w:t>
      </w:r>
      <w:r w:rsidR="00E4746F">
        <w:rPr>
          <w:sz w:val="24"/>
          <w:szCs w:val="24"/>
        </w:rPr>
        <w:t>kommunale service</w:t>
      </w:r>
      <w:r w:rsidRPr="00F046ED">
        <w:rPr>
          <w:sz w:val="24"/>
          <w:szCs w:val="24"/>
        </w:rPr>
        <w:t xml:space="preserve">områder. Dette har </w:t>
      </w:r>
      <w:r w:rsidR="00B96447">
        <w:rPr>
          <w:sz w:val="24"/>
          <w:szCs w:val="24"/>
        </w:rPr>
        <w:t xml:space="preserve">sammen med ovenstående </w:t>
      </w:r>
      <w:r w:rsidRPr="00F046ED">
        <w:rPr>
          <w:sz w:val="24"/>
          <w:szCs w:val="24"/>
        </w:rPr>
        <w:t>betydning for vores prioriteringer.</w:t>
      </w:r>
      <w:r w:rsidR="009A7C3E" w:rsidRPr="00F046ED">
        <w:rPr>
          <w:sz w:val="24"/>
          <w:szCs w:val="24"/>
        </w:rPr>
        <w:t xml:space="preserve"> </w:t>
      </w:r>
    </w:p>
    <w:p w14:paraId="67AD5E95" w14:textId="16A60C9B" w:rsidR="00A0059F" w:rsidRDefault="00A0059F" w:rsidP="00EB5A68">
      <w:pPr>
        <w:rPr>
          <w:sz w:val="24"/>
          <w:szCs w:val="24"/>
        </w:rPr>
      </w:pPr>
      <w:r>
        <w:rPr>
          <w:sz w:val="24"/>
          <w:szCs w:val="24"/>
        </w:rPr>
        <w:t xml:space="preserve">I nedenstående fremgår nøgletal fra Indenrigs- og </w:t>
      </w:r>
      <w:r w:rsidR="003C5AFE" w:rsidRPr="0030175C">
        <w:rPr>
          <w:sz w:val="24"/>
          <w:szCs w:val="24"/>
        </w:rPr>
        <w:t>boligministeriet</w:t>
      </w:r>
      <w:r w:rsidRPr="00890978">
        <w:rPr>
          <w:sz w:val="24"/>
          <w:szCs w:val="24"/>
        </w:rPr>
        <w:t xml:space="preserve"> </w:t>
      </w:r>
      <w:r>
        <w:rPr>
          <w:sz w:val="24"/>
          <w:szCs w:val="24"/>
        </w:rPr>
        <w:t>med Ikast-Brande kommunes budget 2022 i forhold til landsgennemsnittet på dette område.</w:t>
      </w:r>
    </w:p>
    <w:tbl>
      <w:tblPr>
        <w:tblW w:w="9638" w:type="dxa"/>
        <w:tblCellMar>
          <w:left w:w="70" w:type="dxa"/>
          <w:right w:w="70" w:type="dxa"/>
        </w:tblCellMar>
        <w:tblLook w:val="04A0" w:firstRow="1" w:lastRow="0" w:firstColumn="1" w:lastColumn="0" w:noHBand="0" w:noVBand="1"/>
      </w:tblPr>
      <w:tblGrid>
        <w:gridCol w:w="5281"/>
        <w:gridCol w:w="1691"/>
        <w:gridCol w:w="1722"/>
        <w:gridCol w:w="944"/>
      </w:tblGrid>
      <w:tr w:rsidR="00B96447" w:rsidRPr="00B96447" w14:paraId="0C37B4AB" w14:textId="77777777" w:rsidTr="004C49EB">
        <w:trPr>
          <w:trHeight w:val="288"/>
        </w:trPr>
        <w:tc>
          <w:tcPr>
            <w:tcW w:w="5266" w:type="dxa"/>
            <w:tcBorders>
              <w:top w:val="nil"/>
              <w:left w:val="nil"/>
              <w:bottom w:val="nil"/>
              <w:right w:val="nil"/>
            </w:tcBorders>
            <w:shd w:val="clear" w:color="auto" w:fill="auto"/>
            <w:noWrap/>
            <w:vAlign w:val="bottom"/>
            <w:hideMark/>
          </w:tcPr>
          <w:p w14:paraId="502377AF" w14:textId="77777777" w:rsidR="00B96447" w:rsidRPr="00B96447" w:rsidRDefault="00B96447" w:rsidP="00B96447">
            <w:pPr>
              <w:spacing w:after="0" w:line="240" w:lineRule="auto"/>
              <w:rPr>
                <w:sz w:val="24"/>
                <w:szCs w:val="24"/>
              </w:rPr>
            </w:pPr>
          </w:p>
        </w:tc>
        <w:tc>
          <w:tcPr>
            <w:tcW w:w="1697" w:type="dxa"/>
            <w:tcBorders>
              <w:top w:val="nil"/>
              <w:left w:val="nil"/>
              <w:bottom w:val="nil"/>
              <w:right w:val="nil"/>
            </w:tcBorders>
            <w:shd w:val="clear" w:color="auto" w:fill="auto"/>
            <w:noWrap/>
            <w:vAlign w:val="bottom"/>
            <w:hideMark/>
          </w:tcPr>
          <w:p w14:paraId="7BB35AB3" w14:textId="77777777" w:rsidR="00B96447" w:rsidRPr="00B96447" w:rsidRDefault="00B96447" w:rsidP="00B96447">
            <w:pPr>
              <w:spacing w:after="0" w:line="240" w:lineRule="auto"/>
              <w:rPr>
                <w:sz w:val="24"/>
                <w:szCs w:val="24"/>
              </w:rPr>
            </w:pPr>
            <w:r w:rsidRPr="00B96447">
              <w:rPr>
                <w:sz w:val="24"/>
                <w:szCs w:val="24"/>
              </w:rPr>
              <w:t>Ikast-Brande</w:t>
            </w:r>
          </w:p>
        </w:tc>
        <w:tc>
          <w:tcPr>
            <w:tcW w:w="1728" w:type="dxa"/>
            <w:tcBorders>
              <w:top w:val="nil"/>
              <w:left w:val="nil"/>
              <w:bottom w:val="nil"/>
              <w:right w:val="nil"/>
            </w:tcBorders>
            <w:shd w:val="clear" w:color="auto" w:fill="auto"/>
            <w:noWrap/>
            <w:vAlign w:val="bottom"/>
            <w:hideMark/>
          </w:tcPr>
          <w:p w14:paraId="2AAB74F9" w14:textId="77777777" w:rsidR="00B96447" w:rsidRPr="00B96447" w:rsidRDefault="00B96447" w:rsidP="00B96447">
            <w:pPr>
              <w:spacing w:after="0" w:line="240" w:lineRule="auto"/>
              <w:rPr>
                <w:sz w:val="24"/>
                <w:szCs w:val="24"/>
              </w:rPr>
            </w:pPr>
            <w:r w:rsidRPr="00B96447">
              <w:rPr>
                <w:sz w:val="24"/>
                <w:szCs w:val="24"/>
              </w:rPr>
              <w:t>Gennemsnit</w:t>
            </w:r>
          </w:p>
        </w:tc>
        <w:tc>
          <w:tcPr>
            <w:tcW w:w="947" w:type="dxa"/>
            <w:tcBorders>
              <w:top w:val="nil"/>
              <w:left w:val="nil"/>
              <w:bottom w:val="nil"/>
              <w:right w:val="nil"/>
            </w:tcBorders>
            <w:shd w:val="clear" w:color="auto" w:fill="auto"/>
            <w:noWrap/>
            <w:vAlign w:val="bottom"/>
            <w:hideMark/>
          </w:tcPr>
          <w:p w14:paraId="0EB33653" w14:textId="77777777" w:rsidR="00B96447" w:rsidRPr="00B96447" w:rsidRDefault="00B96447" w:rsidP="00B96447">
            <w:pPr>
              <w:spacing w:after="0" w:line="240" w:lineRule="auto"/>
              <w:rPr>
                <w:sz w:val="24"/>
                <w:szCs w:val="24"/>
              </w:rPr>
            </w:pPr>
            <w:r w:rsidRPr="00B96447">
              <w:rPr>
                <w:sz w:val="24"/>
                <w:szCs w:val="24"/>
              </w:rPr>
              <w:t>Forskel</w:t>
            </w:r>
          </w:p>
        </w:tc>
      </w:tr>
      <w:tr w:rsidR="00B96447" w:rsidRPr="00B96447" w14:paraId="2E7F3C3E" w14:textId="77777777" w:rsidTr="004C49EB">
        <w:trPr>
          <w:trHeight w:val="288"/>
        </w:trPr>
        <w:tc>
          <w:tcPr>
            <w:tcW w:w="5266" w:type="dxa"/>
            <w:tcBorders>
              <w:top w:val="nil"/>
              <w:left w:val="nil"/>
              <w:bottom w:val="nil"/>
              <w:right w:val="nil"/>
            </w:tcBorders>
            <w:shd w:val="clear" w:color="auto" w:fill="auto"/>
            <w:noWrap/>
            <w:vAlign w:val="bottom"/>
            <w:hideMark/>
          </w:tcPr>
          <w:p w14:paraId="501AC588" w14:textId="77777777" w:rsidR="00B96447" w:rsidRPr="00B96447" w:rsidRDefault="00B96447" w:rsidP="00B96447">
            <w:pPr>
              <w:spacing w:after="0" w:line="240" w:lineRule="auto"/>
              <w:rPr>
                <w:sz w:val="24"/>
                <w:szCs w:val="24"/>
              </w:rPr>
            </w:pPr>
            <w:r w:rsidRPr="00B96447">
              <w:rPr>
                <w:sz w:val="24"/>
                <w:szCs w:val="24"/>
              </w:rPr>
              <w:t>Brutto udgifter til dagtilbud 0-13 årige</w:t>
            </w:r>
          </w:p>
        </w:tc>
        <w:tc>
          <w:tcPr>
            <w:tcW w:w="1697" w:type="dxa"/>
            <w:tcBorders>
              <w:top w:val="nil"/>
              <w:left w:val="nil"/>
              <w:bottom w:val="nil"/>
              <w:right w:val="nil"/>
            </w:tcBorders>
            <w:shd w:val="clear" w:color="auto" w:fill="auto"/>
            <w:noWrap/>
            <w:vAlign w:val="bottom"/>
            <w:hideMark/>
          </w:tcPr>
          <w:p w14:paraId="2E18E233" w14:textId="77777777" w:rsidR="00B96447" w:rsidRPr="00B96447" w:rsidRDefault="00B96447" w:rsidP="00B96447">
            <w:pPr>
              <w:spacing w:after="0" w:line="240" w:lineRule="auto"/>
              <w:rPr>
                <w:sz w:val="24"/>
                <w:szCs w:val="24"/>
              </w:rPr>
            </w:pPr>
            <w:r w:rsidRPr="00B96447">
              <w:rPr>
                <w:sz w:val="24"/>
                <w:szCs w:val="24"/>
              </w:rPr>
              <w:t xml:space="preserve">     44.133 kr. </w:t>
            </w:r>
          </w:p>
        </w:tc>
        <w:tc>
          <w:tcPr>
            <w:tcW w:w="1728" w:type="dxa"/>
            <w:tcBorders>
              <w:top w:val="nil"/>
              <w:left w:val="nil"/>
              <w:bottom w:val="nil"/>
              <w:right w:val="nil"/>
            </w:tcBorders>
            <w:shd w:val="clear" w:color="auto" w:fill="auto"/>
            <w:noWrap/>
            <w:vAlign w:val="bottom"/>
            <w:hideMark/>
          </w:tcPr>
          <w:p w14:paraId="0BAA98AB" w14:textId="77777777" w:rsidR="00B96447" w:rsidRPr="00B96447" w:rsidRDefault="00B96447" w:rsidP="00B96447">
            <w:pPr>
              <w:spacing w:after="0" w:line="240" w:lineRule="auto"/>
              <w:rPr>
                <w:sz w:val="24"/>
                <w:szCs w:val="24"/>
              </w:rPr>
            </w:pPr>
            <w:r w:rsidRPr="00B96447">
              <w:rPr>
                <w:sz w:val="24"/>
                <w:szCs w:val="24"/>
              </w:rPr>
              <w:t xml:space="preserve">        52.761 kr. </w:t>
            </w:r>
          </w:p>
        </w:tc>
        <w:tc>
          <w:tcPr>
            <w:tcW w:w="947" w:type="dxa"/>
            <w:tcBorders>
              <w:top w:val="nil"/>
              <w:left w:val="nil"/>
              <w:bottom w:val="nil"/>
              <w:right w:val="nil"/>
            </w:tcBorders>
            <w:shd w:val="clear" w:color="auto" w:fill="auto"/>
            <w:noWrap/>
            <w:vAlign w:val="bottom"/>
            <w:hideMark/>
          </w:tcPr>
          <w:p w14:paraId="2AAF9F4E" w14:textId="77777777" w:rsidR="00B96447" w:rsidRPr="00B96447" w:rsidRDefault="00B96447" w:rsidP="00B96447">
            <w:pPr>
              <w:spacing w:after="0" w:line="240" w:lineRule="auto"/>
              <w:jc w:val="right"/>
              <w:rPr>
                <w:sz w:val="24"/>
                <w:szCs w:val="24"/>
              </w:rPr>
            </w:pPr>
            <w:r w:rsidRPr="00B96447">
              <w:rPr>
                <w:sz w:val="24"/>
                <w:szCs w:val="24"/>
              </w:rPr>
              <w:t>-16%</w:t>
            </w:r>
          </w:p>
        </w:tc>
      </w:tr>
      <w:tr w:rsidR="00B96447" w:rsidRPr="00B96447" w14:paraId="5D38228D" w14:textId="77777777" w:rsidTr="004C49EB">
        <w:trPr>
          <w:trHeight w:val="288"/>
        </w:trPr>
        <w:tc>
          <w:tcPr>
            <w:tcW w:w="5266" w:type="dxa"/>
            <w:tcBorders>
              <w:top w:val="nil"/>
              <w:left w:val="nil"/>
              <w:bottom w:val="nil"/>
              <w:right w:val="nil"/>
            </w:tcBorders>
            <w:shd w:val="clear" w:color="auto" w:fill="auto"/>
            <w:noWrap/>
            <w:vAlign w:val="bottom"/>
            <w:hideMark/>
          </w:tcPr>
          <w:p w14:paraId="6236E63F" w14:textId="77777777" w:rsidR="00B96447" w:rsidRPr="00B96447" w:rsidRDefault="00B96447" w:rsidP="00B96447">
            <w:pPr>
              <w:spacing w:after="0" w:line="240" w:lineRule="auto"/>
              <w:rPr>
                <w:sz w:val="24"/>
                <w:szCs w:val="24"/>
              </w:rPr>
            </w:pPr>
            <w:r w:rsidRPr="00B96447">
              <w:rPr>
                <w:sz w:val="24"/>
                <w:szCs w:val="24"/>
              </w:rPr>
              <w:t>Nettoudgifter til dagtilbud 0-13 årige</w:t>
            </w:r>
          </w:p>
        </w:tc>
        <w:tc>
          <w:tcPr>
            <w:tcW w:w="1697" w:type="dxa"/>
            <w:tcBorders>
              <w:top w:val="nil"/>
              <w:left w:val="nil"/>
              <w:bottom w:val="nil"/>
              <w:right w:val="nil"/>
            </w:tcBorders>
            <w:shd w:val="clear" w:color="auto" w:fill="auto"/>
            <w:noWrap/>
            <w:vAlign w:val="bottom"/>
            <w:hideMark/>
          </w:tcPr>
          <w:p w14:paraId="6F2BE2EA" w14:textId="77777777" w:rsidR="00B96447" w:rsidRPr="00B96447" w:rsidRDefault="00B96447" w:rsidP="00B96447">
            <w:pPr>
              <w:spacing w:after="0" w:line="240" w:lineRule="auto"/>
              <w:rPr>
                <w:sz w:val="24"/>
                <w:szCs w:val="24"/>
              </w:rPr>
            </w:pPr>
            <w:r w:rsidRPr="00B96447">
              <w:rPr>
                <w:sz w:val="24"/>
                <w:szCs w:val="24"/>
              </w:rPr>
              <w:t xml:space="preserve">     31.281 kr. </w:t>
            </w:r>
          </w:p>
        </w:tc>
        <w:tc>
          <w:tcPr>
            <w:tcW w:w="1728" w:type="dxa"/>
            <w:tcBorders>
              <w:top w:val="nil"/>
              <w:left w:val="nil"/>
              <w:bottom w:val="nil"/>
              <w:right w:val="nil"/>
            </w:tcBorders>
            <w:shd w:val="clear" w:color="auto" w:fill="auto"/>
            <w:noWrap/>
            <w:vAlign w:val="bottom"/>
            <w:hideMark/>
          </w:tcPr>
          <w:p w14:paraId="01AD17A8" w14:textId="77777777" w:rsidR="00B96447" w:rsidRPr="00B96447" w:rsidRDefault="00B96447" w:rsidP="00B96447">
            <w:pPr>
              <w:spacing w:after="0" w:line="240" w:lineRule="auto"/>
              <w:rPr>
                <w:sz w:val="24"/>
                <w:szCs w:val="24"/>
              </w:rPr>
            </w:pPr>
            <w:r w:rsidRPr="00B96447">
              <w:rPr>
                <w:sz w:val="24"/>
                <w:szCs w:val="24"/>
              </w:rPr>
              <w:t xml:space="preserve">        37.364 kr. </w:t>
            </w:r>
          </w:p>
        </w:tc>
        <w:tc>
          <w:tcPr>
            <w:tcW w:w="947" w:type="dxa"/>
            <w:tcBorders>
              <w:top w:val="nil"/>
              <w:left w:val="nil"/>
              <w:bottom w:val="nil"/>
              <w:right w:val="nil"/>
            </w:tcBorders>
            <w:shd w:val="clear" w:color="auto" w:fill="auto"/>
            <w:noWrap/>
            <w:vAlign w:val="bottom"/>
            <w:hideMark/>
          </w:tcPr>
          <w:p w14:paraId="68714A31" w14:textId="77777777" w:rsidR="00B96447" w:rsidRPr="00B96447" w:rsidRDefault="00B96447" w:rsidP="00B96447">
            <w:pPr>
              <w:spacing w:after="0" w:line="240" w:lineRule="auto"/>
              <w:jc w:val="right"/>
              <w:rPr>
                <w:sz w:val="24"/>
                <w:szCs w:val="24"/>
              </w:rPr>
            </w:pPr>
            <w:r w:rsidRPr="00B96447">
              <w:rPr>
                <w:sz w:val="24"/>
                <w:szCs w:val="24"/>
              </w:rPr>
              <w:t>-16%</w:t>
            </w:r>
          </w:p>
        </w:tc>
      </w:tr>
      <w:tr w:rsidR="00B96447" w:rsidRPr="00B96447" w14:paraId="108ADC80" w14:textId="77777777" w:rsidTr="004C49EB">
        <w:trPr>
          <w:trHeight w:val="288"/>
        </w:trPr>
        <w:tc>
          <w:tcPr>
            <w:tcW w:w="5266" w:type="dxa"/>
            <w:tcBorders>
              <w:top w:val="nil"/>
              <w:left w:val="nil"/>
              <w:bottom w:val="nil"/>
              <w:right w:val="nil"/>
            </w:tcBorders>
            <w:shd w:val="clear" w:color="auto" w:fill="auto"/>
            <w:noWrap/>
            <w:vAlign w:val="bottom"/>
            <w:hideMark/>
          </w:tcPr>
          <w:p w14:paraId="4D926984" w14:textId="77777777" w:rsidR="00B96447" w:rsidRPr="00B96447" w:rsidRDefault="00B96447" w:rsidP="00B96447">
            <w:pPr>
              <w:spacing w:after="0" w:line="240" w:lineRule="auto"/>
              <w:rPr>
                <w:sz w:val="24"/>
                <w:szCs w:val="24"/>
              </w:rPr>
            </w:pPr>
            <w:r w:rsidRPr="00B96447">
              <w:rPr>
                <w:sz w:val="24"/>
                <w:szCs w:val="24"/>
              </w:rPr>
              <w:t>Udgifter til PPO</w:t>
            </w:r>
          </w:p>
        </w:tc>
        <w:tc>
          <w:tcPr>
            <w:tcW w:w="1697" w:type="dxa"/>
            <w:tcBorders>
              <w:top w:val="nil"/>
              <w:left w:val="nil"/>
              <w:bottom w:val="nil"/>
              <w:right w:val="nil"/>
            </w:tcBorders>
            <w:shd w:val="clear" w:color="auto" w:fill="auto"/>
            <w:noWrap/>
            <w:vAlign w:val="bottom"/>
            <w:hideMark/>
          </w:tcPr>
          <w:p w14:paraId="04E6D52F" w14:textId="77777777" w:rsidR="00B96447" w:rsidRPr="00B96447" w:rsidRDefault="00B96447" w:rsidP="00B96447">
            <w:pPr>
              <w:spacing w:after="0" w:line="240" w:lineRule="auto"/>
              <w:rPr>
                <w:sz w:val="24"/>
                <w:szCs w:val="24"/>
              </w:rPr>
            </w:pPr>
            <w:r w:rsidRPr="00B96447">
              <w:rPr>
                <w:sz w:val="24"/>
                <w:szCs w:val="24"/>
              </w:rPr>
              <w:t xml:space="preserve">       2.963 kr. </w:t>
            </w:r>
          </w:p>
        </w:tc>
        <w:tc>
          <w:tcPr>
            <w:tcW w:w="1728" w:type="dxa"/>
            <w:tcBorders>
              <w:top w:val="nil"/>
              <w:left w:val="nil"/>
              <w:bottom w:val="nil"/>
              <w:right w:val="nil"/>
            </w:tcBorders>
            <w:shd w:val="clear" w:color="auto" w:fill="auto"/>
            <w:noWrap/>
            <w:vAlign w:val="bottom"/>
            <w:hideMark/>
          </w:tcPr>
          <w:p w14:paraId="268D1297" w14:textId="77777777" w:rsidR="00B96447" w:rsidRPr="00B96447" w:rsidRDefault="00B96447" w:rsidP="00B96447">
            <w:pPr>
              <w:spacing w:after="0" w:line="240" w:lineRule="auto"/>
              <w:rPr>
                <w:sz w:val="24"/>
                <w:szCs w:val="24"/>
              </w:rPr>
            </w:pPr>
            <w:r w:rsidRPr="00B96447">
              <w:rPr>
                <w:sz w:val="24"/>
                <w:szCs w:val="24"/>
              </w:rPr>
              <w:t xml:space="preserve">          4.730 kr. </w:t>
            </w:r>
          </w:p>
        </w:tc>
        <w:tc>
          <w:tcPr>
            <w:tcW w:w="947" w:type="dxa"/>
            <w:tcBorders>
              <w:top w:val="nil"/>
              <w:left w:val="nil"/>
              <w:bottom w:val="nil"/>
              <w:right w:val="nil"/>
            </w:tcBorders>
            <w:shd w:val="clear" w:color="auto" w:fill="auto"/>
            <w:noWrap/>
            <w:vAlign w:val="bottom"/>
            <w:hideMark/>
          </w:tcPr>
          <w:p w14:paraId="0D0EEC45" w14:textId="77777777" w:rsidR="00B96447" w:rsidRPr="00B96447" w:rsidRDefault="00B96447" w:rsidP="00B96447">
            <w:pPr>
              <w:spacing w:after="0" w:line="240" w:lineRule="auto"/>
              <w:jc w:val="right"/>
              <w:rPr>
                <w:sz w:val="24"/>
                <w:szCs w:val="24"/>
              </w:rPr>
            </w:pPr>
            <w:r w:rsidRPr="00B96447">
              <w:rPr>
                <w:sz w:val="24"/>
                <w:szCs w:val="24"/>
              </w:rPr>
              <w:t>-37%</w:t>
            </w:r>
          </w:p>
        </w:tc>
      </w:tr>
      <w:tr w:rsidR="00B96447" w:rsidRPr="00B96447" w14:paraId="32286B47" w14:textId="77777777" w:rsidTr="004C49EB">
        <w:trPr>
          <w:trHeight w:val="288"/>
        </w:trPr>
        <w:tc>
          <w:tcPr>
            <w:tcW w:w="5266" w:type="dxa"/>
            <w:tcBorders>
              <w:top w:val="nil"/>
              <w:left w:val="nil"/>
              <w:bottom w:val="nil"/>
              <w:right w:val="nil"/>
            </w:tcBorders>
            <w:shd w:val="clear" w:color="auto" w:fill="auto"/>
            <w:noWrap/>
            <w:vAlign w:val="bottom"/>
            <w:hideMark/>
          </w:tcPr>
          <w:p w14:paraId="3A39CE47" w14:textId="77777777" w:rsidR="00B96447" w:rsidRPr="00B96447" w:rsidRDefault="00B96447" w:rsidP="00B96447">
            <w:pPr>
              <w:spacing w:after="0" w:line="240" w:lineRule="auto"/>
              <w:rPr>
                <w:sz w:val="24"/>
                <w:szCs w:val="24"/>
              </w:rPr>
            </w:pPr>
            <w:r w:rsidRPr="00B96447">
              <w:rPr>
                <w:sz w:val="24"/>
                <w:szCs w:val="24"/>
              </w:rPr>
              <w:t>Undervisningsudgifter pr. 6-16 årig</w:t>
            </w:r>
          </w:p>
        </w:tc>
        <w:tc>
          <w:tcPr>
            <w:tcW w:w="1697" w:type="dxa"/>
            <w:tcBorders>
              <w:top w:val="nil"/>
              <w:left w:val="nil"/>
              <w:bottom w:val="nil"/>
              <w:right w:val="nil"/>
            </w:tcBorders>
            <w:shd w:val="clear" w:color="auto" w:fill="auto"/>
            <w:noWrap/>
            <w:vAlign w:val="bottom"/>
            <w:hideMark/>
          </w:tcPr>
          <w:p w14:paraId="56AB40F9" w14:textId="77777777" w:rsidR="00B96447" w:rsidRPr="00B96447" w:rsidRDefault="00B96447" w:rsidP="00B96447">
            <w:pPr>
              <w:spacing w:after="0" w:line="240" w:lineRule="auto"/>
              <w:rPr>
                <w:sz w:val="24"/>
                <w:szCs w:val="24"/>
              </w:rPr>
            </w:pPr>
            <w:r w:rsidRPr="00B96447">
              <w:rPr>
                <w:sz w:val="24"/>
                <w:szCs w:val="24"/>
              </w:rPr>
              <w:t xml:space="preserve">     67.501 kr. </w:t>
            </w:r>
          </w:p>
        </w:tc>
        <w:tc>
          <w:tcPr>
            <w:tcW w:w="1728" w:type="dxa"/>
            <w:tcBorders>
              <w:top w:val="nil"/>
              <w:left w:val="nil"/>
              <w:bottom w:val="nil"/>
              <w:right w:val="nil"/>
            </w:tcBorders>
            <w:shd w:val="clear" w:color="auto" w:fill="auto"/>
            <w:noWrap/>
            <w:vAlign w:val="bottom"/>
            <w:hideMark/>
          </w:tcPr>
          <w:p w14:paraId="02E87FBB" w14:textId="77777777" w:rsidR="00B96447" w:rsidRPr="00B96447" w:rsidRDefault="00B96447" w:rsidP="00B96447">
            <w:pPr>
              <w:spacing w:after="0" w:line="240" w:lineRule="auto"/>
              <w:rPr>
                <w:sz w:val="24"/>
                <w:szCs w:val="24"/>
              </w:rPr>
            </w:pPr>
            <w:r w:rsidRPr="00B96447">
              <w:rPr>
                <w:sz w:val="24"/>
                <w:szCs w:val="24"/>
              </w:rPr>
              <w:t xml:space="preserve">        72.823 kr. </w:t>
            </w:r>
          </w:p>
        </w:tc>
        <w:tc>
          <w:tcPr>
            <w:tcW w:w="947" w:type="dxa"/>
            <w:tcBorders>
              <w:top w:val="nil"/>
              <w:left w:val="nil"/>
              <w:bottom w:val="nil"/>
              <w:right w:val="nil"/>
            </w:tcBorders>
            <w:shd w:val="clear" w:color="auto" w:fill="auto"/>
            <w:noWrap/>
            <w:vAlign w:val="bottom"/>
            <w:hideMark/>
          </w:tcPr>
          <w:p w14:paraId="2C78D24C" w14:textId="77777777" w:rsidR="00B96447" w:rsidRPr="00B96447" w:rsidRDefault="00B96447" w:rsidP="00B96447">
            <w:pPr>
              <w:spacing w:after="0" w:line="240" w:lineRule="auto"/>
              <w:jc w:val="right"/>
              <w:rPr>
                <w:sz w:val="24"/>
                <w:szCs w:val="24"/>
              </w:rPr>
            </w:pPr>
            <w:r w:rsidRPr="00B96447">
              <w:rPr>
                <w:sz w:val="24"/>
                <w:szCs w:val="24"/>
              </w:rPr>
              <w:t>-7%</w:t>
            </w:r>
          </w:p>
        </w:tc>
      </w:tr>
      <w:tr w:rsidR="00B96447" w:rsidRPr="00B96447" w14:paraId="71CA8E78" w14:textId="77777777" w:rsidTr="004C49EB">
        <w:trPr>
          <w:trHeight w:val="288"/>
        </w:trPr>
        <w:tc>
          <w:tcPr>
            <w:tcW w:w="526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1"/>
            </w:tblGrid>
            <w:tr w:rsidR="00B96447" w:rsidRPr="00B96447" w14:paraId="68EDE90A" w14:textId="77777777" w:rsidTr="00B96447">
              <w:trPr>
                <w:trHeight w:val="288"/>
                <w:tblCellSpacing w:w="0" w:type="dxa"/>
              </w:trPr>
              <w:tc>
                <w:tcPr>
                  <w:tcW w:w="5160" w:type="dxa"/>
                  <w:tcBorders>
                    <w:top w:val="nil"/>
                    <w:left w:val="nil"/>
                    <w:bottom w:val="nil"/>
                    <w:right w:val="nil"/>
                  </w:tcBorders>
                  <w:shd w:val="clear" w:color="auto" w:fill="auto"/>
                  <w:noWrap/>
                  <w:vAlign w:val="bottom"/>
                  <w:hideMark/>
                </w:tcPr>
                <w:p w14:paraId="7D7ABE92" w14:textId="77777777" w:rsidR="00B96447" w:rsidRPr="00B96447" w:rsidRDefault="00D05BD3" w:rsidP="00B96447">
                  <w:pPr>
                    <w:spacing w:after="0" w:line="240" w:lineRule="auto"/>
                    <w:rPr>
                      <w:sz w:val="24"/>
                      <w:szCs w:val="24"/>
                    </w:rPr>
                  </w:pPr>
                  <w:hyperlink r:id="rId6" w:tooltip="Se definitionen på nøgletallet" w:history="1">
                    <w:r w:rsidR="00B96447" w:rsidRPr="00B96447">
                      <w:rPr>
                        <w:sz w:val="24"/>
                        <w:szCs w:val="24"/>
                      </w:rPr>
                      <w:t>Udg. til folkeskolen pr. 6-16-årig</w:t>
                    </w:r>
                  </w:hyperlink>
                </w:p>
              </w:tc>
            </w:tr>
          </w:tbl>
          <w:p w14:paraId="0A12042C" w14:textId="77777777" w:rsidR="00B96447" w:rsidRPr="00B96447" w:rsidRDefault="00B96447" w:rsidP="00B96447">
            <w:pPr>
              <w:spacing w:after="0" w:line="240" w:lineRule="auto"/>
              <w:rPr>
                <w:sz w:val="24"/>
                <w:szCs w:val="24"/>
              </w:rPr>
            </w:pPr>
          </w:p>
        </w:tc>
        <w:tc>
          <w:tcPr>
            <w:tcW w:w="1697" w:type="dxa"/>
            <w:tcBorders>
              <w:top w:val="nil"/>
              <w:left w:val="nil"/>
              <w:bottom w:val="nil"/>
              <w:right w:val="nil"/>
            </w:tcBorders>
            <w:shd w:val="clear" w:color="auto" w:fill="auto"/>
            <w:noWrap/>
            <w:vAlign w:val="bottom"/>
            <w:hideMark/>
          </w:tcPr>
          <w:p w14:paraId="7036AFCC" w14:textId="77777777" w:rsidR="00B96447" w:rsidRPr="00B96447" w:rsidRDefault="00B96447" w:rsidP="00B96447">
            <w:pPr>
              <w:spacing w:after="0" w:line="240" w:lineRule="auto"/>
              <w:rPr>
                <w:sz w:val="24"/>
                <w:szCs w:val="24"/>
              </w:rPr>
            </w:pPr>
            <w:r w:rsidRPr="00B96447">
              <w:rPr>
                <w:sz w:val="24"/>
                <w:szCs w:val="24"/>
              </w:rPr>
              <w:t xml:space="preserve">     54.715 kr. </w:t>
            </w:r>
          </w:p>
        </w:tc>
        <w:tc>
          <w:tcPr>
            <w:tcW w:w="1728" w:type="dxa"/>
            <w:tcBorders>
              <w:top w:val="nil"/>
              <w:left w:val="nil"/>
              <w:bottom w:val="nil"/>
              <w:right w:val="nil"/>
            </w:tcBorders>
            <w:shd w:val="clear" w:color="auto" w:fill="auto"/>
            <w:noWrap/>
            <w:vAlign w:val="bottom"/>
            <w:hideMark/>
          </w:tcPr>
          <w:p w14:paraId="7D031E91" w14:textId="77777777" w:rsidR="00B96447" w:rsidRPr="00B96447" w:rsidRDefault="00B96447" w:rsidP="00B96447">
            <w:pPr>
              <w:spacing w:after="0" w:line="240" w:lineRule="auto"/>
              <w:rPr>
                <w:sz w:val="24"/>
                <w:szCs w:val="24"/>
              </w:rPr>
            </w:pPr>
            <w:r w:rsidRPr="00B96447">
              <w:rPr>
                <w:sz w:val="24"/>
                <w:szCs w:val="24"/>
              </w:rPr>
              <w:t xml:space="preserve">        53.367 kr. </w:t>
            </w:r>
          </w:p>
        </w:tc>
        <w:tc>
          <w:tcPr>
            <w:tcW w:w="947" w:type="dxa"/>
            <w:tcBorders>
              <w:top w:val="nil"/>
              <w:left w:val="nil"/>
              <w:bottom w:val="nil"/>
              <w:right w:val="nil"/>
            </w:tcBorders>
            <w:shd w:val="clear" w:color="auto" w:fill="auto"/>
            <w:noWrap/>
            <w:vAlign w:val="bottom"/>
            <w:hideMark/>
          </w:tcPr>
          <w:p w14:paraId="7BB88B72" w14:textId="77777777" w:rsidR="00B96447" w:rsidRPr="00B96447" w:rsidRDefault="00B96447" w:rsidP="00B96447">
            <w:pPr>
              <w:spacing w:after="0" w:line="240" w:lineRule="auto"/>
              <w:jc w:val="right"/>
              <w:rPr>
                <w:sz w:val="24"/>
                <w:szCs w:val="24"/>
              </w:rPr>
            </w:pPr>
            <w:r w:rsidRPr="00B96447">
              <w:rPr>
                <w:sz w:val="24"/>
                <w:szCs w:val="24"/>
              </w:rPr>
              <w:t>3%</w:t>
            </w:r>
          </w:p>
        </w:tc>
      </w:tr>
      <w:tr w:rsidR="00B96447" w:rsidRPr="00B96447" w14:paraId="240AA3BB" w14:textId="77777777" w:rsidTr="004C49EB">
        <w:trPr>
          <w:trHeight w:val="288"/>
        </w:trPr>
        <w:tc>
          <w:tcPr>
            <w:tcW w:w="526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141"/>
            </w:tblGrid>
            <w:tr w:rsidR="00B96447" w:rsidRPr="00B96447" w14:paraId="194F2BD3" w14:textId="77777777" w:rsidTr="00B96447">
              <w:trPr>
                <w:trHeight w:val="288"/>
                <w:tblCellSpacing w:w="0" w:type="dxa"/>
              </w:trPr>
              <w:tc>
                <w:tcPr>
                  <w:tcW w:w="5160" w:type="dxa"/>
                  <w:tcBorders>
                    <w:top w:val="nil"/>
                    <w:left w:val="nil"/>
                    <w:bottom w:val="nil"/>
                    <w:right w:val="nil"/>
                  </w:tcBorders>
                  <w:shd w:val="clear" w:color="auto" w:fill="auto"/>
                  <w:noWrap/>
                  <w:vAlign w:val="bottom"/>
                  <w:hideMark/>
                </w:tcPr>
                <w:p w14:paraId="62F2D7D7" w14:textId="77777777" w:rsidR="00B96447" w:rsidRPr="00B96447" w:rsidRDefault="00D05BD3" w:rsidP="00B96447">
                  <w:pPr>
                    <w:spacing w:after="0" w:line="240" w:lineRule="auto"/>
                    <w:rPr>
                      <w:sz w:val="24"/>
                      <w:szCs w:val="24"/>
                    </w:rPr>
                  </w:pPr>
                  <w:hyperlink r:id="rId7" w:tooltip="Se definitionen på nøgletallet" w:history="1">
                    <w:r w:rsidR="00B96447" w:rsidRPr="00B96447">
                      <w:rPr>
                        <w:sz w:val="24"/>
                        <w:szCs w:val="24"/>
                      </w:rPr>
                      <w:t>Udg. til folkeskolen pr. elev</w:t>
                    </w:r>
                  </w:hyperlink>
                </w:p>
              </w:tc>
            </w:tr>
          </w:tbl>
          <w:p w14:paraId="0D510A88" w14:textId="77777777" w:rsidR="00B96447" w:rsidRPr="00B96447" w:rsidRDefault="00B96447" w:rsidP="00B96447">
            <w:pPr>
              <w:spacing w:after="0" w:line="240" w:lineRule="auto"/>
              <w:rPr>
                <w:sz w:val="24"/>
                <w:szCs w:val="24"/>
              </w:rPr>
            </w:pPr>
          </w:p>
        </w:tc>
        <w:tc>
          <w:tcPr>
            <w:tcW w:w="1697" w:type="dxa"/>
            <w:tcBorders>
              <w:top w:val="nil"/>
              <w:left w:val="nil"/>
              <w:bottom w:val="nil"/>
              <w:right w:val="nil"/>
            </w:tcBorders>
            <w:shd w:val="clear" w:color="auto" w:fill="auto"/>
            <w:noWrap/>
            <w:vAlign w:val="bottom"/>
            <w:hideMark/>
          </w:tcPr>
          <w:p w14:paraId="790DC4D1" w14:textId="77777777" w:rsidR="00B96447" w:rsidRPr="00B96447" w:rsidRDefault="00B96447" w:rsidP="00B96447">
            <w:pPr>
              <w:spacing w:after="0" w:line="240" w:lineRule="auto"/>
              <w:rPr>
                <w:sz w:val="24"/>
                <w:szCs w:val="24"/>
              </w:rPr>
            </w:pPr>
            <w:r w:rsidRPr="00B96447">
              <w:rPr>
                <w:sz w:val="24"/>
                <w:szCs w:val="24"/>
              </w:rPr>
              <w:t xml:space="preserve">     73.985 kr. </w:t>
            </w:r>
          </w:p>
        </w:tc>
        <w:tc>
          <w:tcPr>
            <w:tcW w:w="1728" w:type="dxa"/>
            <w:tcBorders>
              <w:top w:val="nil"/>
              <w:left w:val="nil"/>
              <w:bottom w:val="nil"/>
              <w:right w:val="nil"/>
            </w:tcBorders>
            <w:shd w:val="clear" w:color="auto" w:fill="auto"/>
            <w:noWrap/>
            <w:vAlign w:val="bottom"/>
            <w:hideMark/>
          </w:tcPr>
          <w:p w14:paraId="204475B9" w14:textId="77777777" w:rsidR="00B96447" w:rsidRPr="00B96447" w:rsidRDefault="00B96447" w:rsidP="00B96447">
            <w:pPr>
              <w:spacing w:after="0" w:line="240" w:lineRule="auto"/>
              <w:rPr>
                <w:sz w:val="24"/>
                <w:szCs w:val="24"/>
              </w:rPr>
            </w:pPr>
            <w:r w:rsidRPr="00B96447">
              <w:rPr>
                <w:sz w:val="24"/>
                <w:szCs w:val="24"/>
              </w:rPr>
              <w:t xml:space="preserve">        77.071 kr. </w:t>
            </w:r>
          </w:p>
        </w:tc>
        <w:tc>
          <w:tcPr>
            <w:tcW w:w="947" w:type="dxa"/>
            <w:tcBorders>
              <w:top w:val="nil"/>
              <w:left w:val="nil"/>
              <w:bottom w:val="nil"/>
              <w:right w:val="nil"/>
            </w:tcBorders>
            <w:shd w:val="clear" w:color="auto" w:fill="auto"/>
            <w:noWrap/>
            <w:vAlign w:val="bottom"/>
            <w:hideMark/>
          </w:tcPr>
          <w:p w14:paraId="7D64EDFB" w14:textId="77777777" w:rsidR="00B96447" w:rsidRPr="00B96447" w:rsidRDefault="00B96447" w:rsidP="00B96447">
            <w:pPr>
              <w:spacing w:after="0" w:line="240" w:lineRule="auto"/>
              <w:jc w:val="right"/>
              <w:rPr>
                <w:sz w:val="24"/>
                <w:szCs w:val="24"/>
              </w:rPr>
            </w:pPr>
            <w:r w:rsidRPr="00B96447">
              <w:rPr>
                <w:sz w:val="24"/>
                <w:szCs w:val="24"/>
              </w:rPr>
              <w:t>-4%</w:t>
            </w:r>
          </w:p>
        </w:tc>
      </w:tr>
      <w:tr w:rsidR="00B96447" w:rsidRPr="00B96447" w14:paraId="554C1DB1" w14:textId="77777777" w:rsidTr="004C49EB">
        <w:trPr>
          <w:trHeight w:val="288"/>
        </w:trPr>
        <w:tc>
          <w:tcPr>
            <w:tcW w:w="5266" w:type="dxa"/>
            <w:tcBorders>
              <w:top w:val="nil"/>
              <w:left w:val="nil"/>
              <w:bottom w:val="nil"/>
              <w:right w:val="nil"/>
            </w:tcBorders>
            <w:shd w:val="clear" w:color="auto" w:fill="auto"/>
            <w:noWrap/>
            <w:vAlign w:val="bottom"/>
            <w:hideMark/>
          </w:tcPr>
          <w:p w14:paraId="473805FD" w14:textId="77777777" w:rsidR="00B96447" w:rsidRPr="00B96447" w:rsidRDefault="00D05BD3" w:rsidP="00B96447">
            <w:pPr>
              <w:spacing w:after="0" w:line="240" w:lineRule="auto"/>
              <w:rPr>
                <w:sz w:val="24"/>
                <w:szCs w:val="24"/>
              </w:rPr>
            </w:pPr>
            <w:hyperlink r:id="rId8" w:tooltip="Se definitionen på nøgletallet" w:history="1">
              <w:r w:rsidR="00B96447" w:rsidRPr="00B96447">
                <w:rPr>
                  <w:sz w:val="24"/>
                  <w:szCs w:val="24"/>
                </w:rPr>
                <w:t>Gennemsnitlig klassekvotient</w:t>
              </w:r>
            </w:hyperlink>
          </w:p>
        </w:tc>
        <w:tc>
          <w:tcPr>
            <w:tcW w:w="1697" w:type="dxa"/>
            <w:tcBorders>
              <w:top w:val="nil"/>
              <w:left w:val="nil"/>
              <w:bottom w:val="nil"/>
              <w:right w:val="nil"/>
            </w:tcBorders>
            <w:shd w:val="clear" w:color="auto" w:fill="auto"/>
            <w:noWrap/>
            <w:vAlign w:val="bottom"/>
            <w:hideMark/>
          </w:tcPr>
          <w:p w14:paraId="4B4A9892" w14:textId="77777777" w:rsidR="00B96447" w:rsidRPr="00B96447" w:rsidRDefault="00B96447" w:rsidP="00B96447">
            <w:pPr>
              <w:spacing w:after="0" w:line="240" w:lineRule="auto"/>
              <w:rPr>
                <w:sz w:val="24"/>
                <w:szCs w:val="24"/>
              </w:rPr>
            </w:pPr>
            <w:r w:rsidRPr="00B96447">
              <w:rPr>
                <w:sz w:val="24"/>
                <w:szCs w:val="24"/>
              </w:rPr>
              <w:t xml:space="preserve">             23,40 </w:t>
            </w:r>
          </w:p>
        </w:tc>
        <w:tc>
          <w:tcPr>
            <w:tcW w:w="1728" w:type="dxa"/>
            <w:tcBorders>
              <w:top w:val="nil"/>
              <w:left w:val="nil"/>
              <w:bottom w:val="nil"/>
              <w:right w:val="nil"/>
            </w:tcBorders>
            <w:shd w:val="clear" w:color="auto" w:fill="auto"/>
            <w:noWrap/>
            <w:vAlign w:val="bottom"/>
            <w:hideMark/>
          </w:tcPr>
          <w:p w14:paraId="07CBF4D4" w14:textId="77777777" w:rsidR="00B96447" w:rsidRPr="00B96447" w:rsidRDefault="00B96447" w:rsidP="00B96447">
            <w:pPr>
              <w:spacing w:after="0" w:line="240" w:lineRule="auto"/>
              <w:rPr>
                <w:sz w:val="24"/>
                <w:szCs w:val="24"/>
              </w:rPr>
            </w:pPr>
            <w:r w:rsidRPr="00B96447">
              <w:rPr>
                <w:sz w:val="24"/>
                <w:szCs w:val="24"/>
              </w:rPr>
              <w:t xml:space="preserve">                21,30 </w:t>
            </w:r>
          </w:p>
        </w:tc>
        <w:tc>
          <w:tcPr>
            <w:tcW w:w="947" w:type="dxa"/>
            <w:tcBorders>
              <w:top w:val="nil"/>
              <w:left w:val="nil"/>
              <w:bottom w:val="nil"/>
              <w:right w:val="nil"/>
            </w:tcBorders>
            <w:shd w:val="clear" w:color="auto" w:fill="auto"/>
            <w:noWrap/>
            <w:vAlign w:val="bottom"/>
            <w:hideMark/>
          </w:tcPr>
          <w:p w14:paraId="367C300C" w14:textId="77777777" w:rsidR="00B96447" w:rsidRPr="00B96447" w:rsidRDefault="00B96447" w:rsidP="00B96447">
            <w:pPr>
              <w:spacing w:after="0" w:line="240" w:lineRule="auto"/>
              <w:jc w:val="right"/>
              <w:rPr>
                <w:sz w:val="24"/>
                <w:szCs w:val="24"/>
              </w:rPr>
            </w:pPr>
            <w:r w:rsidRPr="00B96447">
              <w:rPr>
                <w:sz w:val="24"/>
                <w:szCs w:val="24"/>
              </w:rPr>
              <w:t>10%</w:t>
            </w:r>
          </w:p>
        </w:tc>
      </w:tr>
      <w:tr w:rsidR="00B96447" w:rsidRPr="00B96447" w14:paraId="06B618F1" w14:textId="77777777" w:rsidTr="004C49EB">
        <w:trPr>
          <w:trHeight w:val="288"/>
        </w:trPr>
        <w:tc>
          <w:tcPr>
            <w:tcW w:w="5266" w:type="dxa"/>
            <w:tcBorders>
              <w:top w:val="nil"/>
              <w:left w:val="nil"/>
              <w:bottom w:val="nil"/>
              <w:right w:val="nil"/>
            </w:tcBorders>
            <w:shd w:val="clear" w:color="auto" w:fill="auto"/>
            <w:noWrap/>
            <w:vAlign w:val="bottom"/>
            <w:hideMark/>
          </w:tcPr>
          <w:p w14:paraId="641BE744" w14:textId="77777777" w:rsidR="00B96447" w:rsidRPr="00B96447" w:rsidRDefault="00B96447" w:rsidP="00B96447">
            <w:pPr>
              <w:spacing w:after="0" w:line="240" w:lineRule="auto"/>
              <w:rPr>
                <w:sz w:val="24"/>
                <w:szCs w:val="24"/>
              </w:rPr>
            </w:pPr>
            <w:r w:rsidRPr="00B96447">
              <w:rPr>
                <w:sz w:val="24"/>
                <w:szCs w:val="24"/>
              </w:rPr>
              <w:t>Udgifter til kultur pr. indbygger</w:t>
            </w:r>
          </w:p>
        </w:tc>
        <w:tc>
          <w:tcPr>
            <w:tcW w:w="1697" w:type="dxa"/>
            <w:tcBorders>
              <w:top w:val="nil"/>
              <w:left w:val="nil"/>
              <w:bottom w:val="nil"/>
              <w:right w:val="nil"/>
            </w:tcBorders>
            <w:shd w:val="clear" w:color="auto" w:fill="auto"/>
            <w:noWrap/>
            <w:vAlign w:val="bottom"/>
            <w:hideMark/>
          </w:tcPr>
          <w:p w14:paraId="1D83FEFC" w14:textId="77777777" w:rsidR="00B96447" w:rsidRPr="00B96447" w:rsidRDefault="00B96447" w:rsidP="00B96447">
            <w:pPr>
              <w:spacing w:after="0" w:line="240" w:lineRule="auto"/>
              <w:rPr>
                <w:sz w:val="24"/>
                <w:szCs w:val="24"/>
              </w:rPr>
            </w:pPr>
            <w:r w:rsidRPr="00B96447">
              <w:rPr>
                <w:sz w:val="24"/>
                <w:szCs w:val="24"/>
              </w:rPr>
              <w:t xml:space="preserve">           234 kr. </w:t>
            </w:r>
          </w:p>
        </w:tc>
        <w:tc>
          <w:tcPr>
            <w:tcW w:w="1728" w:type="dxa"/>
            <w:tcBorders>
              <w:top w:val="nil"/>
              <w:left w:val="nil"/>
              <w:bottom w:val="nil"/>
              <w:right w:val="nil"/>
            </w:tcBorders>
            <w:shd w:val="clear" w:color="auto" w:fill="auto"/>
            <w:noWrap/>
            <w:vAlign w:val="bottom"/>
            <w:hideMark/>
          </w:tcPr>
          <w:p w14:paraId="6BD9D6DF" w14:textId="77777777" w:rsidR="00B96447" w:rsidRPr="00B96447" w:rsidRDefault="00B96447" w:rsidP="00B96447">
            <w:pPr>
              <w:spacing w:after="0" w:line="240" w:lineRule="auto"/>
              <w:rPr>
                <w:sz w:val="24"/>
                <w:szCs w:val="24"/>
              </w:rPr>
            </w:pPr>
            <w:r w:rsidRPr="00B96447">
              <w:rPr>
                <w:sz w:val="24"/>
                <w:szCs w:val="24"/>
              </w:rPr>
              <w:t xml:space="preserve">             530 kr. </w:t>
            </w:r>
          </w:p>
        </w:tc>
        <w:tc>
          <w:tcPr>
            <w:tcW w:w="947" w:type="dxa"/>
            <w:tcBorders>
              <w:top w:val="nil"/>
              <w:left w:val="nil"/>
              <w:bottom w:val="nil"/>
              <w:right w:val="nil"/>
            </w:tcBorders>
            <w:shd w:val="clear" w:color="auto" w:fill="auto"/>
            <w:noWrap/>
            <w:vAlign w:val="bottom"/>
            <w:hideMark/>
          </w:tcPr>
          <w:p w14:paraId="1F15143D" w14:textId="77777777" w:rsidR="00B96447" w:rsidRPr="00B96447" w:rsidRDefault="00B96447" w:rsidP="00B96447">
            <w:pPr>
              <w:spacing w:after="0" w:line="240" w:lineRule="auto"/>
              <w:jc w:val="right"/>
              <w:rPr>
                <w:sz w:val="24"/>
                <w:szCs w:val="24"/>
              </w:rPr>
            </w:pPr>
            <w:r w:rsidRPr="00B96447">
              <w:rPr>
                <w:sz w:val="24"/>
                <w:szCs w:val="24"/>
              </w:rPr>
              <w:t>-56%</w:t>
            </w:r>
          </w:p>
        </w:tc>
      </w:tr>
      <w:tr w:rsidR="00B96447" w:rsidRPr="00B96447" w14:paraId="4DA7D646" w14:textId="77777777" w:rsidTr="004C49EB">
        <w:trPr>
          <w:trHeight w:val="288"/>
        </w:trPr>
        <w:tc>
          <w:tcPr>
            <w:tcW w:w="5266" w:type="dxa"/>
            <w:tcBorders>
              <w:top w:val="nil"/>
              <w:left w:val="nil"/>
              <w:bottom w:val="nil"/>
              <w:right w:val="nil"/>
            </w:tcBorders>
            <w:shd w:val="clear" w:color="auto" w:fill="auto"/>
            <w:noWrap/>
            <w:vAlign w:val="bottom"/>
            <w:hideMark/>
          </w:tcPr>
          <w:p w14:paraId="12E7928C" w14:textId="77777777" w:rsidR="00B96447" w:rsidRPr="00B96447" w:rsidRDefault="00B96447" w:rsidP="00B96447">
            <w:pPr>
              <w:spacing w:after="0" w:line="240" w:lineRule="auto"/>
              <w:rPr>
                <w:sz w:val="24"/>
                <w:szCs w:val="24"/>
              </w:rPr>
            </w:pPr>
            <w:r w:rsidRPr="00B96447">
              <w:rPr>
                <w:sz w:val="24"/>
                <w:szCs w:val="24"/>
              </w:rPr>
              <w:t>Sport og fritid pr. indbygger</w:t>
            </w:r>
          </w:p>
        </w:tc>
        <w:tc>
          <w:tcPr>
            <w:tcW w:w="1697" w:type="dxa"/>
            <w:tcBorders>
              <w:top w:val="nil"/>
              <w:left w:val="nil"/>
              <w:bottom w:val="nil"/>
              <w:right w:val="nil"/>
            </w:tcBorders>
            <w:shd w:val="clear" w:color="auto" w:fill="auto"/>
            <w:noWrap/>
            <w:vAlign w:val="bottom"/>
            <w:hideMark/>
          </w:tcPr>
          <w:p w14:paraId="58EDB2CA" w14:textId="77777777" w:rsidR="00B96447" w:rsidRPr="00B96447" w:rsidRDefault="00B96447" w:rsidP="00B96447">
            <w:pPr>
              <w:spacing w:after="0" w:line="240" w:lineRule="auto"/>
              <w:rPr>
                <w:sz w:val="24"/>
                <w:szCs w:val="24"/>
              </w:rPr>
            </w:pPr>
            <w:r w:rsidRPr="00B96447">
              <w:rPr>
                <w:sz w:val="24"/>
                <w:szCs w:val="24"/>
              </w:rPr>
              <w:t xml:space="preserve">       1.245 kr. </w:t>
            </w:r>
          </w:p>
        </w:tc>
        <w:tc>
          <w:tcPr>
            <w:tcW w:w="1728" w:type="dxa"/>
            <w:tcBorders>
              <w:top w:val="nil"/>
              <w:left w:val="nil"/>
              <w:bottom w:val="nil"/>
              <w:right w:val="nil"/>
            </w:tcBorders>
            <w:shd w:val="clear" w:color="auto" w:fill="auto"/>
            <w:noWrap/>
            <w:vAlign w:val="bottom"/>
            <w:hideMark/>
          </w:tcPr>
          <w:p w14:paraId="31F0D67C" w14:textId="77777777" w:rsidR="00B96447" w:rsidRPr="00B96447" w:rsidRDefault="00B96447" w:rsidP="00B96447">
            <w:pPr>
              <w:spacing w:after="0" w:line="240" w:lineRule="auto"/>
              <w:rPr>
                <w:sz w:val="24"/>
                <w:szCs w:val="24"/>
              </w:rPr>
            </w:pPr>
            <w:r w:rsidRPr="00B96447">
              <w:rPr>
                <w:sz w:val="24"/>
                <w:szCs w:val="24"/>
              </w:rPr>
              <w:t xml:space="preserve">          1.256 kr. </w:t>
            </w:r>
          </w:p>
        </w:tc>
        <w:tc>
          <w:tcPr>
            <w:tcW w:w="947" w:type="dxa"/>
            <w:tcBorders>
              <w:top w:val="nil"/>
              <w:left w:val="nil"/>
              <w:bottom w:val="nil"/>
              <w:right w:val="nil"/>
            </w:tcBorders>
            <w:shd w:val="clear" w:color="auto" w:fill="auto"/>
            <w:noWrap/>
            <w:vAlign w:val="bottom"/>
            <w:hideMark/>
          </w:tcPr>
          <w:p w14:paraId="7F612A7C" w14:textId="77777777" w:rsidR="00B96447" w:rsidRPr="00B96447" w:rsidRDefault="00B96447" w:rsidP="00B96447">
            <w:pPr>
              <w:spacing w:after="0" w:line="240" w:lineRule="auto"/>
              <w:jc w:val="right"/>
              <w:rPr>
                <w:sz w:val="24"/>
                <w:szCs w:val="24"/>
              </w:rPr>
            </w:pPr>
            <w:r w:rsidRPr="00B96447">
              <w:rPr>
                <w:sz w:val="24"/>
                <w:szCs w:val="24"/>
              </w:rPr>
              <w:t>-1%</w:t>
            </w:r>
          </w:p>
        </w:tc>
      </w:tr>
      <w:tr w:rsidR="00B96447" w:rsidRPr="00B96447" w14:paraId="5E497850" w14:textId="77777777" w:rsidTr="004C49EB">
        <w:trPr>
          <w:trHeight w:val="288"/>
        </w:trPr>
        <w:tc>
          <w:tcPr>
            <w:tcW w:w="5266" w:type="dxa"/>
            <w:tcBorders>
              <w:top w:val="nil"/>
              <w:left w:val="nil"/>
              <w:bottom w:val="nil"/>
              <w:right w:val="nil"/>
            </w:tcBorders>
            <w:shd w:val="clear" w:color="auto" w:fill="auto"/>
            <w:noWrap/>
            <w:vAlign w:val="bottom"/>
            <w:hideMark/>
          </w:tcPr>
          <w:p w14:paraId="33603B31" w14:textId="7BD18E1E" w:rsidR="00B96447" w:rsidRPr="00B96447" w:rsidRDefault="00D05BD3" w:rsidP="00B96447">
            <w:pPr>
              <w:spacing w:after="0" w:line="240" w:lineRule="auto"/>
              <w:rPr>
                <w:sz w:val="24"/>
                <w:szCs w:val="24"/>
              </w:rPr>
            </w:pPr>
            <w:hyperlink r:id="rId9" w:tooltip="Se definitionen på nøgletallet" w:history="1">
              <w:r w:rsidR="007278CE">
                <w:rPr>
                  <w:sz w:val="24"/>
                  <w:szCs w:val="24"/>
                </w:rPr>
                <w:t>U</w:t>
              </w:r>
              <w:r w:rsidR="00B96447" w:rsidRPr="00B96447">
                <w:rPr>
                  <w:sz w:val="24"/>
                  <w:szCs w:val="24"/>
                </w:rPr>
                <w:t>dg. til børn og unge m</w:t>
              </w:r>
              <w:r w:rsidR="007278CE">
                <w:rPr>
                  <w:sz w:val="24"/>
                  <w:szCs w:val="24"/>
                </w:rPr>
                <w:t>/</w:t>
              </w:r>
              <w:r w:rsidR="00B96447" w:rsidRPr="00B96447">
                <w:rPr>
                  <w:sz w:val="24"/>
                  <w:szCs w:val="24"/>
                </w:rPr>
                <w:t>særlige behov pr. 0-17-årig</w:t>
              </w:r>
            </w:hyperlink>
          </w:p>
        </w:tc>
        <w:tc>
          <w:tcPr>
            <w:tcW w:w="1697" w:type="dxa"/>
            <w:tcBorders>
              <w:top w:val="nil"/>
              <w:left w:val="nil"/>
              <w:bottom w:val="nil"/>
              <w:right w:val="nil"/>
            </w:tcBorders>
            <w:shd w:val="clear" w:color="auto" w:fill="auto"/>
            <w:noWrap/>
            <w:vAlign w:val="bottom"/>
            <w:hideMark/>
          </w:tcPr>
          <w:p w14:paraId="0DCB9E3F" w14:textId="77777777" w:rsidR="00B96447" w:rsidRPr="00B96447" w:rsidRDefault="00B96447" w:rsidP="00B96447">
            <w:pPr>
              <w:spacing w:after="0" w:line="240" w:lineRule="auto"/>
              <w:rPr>
                <w:sz w:val="24"/>
                <w:szCs w:val="24"/>
              </w:rPr>
            </w:pPr>
            <w:r w:rsidRPr="00B96447">
              <w:rPr>
                <w:sz w:val="24"/>
                <w:szCs w:val="24"/>
              </w:rPr>
              <w:t xml:space="preserve">     10.345 kr. </w:t>
            </w:r>
          </w:p>
        </w:tc>
        <w:tc>
          <w:tcPr>
            <w:tcW w:w="1728" w:type="dxa"/>
            <w:tcBorders>
              <w:top w:val="nil"/>
              <w:left w:val="nil"/>
              <w:bottom w:val="nil"/>
              <w:right w:val="nil"/>
            </w:tcBorders>
            <w:shd w:val="clear" w:color="auto" w:fill="auto"/>
            <w:noWrap/>
            <w:vAlign w:val="bottom"/>
            <w:hideMark/>
          </w:tcPr>
          <w:p w14:paraId="57828963" w14:textId="77777777" w:rsidR="00B96447" w:rsidRPr="00B96447" w:rsidRDefault="00B96447" w:rsidP="00B96447">
            <w:pPr>
              <w:spacing w:after="0" w:line="240" w:lineRule="auto"/>
              <w:ind w:left="-146" w:firstLine="146"/>
              <w:rPr>
                <w:sz w:val="24"/>
                <w:szCs w:val="24"/>
              </w:rPr>
            </w:pPr>
            <w:r w:rsidRPr="00B96447">
              <w:rPr>
                <w:sz w:val="24"/>
                <w:szCs w:val="24"/>
              </w:rPr>
              <w:t xml:space="preserve">        14.796 kr. </w:t>
            </w:r>
          </w:p>
        </w:tc>
        <w:tc>
          <w:tcPr>
            <w:tcW w:w="947" w:type="dxa"/>
            <w:tcBorders>
              <w:top w:val="nil"/>
              <w:left w:val="nil"/>
              <w:bottom w:val="nil"/>
              <w:right w:val="nil"/>
            </w:tcBorders>
            <w:shd w:val="clear" w:color="auto" w:fill="auto"/>
            <w:noWrap/>
            <w:vAlign w:val="bottom"/>
            <w:hideMark/>
          </w:tcPr>
          <w:p w14:paraId="45DD8523" w14:textId="77777777" w:rsidR="00B96447" w:rsidRPr="00B96447" w:rsidRDefault="00B96447" w:rsidP="00B96447">
            <w:pPr>
              <w:spacing w:after="0" w:line="240" w:lineRule="auto"/>
              <w:jc w:val="right"/>
              <w:rPr>
                <w:sz w:val="24"/>
                <w:szCs w:val="24"/>
              </w:rPr>
            </w:pPr>
            <w:r w:rsidRPr="00B96447">
              <w:rPr>
                <w:sz w:val="24"/>
                <w:szCs w:val="24"/>
              </w:rPr>
              <w:t>-30%</w:t>
            </w:r>
          </w:p>
        </w:tc>
      </w:tr>
      <w:tr w:rsidR="00B96447" w:rsidRPr="00B96447" w14:paraId="140F51E8" w14:textId="77777777" w:rsidTr="004C49EB">
        <w:trPr>
          <w:trHeight w:val="288"/>
        </w:trPr>
        <w:tc>
          <w:tcPr>
            <w:tcW w:w="5266" w:type="dxa"/>
            <w:tcBorders>
              <w:top w:val="nil"/>
              <w:left w:val="nil"/>
              <w:bottom w:val="nil"/>
              <w:right w:val="nil"/>
            </w:tcBorders>
            <w:shd w:val="clear" w:color="auto" w:fill="auto"/>
            <w:noWrap/>
            <w:vAlign w:val="bottom"/>
            <w:hideMark/>
          </w:tcPr>
          <w:p w14:paraId="439984C8" w14:textId="63355784" w:rsidR="00B96447" w:rsidRPr="00B96447" w:rsidRDefault="00D05BD3" w:rsidP="00B96447">
            <w:pPr>
              <w:spacing w:after="0" w:line="240" w:lineRule="auto"/>
              <w:rPr>
                <w:sz w:val="24"/>
                <w:szCs w:val="24"/>
              </w:rPr>
            </w:pPr>
            <w:hyperlink r:id="rId10" w:tooltip="Se definitionen på nøgletallet" w:history="1">
              <w:r w:rsidR="00B96447" w:rsidRPr="00B96447">
                <w:rPr>
                  <w:sz w:val="24"/>
                  <w:szCs w:val="24"/>
                </w:rPr>
                <w:t>Udg. til voksne m</w:t>
              </w:r>
              <w:r w:rsidR="007278CE">
                <w:rPr>
                  <w:sz w:val="24"/>
                  <w:szCs w:val="24"/>
                </w:rPr>
                <w:t>/</w:t>
              </w:r>
              <w:r w:rsidR="00B96447" w:rsidRPr="00B96447">
                <w:rPr>
                  <w:sz w:val="24"/>
                  <w:szCs w:val="24"/>
                </w:rPr>
                <w:t>særlige behov pr. 18-66-årig</w:t>
              </w:r>
            </w:hyperlink>
          </w:p>
        </w:tc>
        <w:tc>
          <w:tcPr>
            <w:tcW w:w="1697" w:type="dxa"/>
            <w:tcBorders>
              <w:top w:val="nil"/>
              <w:left w:val="nil"/>
              <w:bottom w:val="nil"/>
              <w:right w:val="nil"/>
            </w:tcBorders>
            <w:shd w:val="clear" w:color="auto" w:fill="auto"/>
            <w:noWrap/>
            <w:vAlign w:val="bottom"/>
            <w:hideMark/>
          </w:tcPr>
          <w:p w14:paraId="7387BFD3" w14:textId="77777777" w:rsidR="00B96447" w:rsidRPr="00B96447" w:rsidRDefault="00B96447" w:rsidP="00B96447">
            <w:pPr>
              <w:spacing w:after="0" w:line="240" w:lineRule="auto"/>
              <w:rPr>
                <w:sz w:val="24"/>
                <w:szCs w:val="24"/>
              </w:rPr>
            </w:pPr>
            <w:r w:rsidRPr="00B96447">
              <w:rPr>
                <w:sz w:val="24"/>
                <w:szCs w:val="24"/>
              </w:rPr>
              <w:t xml:space="preserve">       8.529 kr. </w:t>
            </w:r>
          </w:p>
        </w:tc>
        <w:tc>
          <w:tcPr>
            <w:tcW w:w="1728" w:type="dxa"/>
            <w:tcBorders>
              <w:top w:val="nil"/>
              <w:left w:val="nil"/>
              <w:bottom w:val="nil"/>
              <w:right w:val="nil"/>
            </w:tcBorders>
            <w:shd w:val="clear" w:color="auto" w:fill="auto"/>
            <w:noWrap/>
            <w:vAlign w:val="bottom"/>
            <w:hideMark/>
          </w:tcPr>
          <w:p w14:paraId="39D6F352" w14:textId="77777777" w:rsidR="00B96447" w:rsidRPr="00B96447" w:rsidRDefault="00B96447" w:rsidP="00B96447">
            <w:pPr>
              <w:spacing w:after="0" w:line="240" w:lineRule="auto"/>
              <w:rPr>
                <w:sz w:val="24"/>
                <w:szCs w:val="24"/>
              </w:rPr>
            </w:pPr>
            <w:r w:rsidRPr="00B96447">
              <w:rPr>
                <w:sz w:val="24"/>
                <w:szCs w:val="24"/>
              </w:rPr>
              <w:t xml:space="preserve">          9.735 kr. </w:t>
            </w:r>
          </w:p>
        </w:tc>
        <w:tc>
          <w:tcPr>
            <w:tcW w:w="947" w:type="dxa"/>
            <w:tcBorders>
              <w:top w:val="nil"/>
              <w:left w:val="nil"/>
              <w:bottom w:val="nil"/>
              <w:right w:val="nil"/>
            </w:tcBorders>
            <w:shd w:val="clear" w:color="auto" w:fill="auto"/>
            <w:noWrap/>
            <w:vAlign w:val="bottom"/>
            <w:hideMark/>
          </w:tcPr>
          <w:p w14:paraId="06415966" w14:textId="77777777" w:rsidR="00B96447" w:rsidRPr="00B96447" w:rsidRDefault="00B96447" w:rsidP="00B96447">
            <w:pPr>
              <w:spacing w:after="0" w:line="240" w:lineRule="auto"/>
              <w:jc w:val="right"/>
              <w:rPr>
                <w:sz w:val="24"/>
                <w:szCs w:val="24"/>
              </w:rPr>
            </w:pPr>
            <w:r w:rsidRPr="00B96447">
              <w:rPr>
                <w:sz w:val="24"/>
                <w:szCs w:val="24"/>
              </w:rPr>
              <w:t>-12%</w:t>
            </w:r>
          </w:p>
        </w:tc>
      </w:tr>
    </w:tbl>
    <w:p w14:paraId="0DDE3F59" w14:textId="77777777" w:rsidR="00B96447" w:rsidRDefault="00B96447" w:rsidP="00EB5A68">
      <w:pPr>
        <w:rPr>
          <w:sz w:val="24"/>
          <w:szCs w:val="24"/>
        </w:rPr>
      </w:pPr>
    </w:p>
    <w:p w14:paraId="3F696F45" w14:textId="2ACA275B" w:rsidR="00DE20B8" w:rsidRDefault="009A7C3E" w:rsidP="00EB5A68">
      <w:pPr>
        <w:rPr>
          <w:sz w:val="24"/>
          <w:szCs w:val="24"/>
        </w:rPr>
      </w:pPr>
      <w:r w:rsidRPr="00F046ED">
        <w:rPr>
          <w:sz w:val="24"/>
          <w:szCs w:val="24"/>
        </w:rPr>
        <w:t>De besparelser</w:t>
      </w:r>
      <w:r w:rsidR="00B96447">
        <w:rPr>
          <w:sz w:val="24"/>
          <w:szCs w:val="24"/>
        </w:rPr>
        <w:t>,</w:t>
      </w:r>
      <w:r w:rsidRPr="00F046ED">
        <w:rPr>
          <w:sz w:val="24"/>
          <w:szCs w:val="24"/>
        </w:rPr>
        <w:t xml:space="preserve"> vi peger på</w:t>
      </w:r>
      <w:r w:rsidR="00B96447">
        <w:rPr>
          <w:sz w:val="24"/>
          <w:szCs w:val="24"/>
        </w:rPr>
        <w:t>,</w:t>
      </w:r>
      <w:r w:rsidRPr="00F046ED">
        <w:rPr>
          <w:sz w:val="24"/>
          <w:szCs w:val="24"/>
        </w:rPr>
        <w:t xml:space="preserve"> er nedlæggelse af pul</w:t>
      </w:r>
      <w:r w:rsidR="00DE20B8">
        <w:rPr>
          <w:sz w:val="24"/>
          <w:szCs w:val="24"/>
        </w:rPr>
        <w:t>jer og stigende takster på SFO.</w:t>
      </w:r>
    </w:p>
    <w:p w14:paraId="4ADE72AC" w14:textId="52A3F4CC" w:rsidR="00EB5A68" w:rsidRPr="00F046ED" w:rsidRDefault="00522FEA" w:rsidP="00EB5A68">
      <w:pPr>
        <w:rPr>
          <w:sz w:val="24"/>
          <w:szCs w:val="24"/>
        </w:rPr>
      </w:pPr>
      <w:r w:rsidRPr="0030175C">
        <w:rPr>
          <w:sz w:val="24"/>
          <w:szCs w:val="24"/>
        </w:rPr>
        <w:lastRenderedPageBreak/>
        <w:t xml:space="preserve">Vi mener, at </w:t>
      </w:r>
      <w:r w:rsidR="00EB5A68" w:rsidRPr="00F046ED">
        <w:rPr>
          <w:sz w:val="24"/>
          <w:szCs w:val="24"/>
        </w:rPr>
        <w:t>Kulturen er vigtig for kommunes evne til at tiltrække og fastholde borgerne</w:t>
      </w:r>
      <w:r w:rsidR="009A7C3E" w:rsidRPr="00F046ED">
        <w:rPr>
          <w:sz w:val="24"/>
          <w:szCs w:val="24"/>
        </w:rPr>
        <w:t>. En attraktiv kommune er også nøglen til at sikre virksomhederne den fornødne arbejdskraft. I dette op</w:t>
      </w:r>
      <w:r w:rsidR="000D76BC">
        <w:rPr>
          <w:sz w:val="24"/>
          <w:szCs w:val="24"/>
        </w:rPr>
        <w:t xml:space="preserve">læg er der derfor </w:t>
      </w:r>
      <w:r w:rsidR="00430AB5" w:rsidRPr="00F046ED">
        <w:rPr>
          <w:sz w:val="24"/>
          <w:szCs w:val="24"/>
        </w:rPr>
        <w:t xml:space="preserve">ikke besparelser </w:t>
      </w:r>
      <w:r w:rsidR="009A7C3E" w:rsidRPr="00F046ED">
        <w:rPr>
          <w:sz w:val="24"/>
          <w:szCs w:val="24"/>
        </w:rPr>
        <w:t xml:space="preserve">på kultur- og fritidsområdet. </w:t>
      </w:r>
      <w:r w:rsidR="00A0059F">
        <w:rPr>
          <w:sz w:val="24"/>
          <w:szCs w:val="24"/>
        </w:rPr>
        <w:t>Tværtimod har vi i budgetoplægget fundet plads til 2 udvidelser jf. nedenstående.</w:t>
      </w:r>
    </w:p>
    <w:p w14:paraId="52E20AB2" w14:textId="0F32B7DC" w:rsidR="009A7C3E" w:rsidRPr="00F046ED" w:rsidRDefault="009A7C3E" w:rsidP="00EB5A68">
      <w:pPr>
        <w:rPr>
          <w:sz w:val="24"/>
          <w:szCs w:val="24"/>
        </w:rPr>
      </w:pPr>
      <w:r w:rsidRPr="00F046ED">
        <w:rPr>
          <w:sz w:val="24"/>
          <w:szCs w:val="24"/>
        </w:rPr>
        <w:t>Følgende områder tildeles et driftstilskud:</w:t>
      </w:r>
    </w:p>
    <w:p w14:paraId="44C1432D" w14:textId="3B1F5F07" w:rsidR="009A7C3E" w:rsidRPr="00F046ED" w:rsidRDefault="009A7C3E" w:rsidP="00EB5A68">
      <w:pPr>
        <w:rPr>
          <w:sz w:val="24"/>
          <w:szCs w:val="24"/>
        </w:rPr>
      </w:pPr>
      <w:r w:rsidRPr="00F046ED">
        <w:rPr>
          <w:sz w:val="24"/>
          <w:szCs w:val="24"/>
        </w:rPr>
        <w:t>Street</w:t>
      </w:r>
      <w:r w:rsidR="000D3E5F">
        <w:rPr>
          <w:sz w:val="24"/>
          <w:szCs w:val="24"/>
        </w:rPr>
        <w:t xml:space="preserve"> </w:t>
      </w:r>
      <w:r w:rsidRPr="00F046ED">
        <w:rPr>
          <w:sz w:val="24"/>
          <w:szCs w:val="24"/>
        </w:rPr>
        <w:t>Art</w:t>
      </w:r>
      <w:r w:rsidR="008A740D" w:rsidRPr="0030175C">
        <w:rPr>
          <w:sz w:val="24"/>
          <w:szCs w:val="24"/>
        </w:rPr>
        <w:t>:</w:t>
      </w:r>
      <w:r w:rsidRPr="00F046ED">
        <w:rPr>
          <w:sz w:val="24"/>
          <w:szCs w:val="24"/>
        </w:rPr>
        <w:tab/>
      </w:r>
      <w:r w:rsidRPr="00F046ED">
        <w:rPr>
          <w:sz w:val="24"/>
          <w:szCs w:val="24"/>
        </w:rPr>
        <w:tab/>
      </w:r>
      <w:r w:rsidR="00811441" w:rsidRPr="00F046ED">
        <w:rPr>
          <w:sz w:val="24"/>
          <w:szCs w:val="24"/>
        </w:rPr>
        <w:tab/>
      </w:r>
      <w:r w:rsidR="00EC7BB3" w:rsidRPr="00F046ED">
        <w:rPr>
          <w:sz w:val="24"/>
          <w:szCs w:val="24"/>
        </w:rPr>
        <w:tab/>
      </w:r>
      <w:r w:rsidRPr="00F046ED">
        <w:rPr>
          <w:sz w:val="24"/>
          <w:szCs w:val="24"/>
        </w:rPr>
        <w:t>100.000 kr</w:t>
      </w:r>
      <w:r w:rsidR="000046E1">
        <w:rPr>
          <w:sz w:val="24"/>
          <w:szCs w:val="24"/>
        </w:rPr>
        <w:t>.</w:t>
      </w:r>
      <w:r w:rsidRPr="00F046ED">
        <w:rPr>
          <w:sz w:val="24"/>
          <w:szCs w:val="24"/>
        </w:rPr>
        <w:t>/år</w:t>
      </w:r>
    </w:p>
    <w:p w14:paraId="453B007F" w14:textId="3D8D7452" w:rsidR="009A7C3E" w:rsidRPr="00F046ED" w:rsidRDefault="009A7C3E" w:rsidP="00EB5A68">
      <w:pPr>
        <w:rPr>
          <w:sz w:val="24"/>
          <w:szCs w:val="24"/>
        </w:rPr>
      </w:pPr>
      <w:r w:rsidRPr="00F046ED">
        <w:rPr>
          <w:sz w:val="24"/>
          <w:szCs w:val="24"/>
        </w:rPr>
        <w:t>Kunstpakhuset:</w:t>
      </w:r>
      <w:r w:rsidRPr="00F046ED">
        <w:rPr>
          <w:sz w:val="24"/>
          <w:szCs w:val="24"/>
        </w:rPr>
        <w:tab/>
      </w:r>
      <w:r w:rsidR="00811441" w:rsidRPr="00F046ED">
        <w:rPr>
          <w:sz w:val="24"/>
          <w:szCs w:val="24"/>
        </w:rPr>
        <w:tab/>
      </w:r>
      <w:r w:rsidR="00EC7BB3" w:rsidRPr="00F046ED">
        <w:rPr>
          <w:sz w:val="24"/>
          <w:szCs w:val="24"/>
        </w:rPr>
        <w:tab/>
      </w:r>
      <w:r w:rsidRPr="00F046ED">
        <w:rPr>
          <w:sz w:val="24"/>
          <w:szCs w:val="24"/>
        </w:rPr>
        <w:t>100.000 kr</w:t>
      </w:r>
      <w:r w:rsidR="000046E1">
        <w:rPr>
          <w:sz w:val="24"/>
          <w:szCs w:val="24"/>
        </w:rPr>
        <w:t>.</w:t>
      </w:r>
      <w:r w:rsidRPr="00F046ED">
        <w:rPr>
          <w:sz w:val="24"/>
          <w:szCs w:val="24"/>
        </w:rPr>
        <w:t>/år</w:t>
      </w:r>
    </w:p>
    <w:p w14:paraId="038ED83D" w14:textId="57287F0E" w:rsidR="00811441" w:rsidRPr="00F046ED" w:rsidRDefault="00811441" w:rsidP="00C64EA4">
      <w:pPr>
        <w:rPr>
          <w:sz w:val="24"/>
          <w:szCs w:val="24"/>
        </w:rPr>
      </w:pPr>
    </w:p>
    <w:p w14:paraId="1A0A564F" w14:textId="7B3E57A5" w:rsidR="00EB5A68" w:rsidRPr="00F046ED" w:rsidRDefault="009A7C3E" w:rsidP="00C64EA4">
      <w:pPr>
        <w:rPr>
          <w:b/>
          <w:sz w:val="24"/>
          <w:szCs w:val="24"/>
        </w:rPr>
      </w:pPr>
      <w:r w:rsidRPr="00F046ED">
        <w:rPr>
          <w:b/>
          <w:sz w:val="24"/>
          <w:szCs w:val="24"/>
        </w:rPr>
        <w:t xml:space="preserve">2.3 </w:t>
      </w:r>
      <w:r w:rsidR="00EB5A68" w:rsidRPr="00F046ED">
        <w:rPr>
          <w:b/>
          <w:sz w:val="24"/>
          <w:szCs w:val="24"/>
        </w:rPr>
        <w:t>Sundhed</w:t>
      </w:r>
      <w:r w:rsidR="00FA640A">
        <w:rPr>
          <w:b/>
          <w:sz w:val="24"/>
          <w:szCs w:val="24"/>
        </w:rPr>
        <w:t>-</w:t>
      </w:r>
      <w:r w:rsidR="00EB5A68" w:rsidRPr="00F046ED">
        <w:rPr>
          <w:b/>
          <w:sz w:val="24"/>
          <w:szCs w:val="24"/>
        </w:rPr>
        <w:t xml:space="preserve"> og </w:t>
      </w:r>
      <w:r w:rsidR="00471E98">
        <w:rPr>
          <w:b/>
          <w:sz w:val="24"/>
          <w:szCs w:val="24"/>
        </w:rPr>
        <w:t>Æ</w:t>
      </w:r>
      <w:r w:rsidR="00EB5A68" w:rsidRPr="00F046ED">
        <w:rPr>
          <w:b/>
          <w:sz w:val="24"/>
          <w:szCs w:val="24"/>
        </w:rPr>
        <w:t>ldre</w:t>
      </w:r>
      <w:r w:rsidR="00FA640A">
        <w:rPr>
          <w:b/>
          <w:sz w:val="24"/>
          <w:szCs w:val="24"/>
        </w:rPr>
        <w:t>udvalget</w:t>
      </w:r>
    </w:p>
    <w:p w14:paraId="314BD8FC" w14:textId="390689FB" w:rsidR="00A0059F" w:rsidRDefault="005C1A8D" w:rsidP="00C64EA4">
      <w:pPr>
        <w:rPr>
          <w:sz w:val="24"/>
          <w:szCs w:val="24"/>
        </w:rPr>
      </w:pPr>
      <w:r w:rsidRPr="00F046ED">
        <w:rPr>
          <w:sz w:val="24"/>
          <w:szCs w:val="24"/>
        </w:rPr>
        <w:t>Inden</w:t>
      </w:r>
      <w:r w:rsidR="000D47A8" w:rsidRPr="00F046ED">
        <w:rPr>
          <w:sz w:val="24"/>
          <w:szCs w:val="24"/>
        </w:rPr>
        <w:t xml:space="preserve"> for ældreområdet blev der i 202</w:t>
      </w:r>
      <w:r w:rsidR="001B47BF">
        <w:rPr>
          <w:sz w:val="24"/>
          <w:szCs w:val="24"/>
        </w:rPr>
        <w:t>2 budgettet</w:t>
      </w:r>
      <w:r w:rsidR="000D47A8" w:rsidRPr="00F046ED">
        <w:rPr>
          <w:sz w:val="24"/>
          <w:szCs w:val="24"/>
        </w:rPr>
        <w:t xml:space="preserve"> tildelt ekstraordinær</w:t>
      </w:r>
      <w:r w:rsidR="001B47BF">
        <w:rPr>
          <w:sz w:val="24"/>
          <w:szCs w:val="24"/>
        </w:rPr>
        <w:t>e</w:t>
      </w:r>
      <w:r w:rsidR="000D47A8" w:rsidRPr="00F046ED">
        <w:rPr>
          <w:sz w:val="24"/>
          <w:szCs w:val="24"/>
        </w:rPr>
        <w:t xml:space="preserve"> midler </w:t>
      </w:r>
      <w:r w:rsidR="006F4857" w:rsidRPr="0030175C">
        <w:rPr>
          <w:sz w:val="24"/>
          <w:szCs w:val="24"/>
        </w:rPr>
        <w:t>–</w:t>
      </w:r>
      <w:r w:rsidR="006F4857">
        <w:rPr>
          <w:color w:val="FF0000"/>
          <w:sz w:val="24"/>
          <w:szCs w:val="24"/>
        </w:rPr>
        <w:t xml:space="preserve">  </w:t>
      </w:r>
      <w:r w:rsidR="000D47A8" w:rsidRPr="00F046ED">
        <w:rPr>
          <w:sz w:val="24"/>
          <w:szCs w:val="24"/>
        </w:rPr>
        <w:t xml:space="preserve">både i forhold til ekstraordinær tildeling og i forhold til demografipulje. </w:t>
      </w:r>
      <w:r w:rsidR="00DE20B8">
        <w:rPr>
          <w:sz w:val="24"/>
          <w:szCs w:val="24"/>
        </w:rPr>
        <w:t xml:space="preserve">Resultatet af dette kan vi se i </w:t>
      </w:r>
      <w:r w:rsidR="000D47A8" w:rsidRPr="00F046ED">
        <w:rPr>
          <w:sz w:val="24"/>
          <w:szCs w:val="24"/>
        </w:rPr>
        <w:t>2022 budgettet</w:t>
      </w:r>
      <w:r w:rsidR="00DE20B8">
        <w:rPr>
          <w:sz w:val="24"/>
          <w:szCs w:val="24"/>
        </w:rPr>
        <w:t>,</w:t>
      </w:r>
      <w:r w:rsidR="000D47A8" w:rsidRPr="00F046ED">
        <w:rPr>
          <w:sz w:val="24"/>
          <w:szCs w:val="24"/>
        </w:rPr>
        <w:t xml:space="preserve"> hvor indekstallene </w:t>
      </w:r>
      <w:r w:rsidR="001B47BF">
        <w:rPr>
          <w:sz w:val="24"/>
          <w:szCs w:val="24"/>
        </w:rPr>
        <w:t xml:space="preserve">for </w:t>
      </w:r>
      <w:r w:rsidR="001B47BF" w:rsidRPr="00741FAE">
        <w:rPr>
          <w:sz w:val="24"/>
          <w:szCs w:val="24"/>
        </w:rPr>
        <w:t>ældreområdet</w:t>
      </w:r>
      <w:r w:rsidR="00284C58">
        <w:rPr>
          <w:sz w:val="24"/>
          <w:szCs w:val="24"/>
        </w:rPr>
        <w:t xml:space="preserve"> </w:t>
      </w:r>
      <w:r w:rsidR="000D47A8" w:rsidRPr="00F046ED">
        <w:rPr>
          <w:sz w:val="24"/>
          <w:szCs w:val="24"/>
        </w:rPr>
        <w:t xml:space="preserve">er steget. I den økonomiske politik </w:t>
      </w:r>
      <w:r w:rsidR="001B47BF">
        <w:rPr>
          <w:sz w:val="24"/>
          <w:szCs w:val="24"/>
        </w:rPr>
        <w:t xml:space="preserve">vedtaget i det nye byråd i 2022 </w:t>
      </w:r>
      <w:r w:rsidR="000D47A8" w:rsidRPr="00F046ED">
        <w:rPr>
          <w:sz w:val="24"/>
          <w:szCs w:val="24"/>
        </w:rPr>
        <w:t>er det endvidere besluttet, at der sker en 100% fremskrivning</w:t>
      </w:r>
      <w:r w:rsidR="00A0059F">
        <w:rPr>
          <w:sz w:val="24"/>
          <w:szCs w:val="24"/>
        </w:rPr>
        <w:t xml:space="preserve"> af demografien. D</w:t>
      </w:r>
      <w:r w:rsidR="000D47A8" w:rsidRPr="00F046ED">
        <w:rPr>
          <w:sz w:val="24"/>
          <w:szCs w:val="24"/>
        </w:rPr>
        <w:t xml:space="preserve">ette tilgodeser især ældreområdet. </w:t>
      </w:r>
      <w:r w:rsidR="00C147FD">
        <w:rPr>
          <w:sz w:val="24"/>
          <w:szCs w:val="24"/>
        </w:rPr>
        <w:t>Alt i alt har byrådet i 2021 og 2022 tilgodeset ældreområdet</w:t>
      </w:r>
      <w:r w:rsidR="00CD1612">
        <w:rPr>
          <w:sz w:val="24"/>
          <w:szCs w:val="24"/>
        </w:rPr>
        <w:t>,</w:t>
      </w:r>
      <w:r w:rsidR="00C70991">
        <w:rPr>
          <w:sz w:val="24"/>
          <w:szCs w:val="24"/>
        </w:rPr>
        <w:t xml:space="preserve"> </w:t>
      </w:r>
      <w:r w:rsidR="00C147FD">
        <w:rPr>
          <w:sz w:val="24"/>
          <w:szCs w:val="24"/>
        </w:rPr>
        <w:t>og det er berettiget.</w:t>
      </w:r>
    </w:p>
    <w:p w14:paraId="54D03B1F" w14:textId="1174F271" w:rsidR="000D47A8" w:rsidRPr="00F046ED" w:rsidRDefault="00C147FD" w:rsidP="00C64EA4">
      <w:pPr>
        <w:rPr>
          <w:sz w:val="24"/>
          <w:szCs w:val="24"/>
        </w:rPr>
      </w:pPr>
      <w:r>
        <w:rPr>
          <w:sz w:val="24"/>
          <w:szCs w:val="24"/>
        </w:rPr>
        <w:t>P</w:t>
      </w:r>
      <w:r w:rsidR="000D47A8" w:rsidRPr="00F046ED">
        <w:rPr>
          <w:sz w:val="24"/>
          <w:szCs w:val="24"/>
        </w:rPr>
        <w:t>artierne</w:t>
      </w:r>
      <w:r>
        <w:rPr>
          <w:sz w:val="24"/>
          <w:szCs w:val="24"/>
        </w:rPr>
        <w:t xml:space="preserve"> bag dette forslag</w:t>
      </w:r>
      <w:r w:rsidR="000D47A8" w:rsidRPr="00F046ED">
        <w:rPr>
          <w:sz w:val="24"/>
          <w:szCs w:val="24"/>
        </w:rPr>
        <w:t xml:space="preserve"> har den fulde forståelse for, at medarbejderne i området er presset</w:t>
      </w:r>
      <w:r w:rsidR="00A0059F">
        <w:rPr>
          <w:sz w:val="24"/>
          <w:szCs w:val="24"/>
        </w:rPr>
        <w:t>. V</w:t>
      </w:r>
      <w:r w:rsidR="000D47A8" w:rsidRPr="00F046ED">
        <w:rPr>
          <w:sz w:val="24"/>
          <w:szCs w:val="24"/>
        </w:rPr>
        <w:t xml:space="preserve">i har </w:t>
      </w:r>
      <w:r w:rsidR="00A0059F">
        <w:rPr>
          <w:sz w:val="24"/>
          <w:szCs w:val="24"/>
        </w:rPr>
        <w:t xml:space="preserve">imidlertid </w:t>
      </w:r>
      <w:r w:rsidR="000D47A8" w:rsidRPr="00F046ED">
        <w:rPr>
          <w:sz w:val="24"/>
          <w:szCs w:val="24"/>
        </w:rPr>
        <w:t>også en dyb bekymring</w:t>
      </w:r>
      <w:r w:rsidR="00A0059F">
        <w:rPr>
          <w:sz w:val="24"/>
          <w:szCs w:val="24"/>
        </w:rPr>
        <w:t xml:space="preserve"> for</w:t>
      </w:r>
      <w:r w:rsidR="00DE20B8">
        <w:rPr>
          <w:sz w:val="24"/>
          <w:szCs w:val="24"/>
        </w:rPr>
        <w:t>,</w:t>
      </w:r>
      <w:r w:rsidR="000D47A8" w:rsidRPr="00F046ED">
        <w:rPr>
          <w:sz w:val="24"/>
          <w:szCs w:val="24"/>
        </w:rPr>
        <w:t xml:space="preserve"> </w:t>
      </w:r>
      <w:r w:rsidR="00A0059F">
        <w:rPr>
          <w:sz w:val="24"/>
          <w:szCs w:val="24"/>
        </w:rPr>
        <w:t xml:space="preserve">at der sker en skævvridning mellem de kommunale serviceområder, </w:t>
      </w:r>
      <w:r w:rsidR="000D47A8" w:rsidRPr="00F046ED">
        <w:rPr>
          <w:sz w:val="24"/>
          <w:szCs w:val="24"/>
        </w:rPr>
        <w:t xml:space="preserve">hvis der </w:t>
      </w:r>
      <w:r w:rsidR="00556CA0" w:rsidRPr="0030175C">
        <w:rPr>
          <w:sz w:val="24"/>
          <w:szCs w:val="24"/>
        </w:rPr>
        <w:t>både</w:t>
      </w:r>
      <w:r w:rsidR="00556CA0">
        <w:rPr>
          <w:color w:val="FF0000"/>
          <w:sz w:val="24"/>
          <w:szCs w:val="24"/>
        </w:rPr>
        <w:t xml:space="preserve"> </w:t>
      </w:r>
      <w:r w:rsidR="000D47A8" w:rsidRPr="00F046ED">
        <w:rPr>
          <w:sz w:val="24"/>
          <w:szCs w:val="24"/>
        </w:rPr>
        <w:t>sker en 100% demografifremskrivn</w:t>
      </w:r>
      <w:r w:rsidR="00DE20B8">
        <w:rPr>
          <w:sz w:val="24"/>
          <w:szCs w:val="24"/>
        </w:rPr>
        <w:t>ing</w:t>
      </w:r>
      <w:r>
        <w:rPr>
          <w:sz w:val="24"/>
          <w:szCs w:val="24"/>
        </w:rPr>
        <w:t xml:space="preserve"> og samtidig fritagelse for </w:t>
      </w:r>
      <w:r w:rsidR="006C24F2" w:rsidRPr="00F046ED">
        <w:rPr>
          <w:sz w:val="24"/>
          <w:szCs w:val="24"/>
        </w:rPr>
        <w:t>økonomi</w:t>
      </w:r>
      <w:r w:rsidR="00C477D0">
        <w:rPr>
          <w:sz w:val="24"/>
          <w:szCs w:val="24"/>
        </w:rPr>
        <w:t>,</w:t>
      </w:r>
      <w:r w:rsidR="006C24F2" w:rsidRPr="00F046ED">
        <w:rPr>
          <w:sz w:val="24"/>
          <w:szCs w:val="24"/>
        </w:rPr>
        <w:t xml:space="preserve"> der tildeles de ældre, at vi ikke kan give vores børn og unge den opvækst og uddannelse</w:t>
      </w:r>
      <w:r w:rsidR="00C477D0">
        <w:rPr>
          <w:sz w:val="24"/>
          <w:szCs w:val="24"/>
        </w:rPr>
        <w:t>,</w:t>
      </w:r>
      <w:r w:rsidR="006C24F2" w:rsidRPr="00F046ED">
        <w:rPr>
          <w:sz w:val="24"/>
          <w:szCs w:val="24"/>
        </w:rPr>
        <w:t xml:space="preserve"> de</w:t>
      </w:r>
      <w:r w:rsidR="00EB5A68" w:rsidRPr="00F046ED">
        <w:rPr>
          <w:sz w:val="24"/>
          <w:szCs w:val="24"/>
        </w:rPr>
        <w:t>r er</w:t>
      </w:r>
      <w:r w:rsidR="006C24F2" w:rsidRPr="00F046ED">
        <w:rPr>
          <w:sz w:val="24"/>
          <w:szCs w:val="24"/>
        </w:rPr>
        <w:t xml:space="preserve"> behov for.</w:t>
      </w:r>
      <w:r w:rsidR="00333BF5">
        <w:rPr>
          <w:sz w:val="24"/>
          <w:szCs w:val="24"/>
        </w:rPr>
        <w:t xml:space="preserve"> Det mener vi er samfundskritisk.</w:t>
      </w:r>
    </w:p>
    <w:p w14:paraId="537903D4" w14:textId="0174F8EF" w:rsidR="00430AB5" w:rsidRDefault="006C24F2" w:rsidP="00C64EA4">
      <w:pPr>
        <w:rPr>
          <w:sz w:val="24"/>
          <w:szCs w:val="24"/>
        </w:rPr>
      </w:pPr>
      <w:r w:rsidRPr="00F046ED">
        <w:rPr>
          <w:sz w:val="24"/>
          <w:szCs w:val="24"/>
        </w:rPr>
        <w:t>Vi ser samtidig at de modeller, der anvendes i forhold til de ældres behov</w:t>
      </w:r>
      <w:r w:rsidR="000F3932" w:rsidRPr="0030175C">
        <w:rPr>
          <w:sz w:val="24"/>
          <w:szCs w:val="24"/>
        </w:rPr>
        <w:t>,</w:t>
      </w:r>
      <w:r w:rsidRPr="00F046ED">
        <w:rPr>
          <w:sz w:val="24"/>
          <w:szCs w:val="24"/>
        </w:rPr>
        <w:t xml:space="preserve"> ikke er realistiske. </w:t>
      </w:r>
      <w:r w:rsidR="00C477D0">
        <w:rPr>
          <w:sz w:val="24"/>
          <w:szCs w:val="24"/>
        </w:rPr>
        <w:t>Fx</w:t>
      </w:r>
      <w:r w:rsidRPr="00F046ED">
        <w:rPr>
          <w:sz w:val="24"/>
          <w:szCs w:val="24"/>
        </w:rPr>
        <w:t xml:space="preserve"> er der pr. </w:t>
      </w:r>
      <w:r w:rsidRPr="00587C11">
        <w:rPr>
          <w:sz w:val="24"/>
          <w:szCs w:val="24"/>
        </w:rPr>
        <w:t>d</w:t>
      </w:r>
      <w:r w:rsidR="00A94E7D" w:rsidRPr="0030175C">
        <w:rPr>
          <w:sz w:val="24"/>
          <w:szCs w:val="24"/>
        </w:rPr>
        <w:t>.</w:t>
      </w:r>
      <w:r w:rsidRPr="00587C11">
        <w:rPr>
          <w:sz w:val="24"/>
          <w:szCs w:val="24"/>
        </w:rPr>
        <w:t>d.</w:t>
      </w:r>
      <w:r w:rsidR="00203604">
        <w:rPr>
          <w:sz w:val="24"/>
          <w:szCs w:val="24"/>
        </w:rPr>
        <w:t xml:space="preserve"> </w:t>
      </w:r>
      <w:r w:rsidR="00FC0376">
        <w:rPr>
          <w:sz w:val="24"/>
          <w:szCs w:val="24"/>
        </w:rPr>
        <w:t>i</w:t>
      </w:r>
      <w:r w:rsidRPr="00F046ED">
        <w:rPr>
          <w:sz w:val="24"/>
          <w:szCs w:val="24"/>
        </w:rPr>
        <w:t xml:space="preserve"> Ikast-Brande </w:t>
      </w:r>
      <w:r w:rsidR="00A94E7D">
        <w:rPr>
          <w:sz w:val="24"/>
          <w:szCs w:val="24"/>
        </w:rPr>
        <w:t xml:space="preserve">Kommune </w:t>
      </w:r>
      <w:r w:rsidRPr="00F046ED">
        <w:rPr>
          <w:sz w:val="24"/>
          <w:szCs w:val="24"/>
        </w:rPr>
        <w:t>33 ledige ældreboliger og 33 ledige seniorboliger. Når den næste etape af nybyggede Bøgildlund er færdig</w:t>
      </w:r>
      <w:r w:rsidR="00587C11" w:rsidRPr="0030175C">
        <w:rPr>
          <w:sz w:val="24"/>
          <w:szCs w:val="24"/>
        </w:rPr>
        <w:t>,</w:t>
      </w:r>
      <w:r w:rsidRPr="00F046ED">
        <w:rPr>
          <w:sz w:val="24"/>
          <w:szCs w:val="24"/>
        </w:rPr>
        <w:t xml:space="preserve"> tilgår der yderlig 24 plejeboliger, der vil stå tomme. Ledige pleje</w:t>
      </w:r>
      <w:r w:rsidR="000312CF">
        <w:rPr>
          <w:color w:val="FF0000"/>
          <w:sz w:val="24"/>
          <w:szCs w:val="24"/>
        </w:rPr>
        <w:t>-</w:t>
      </w:r>
      <w:r w:rsidRPr="00F046ED">
        <w:rPr>
          <w:sz w:val="24"/>
          <w:szCs w:val="24"/>
        </w:rPr>
        <w:t xml:space="preserve"> og ældreboliger er en væsentl</w:t>
      </w:r>
      <w:r w:rsidR="007B0238" w:rsidRPr="00F046ED">
        <w:rPr>
          <w:sz w:val="24"/>
          <w:szCs w:val="24"/>
        </w:rPr>
        <w:t>ig omkostning for kommunen. I 2023 estimeres</w:t>
      </w:r>
      <w:r w:rsidR="00EB5A68" w:rsidRPr="00F046ED">
        <w:rPr>
          <w:sz w:val="24"/>
          <w:szCs w:val="24"/>
        </w:rPr>
        <w:t xml:space="preserve"> p</w:t>
      </w:r>
      <w:r w:rsidR="00C477D0">
        <w:rPr>
          <w:sz w:val="24"/>
          <w:szCs w:val="24"/>
        </w:rPr>
        <w:t>å baggrund af</w:t>
      </w:r>
      <w:r w:rsidR="00EB5A68" w:rsidRPr="00F046ED">
        <w:rPr>
          <w:sz w:val="24"/>
          <w:szCs w:val="24"/>
        </w:rPr>
        <w:t xml:space="preserve"> dette et merforbrug</w:t>
      </w:r>
      <w:r w:rsidR="00C477D0">
        <w:rPr>
          <w:sz w:val="24"/>
          <w:szCs w:val="24"/>
        </w:rPr>
        <w:t xml:space="preserve"> i budgettet</w:t>
      </w:r>
      <w:r w:rsidR="00EB5A68" w:rsidRPr="00F046ED">
        <w:rPr>
          <w:sz w:val="24"/>
          <w:szCs w:val="24"/>
        </w:rPr>
        <w:t xml:space="preserve"> på </w:t>
      </w:r>
      <w:r w:rsidR="00C477D0">
        <w:rPr>
          <w:sz w:val="24"/>
          <w:szCs w:val="24"/>
        </w:rPr>
        <w:t xml:space="preserve">hele </w:t>
      </w:r>
      <w:r w:rsidR="007B0238" w:rsidRPr="00F046ED">
        <w:rPr>
          <w:sz w:val="24"/>
          <w:szCs w:val="24"/>
        </w:rPr>
        <w:t xml:space="preserve">6.400.000 kr. </w:t>
      </w:r>
      <w:r w:rsidR="00CE246E" w:rsidRPr="00F046ED">
        <w:rPr>
          <w:sz w:val="24"/>
          <w:szCs w:val="24"/>
        </w:rPr>
        <w:t xml:space="preserve"> Dette niveau er </w:t>
      </w:r>
      <w:r w:rsidR="00C477D0">
        <w:rPr>
          <w:sz w:val="24"/>
          <w:szCs w:val="24"/>
        </w:rPr>
        <w:t xml:space="preserve">økonomisk </w:t>
      </w:r>
      <w:r w:rsidR="00CE246E" w:rsidRPr="00F046ED">
        <w:rPr>
          <w:sz w:val="24"/>
          <w:szCs w:val="24"/>
        </w:rPr>
        <w:t xml:space="preserve">uacceptabelt og skal </w:t>
      </w:r>
      <w:r w:rsidR="00C477D0">
        <w:rPr>
          <w:sz w:val="24"/>
          <w:szCs w:val="24"/>
        </w:rPr>
        <w:t>derfor tilpasses</w:t>
      </w:r>
      <w:r w:rsidR="00CE246E" w:rsidRPr="00F046ED">
        <w:rPr>
          <w:sz w:val="24"/>
          <w:szCs w:val="24"/>
        </w:rPr>
        <w:t xml:space="preserve"> hurtigst muligt. Vi anerkender udvalgets arbejde med dette område</w:t>
      </w:r>
      <w:r w:rsidR="00C477D0">
        <w:rPr>
          <w:sz w:val="24"/>
          <w:szCs w:val="24"/>
        </w:rPr>
        <w:t>,</w:t>
      </w:r>
      <w:r w:rsidR="00CE246E" w:rsidRPr="00F046ED">
        <w:rPr>
          <w:sz w:val="24"/>
          <w:szCs w:val="24"/>
        </w:rPr>
        <w:t xml:space="preserve"> og vi anerkender</w:t>
      </w:r>
      <w:r w:rsidR="00C477D0">
        <w:rPr>
          <w:sz w:val="24"/>
          <w:szCs w:val="24"/>
        </w:rPr>
        <w:t>,</w:t>
      </w:r>
      <w:r w:rsidR="00CE246E" w:rsidRPr="00F046ED">
        <w:rPr>
          <w:sz w:val="24"/>
          <w:szCs w:val="24"/>
        </w:rPr>
        <w:t xml:space="preserve"> at det vil tage tid at reducere dette me</w:t>
      </w:r>
      <w:r w:rsidR="00333BF5">
        <w:rPr>
          <w:sz w:val="24"/>
          <w:szCs w:val="24"/>
        </w:rPr>
        <w:t xml:space="preserve">rforbrug. Besparelsen bliver </w:t>
      </w:r>
      <w:r w:rsidR="00C477D0">
        <w:rPr>
          <w:sz w:val="24"/>
          <w:szCs w:val="24"/>
        </w:rPr>
        <w:t xml:space="preserve">derfor </w:t>
      </w:r>
      <w:r w:rsidR="00333BF5">
        <w:rPr>
          <w:sz w:val="24"/>
          <w:szCs w:val="24"/>
        </w:rPr>
        <w:t xml:space="preserve">løbende indfaset og </w:t>
      </w:r>
      <w:r w:rsidR="00C477D0">
        <w:rPr>
          <w:sz w:val="24"/>
          <w:szCs w:val="24"/>
        </w:rPr>
        <w:t xml:space="preserve">til dækning heraf </w:t>
      </w:r>
      <w:r w:rsidR="00333BF5">
        <w:rPr>
          <w:sz w:val="24"/>
          <w:szCs w:val="24"/>
        </w:rPr>
        <w:t>anvendes midler fra Usikkerhedspuljen.</w:t>
      </w:r>
      <w:r w:rsidR="00CE246E" w:rsidRPr="00F046ED">
        <w:rPr>
          <w:sz w:val="24"/>
          <w:szCs w:val="24"/>
        </w:rPr>
        <w:t xml:space="preserve">  </w:t>
      </w:r>
    </w:p>
    <w:p w14:paraId="6494C79C" w14:textId="77777777" w:rsidR="00C50DF9" w:rsidRPr="00F046ED" w:rsidRDefault="00C50DF9" w:rsidP="00C64EA4">
      <w:pPr>
        <w:rPr>
          <w:sz w:val="24"/>
          <w:szCs w:val="24"/>
        </w:rPr>
      </w:pPr>
    </w:p>
    <w:p w14:paraId="3ABAA595" w14:textId="700B5608" w:rsidR="00430AB5" w:rsidRPr="00F046ED" w:rsidRDefault="00430AB5" w:rsidP="00240D28">
      <w:pPr>
        <w:pStyle w:val="Listeafsnit"/>
        <w:numPr>
          <w:ilvl w:val="1"/>
          <w:numId w:val="1"/>
        </w:numPr>
        <w:rPr>
          <w:b/>
          <w:sz w:val="24"/>
          <w:szCs w:val="24"/>
        </w:rPr>
      </w:pPr>
      <w:r w:rsidRPr="00F046ED">
        <w:rPr>
          <w:b/>
          <w:sz w:val="24"/>
          <w:szCs w:val="24"/>
        </w:rPr>
        <w:t>Arbejdsmarked</w:t>
      </w:r>
      <w:r w:rsidR="00FA640A">
        <w:rPr>
          <w:b/>
          <w:sz w:val="24"/>
          <w:szCs w:val="24"/>
        </w:rPr>
        <w:t>-</w:t>
      </w:r>
      <w:r w:rsidR="00C90214">
        <w:rPr>
          <w:b/>
          <w:sz w:val="24"/>
          <w:szCs w:val="24"/>
        </w:rPr>
        <w:t>,</w:t>
      </w:r>
      <w:r w:rsidRPr="00F046ED">
        <w:rPr>
          <w:b/>
          <w:sz w:val="24"/>
          <w:szCs w:val="24"/>
        </w:rPr>
        <w:t xml:space="preserve"> Psykiatri</w:t>
      </w:r>
      <w:r w:rsidR="00FA640A">
        <w:rPr>
          <w:b/>
          <w:sz w:val="24"/>
          <w:szCs w:val="24"/>
        </w:rPr>
        <w:t>-</w:t>
      </w:r>
      <w:r w:rsidRPr="00F046ED">
        <w:rPr>
          <w:b/>
          <w:sz w:val="24"/>
          <w:szCs w:val="24"/>
        </w:rPr>
        <w:t xml:space="preserve"> og </w:t>
      </w:r>
      <w:r w:rsidR="00C576FC">
        <w:rPr>
          <w:b/>
          <w:sz w:val="24"/>
          <w:szCs w:val="24"/>
        </w:rPr>
        <w:t>H</w:t>
      </w:r>
      <w:r w:rsidRPr="00F046ED">
        <w:rPr>
          <w:b/>
          <w:sz w:val="24"/>
          <w:szCs w:val="24"/>
        </w:rPr>
        <w:t>andicap</w:t>
      </w:r>
      <w:r w:rsidR="00FA640A">
        <w:rPr>
          <w:b/>
          <w:sz w:val="24"/>
          <w:szCs w:val="24"/>
        </w:rPr>
        <w:t>udvalget</w:t>
      </w:r>
    </w:p>
    <w:p w14:paraId="256F0CEA" w14:textId="7DF06963" w:rsidR="00240D28" w:rsidRPr="00F046ED" w:rsidRDefault="00240D28" w:rsidP="00240D28">
      <w:pPr>
        <w:rPr>
          <w:sz w:val="24"/>
          <w:szCs w:val="24"/>
        </w:rPr>
      </w:pPr>
      <w:r w:rsidRPr="00F046ED">
        <w:rPr>
          <w:sz w:val="24"/>
          <w:szCs w:val="24"/>
        </w:rPr>
        <w:t>Vi</w:t>
      </w:r>
      <w:r w:rsidR="00333BF5">
        <w:rPr>
          <w:sz w:val="24"/>
          <w:szCs w:val="24"/>
        </w:rPr>
        <w:t xml:space="preserve"> er i en periode med meget lav </w:t>
      </w:r>
      <w:r w:rsidRPr="00F046ED">
        <w:rPr>
          <w:sz w:val="24"/>
          <w:szCs w:val="24"/>
        </w:rPr>
        <w:t>ledighed</w:t>
      </w:r>
      <w:r w:rsidR="00333BF5">
        <w:rPr>
          <w:sz w:val="24"/>
          <w:szCs w:val="24"/>
        </w:rPr>
        <w:t>. Det er derfor muligt</w:t>
      </w:r>
      <w:r w:rsidRPr="00F046ED">
        <w:rPr>
          <w:sz w:val="24"/>
          <w:szCs w:val="24"/>
        </w:rPr>
        <w:t xml:space="preserve"> at reducere staben i arbejdsmarkedsområdet. Byrådet har modtaget en skrivelse der fortæller</w:t>
      </w:r>
      <w:r w:rsidR="00333BF5">
        <w:rPr>
          <w:sz w:val="24"/>
          <w:szCs w:val="24"/>
        </w:rPr>
        <w:t>,</w:t>
      </w:r>
      <w:r w:rsidRPr="00F046ED">
        <w:rPr>
          <w:sz w:val="24"/>
          <w:szCs w:val="24"/>
        </w:rPr>
        <w:t xml:space="preserve"> at der allerede </w:t>
      </w:r>
      <w:r w:rsidR="00D34C99" w:rsidRPr="00F046ED">
        <w:rPr>
          <w:sz w:val="24"/>
          <w:szCs w:val="24"/>
        </w:rPr>
        <w:t xml:space="preserve">er </w:t>
      </w:r>
      <w:r w:rsidRPr="00F046ED">
        <w:rPr>
          <w:sz w:val="24"/>
          <w:szCs w:val="24"/>
        </w:rPr>
        <w:t>undladt ansættelser/foretaget flytninger, der modsvare</w:t>
      </w:r>
      <w:r w:rsidR="00C477D0">
        <w:rPr>
          <w:sz w:val="24"/>
          <w:szCs w:val="24"/>
        </w:rPr>
        <w:t>r</w:t>
      </w:r>
      <w:r w:rsidRPr="00F046ED">
        <w:rPr>
          <w:sz w:val="24"/>
          <w:szCs w:val="24"/>
        </w:rPr>
        <w:t xml:space="preserve"> 1</w:t>
      </w:r>
      <w:r w:rsidR="004C49EB">
        <w:rPr>
          <w:sz w:val="24"/>
          <w:szCs w:val="24"/>
        </w:rPr>
        <w:t>4</w:t>
      </w:r>
      <w:r w:rsidRPr="00F046ED">
        <w:rPr>
          <w:sz w:val="24"/>
          <w:szCs w:val="24"/>
        </w:rPr>
        <w:t xml:space="preserve"> heltidspersoner. Denne reduktion på arbejdsmarkedsområdet skal naturligvis være synlig i budget 2023. 15 personer modsvarer et beløb på 8 mio. </w:t>
      </w:r>
      <w:r w:rsidR="00C477D0">
        <w:rPr>
          <w:sz w:val="24"/>
          <w:szCs w:val="24"/>
        </w:rPr>
        <w:t xml:space="preserve">kr. </w:t>
      </w:r>
      <w:r w:rsidRPr="00F046ED">
        <w:rPr>
          <w:sz w:val="24"/>
          <w:szCs w:val="24"/>
        </w:rPr>
        <w:t>(løn</w:t>
      </w:r>
      <w:r w:rsidR="00C477D0">
        <w:rPr>
          <w:sz w:val="24"/>
          <w:szCs w:val="24"/>
        </w:rPr>
        <w:t xml:space="preserve"> og pension</w:t>
      </w:r>
      <w:r w:rsidRPr="00F046ED">
        <w:rPr>
          <w:sz w:val="24"/>
          <w:szCs w:val="24"/>
        </w:rPr>
        <w:t xml:space="preserve"> in</w:t>
      </w:r>
      <w:r w:rsidR="00C477D0">
        <w:rPr>
          <w:sz w:val="24"/>
          <w:szCs w:val="24"/>
        </w:rPr>
        <w:t>k</w:t>
      </w:r>
      <w:r w:rsidRPr="00F046ED">
        <w:rPr>
          <w:sz w:val="24"/>
          <w:szCs w:val="24"/>
        </w:rPr>
        <w:t xml:space="preserve">l. sociale omkostninger). Administrative omkostninger </w:t>
      </w:r>
      <w:r w:rsidR="00D34C99" w:rsidRPr="00F046ED">
        <w:rPr>
          <w:sz w:val="24"/>
          <w:szCs w:val="24"/>
        </w:rPr>
        <w:t xml:space="preserve">i arbejdsområdet konteres på konto 6, hvorfor denne besparelse </w:t>
      </w:r>
      <w:r w:rsidR="00C477D0">
        <w:rPr>
          <w:sz w:val="24"/>
          <w:szCs w:val="24"/>
        </w:rPr>
        <w:t>fremgår</w:t>
      </w:r>
      <w:r w:rsidR="00D34C99" w:rsidRPr="00F046ED">
        <w:rPr>
          <w:sz w:val="24"/>
          <w:szCs w:val="24"/>
        </w:rPr>
        <w:t xml:space="preserve"> på Økonomi- og Planudvalgets konto.</w:t>
      </w:r>
    </w:p>
    <w:p w14:paraId="304F20EF" w14:textId="1A74A169" w:rsidR="00D34C99" w:rsidRPr="00F046ED" w:rsidRDefault="00336532" w:rsidP="00240D28">
      <w:pPr>
        <w:rPr>
          <w:sz w:val="24"/>
          <w:szCs w:val="24"/>
        </w:rPr>
      </w:pPr>
      <w:r w:rsidRPr="0030175C">
        <w:rPr>
          <w:sz w:val="24"/>
          <w:szCs w:val="24"/>
        </w:rPr>
        <w:lastRenderedPageBreak/>
        <w:t xml:space="preserve">Psykiatri- og Handicapområdet </w:t>
      </w:r>
      <w:r w:rsidR="00D34C99" w:rsidRPr="00F046ED">
        <w:rPr>
          <w:sz w:val="24"/>
          <w:szCs w:val="24"/>
        </w:rPr>
        <w:t>er et presset område, hvor der er behov for at se,</w:t>
      </w:r>
      <w:r w:rsidR="00BA6550" w:rsidRPr="00F046ED">
        <w:rPr>
          <w:sz w:val="24"/>
          <w:szCs w:val="24"/>
        </w:rPr>
        <w:t xml:space="preserve"> hvordan vi optimere</w:t>
      </w:r>
      <w:r w:rsidR="00C477D0">
        <w:rPr>
          <w:sz w:val="24"/>
          <w:szCs w:val="24"/>
        </w:rPr>
        <w:t>r</w:t>
      </w:r>
      <w:r w:rsidR="00BA6550" w:rsidRPr="00F046ED">
        <w:rPr>
          <w:sz w:val="24"/>
          <w:szCs w:val="24"/>
        </w:rPr>
        <w:t xml:space="preserve"> arbejdet og flytter midler ud til brugerne. Vores absolutte fokus er at reducere tilgangen</w:t>
      </w:r>
      <w:r w:rsidR="00CC283A" w:rsidRPr="00F046ED">
        <w:rPr>
          <w:sz w:val="24"/>
          <w:szCs w:val="24"/>
        </w:rPr>
        <w:t xml:space="preserve"> af borgere</w:t>
      </w:r>
      <w:r w:rsidR="00BA6550" w:rsidRPr="00F046ED">
        <w:rPr>
          <w:sz w:val="24"/>
          <w:szCs w:val="24"/>
        </w:rPr>
        <w:t xml:space="preserve"> til område</w:t>
      </w:r>
      <w:r w:rsidR="00333BF5">
        <w:rPr>
          <w:sz w:val="24"/>
          <w:szCs w:val="24"/>
        </w:rPr>
        <w:t>t – derfor har vi fokus på</w:t>
      </w:r>
      <w:r w:rsidR="005F2F1A">
        <w:rPr>
          <w:sz w:val="24"/>
          <w:szCs w:val="24"/>
        </w:rPr>
        <w:t xml:space="preserve"> </w:t>
      </w:r>
      <w:r w:rsidR="005F2F1A" w:rsidRPr="0030175C">
        <w:rPr>
          <w:sz w:val="24"/>
          <w:szCs w:val="24"/>
        </w:rPr>
        <w:t>Børne- og Ungeområdet</w:t>
      </w:r>
      <w:r w:rsidR="00BA6550" w:rsidRPr="00F046ED">
        <w:rPr>
          <w:sz w:val="24"/>
          <w:szCs w:val="24"/>
        </w:rPr>
        <w:t xml:space="preserve">, </w:t>
      </w:r>
      <w:r w:rsidR="00BA6550" w:rsidRPr="00333BF5">
        <w:rPr>
          <w:sz w:val="24"/>
          <w:szCs w:val="24"/>
        </w:rPr>
        <w:t xml:space="preserve">hvor vi afsætter en pulje, der i dybden har til formål at </w:t>
      </w:r>
      <w:r w:rsidR="006028FA" w:rsidRPr="0030175C">
        <w:rPr>
          <w:sz w:val="24"/>
          <w:szCs w:val="24"/>
        </w:rPr>
        <w:t>analysere</w:t>
      </w:r>
      <w:r w:rsidR="006028FA">
        <w:rPr>
          <w:color w:val="FF0000"/>
          <w:sz w:val="24"/>
          <w:szCs w:val="24"/>
        </w:rPr>
        <w:t xml:space="preserve"> </w:t>
      </w:r>
      <w:r w:rsidR="00BA6550" w:rsidRPr="00333BF5">
        <w:rPr>
          <w:sz w:val="24"/>
          <w:szCs w:val="24"/>
        </w:rPr>
        <w:t>og implementere de tiltag, der kan reducere tilgang til</w:t>
      </w:r>
      <w:r w:rsidR="00BA6550" w:rsidRPr="00F046ED">
        <w:rPr>
          <w:sz w:val="24"/>
          <w:szCs w:val="24"/>
        </w:rPr>
        <w:t xml:space="preserve"> </w:t>
      </w:r>
      <w:r w:rsidR="00C76057">
        <w:rPr>
          <w:sz w:val="24"/>
          <w:szCs w:val="24"/>
        </w:rPr>
        <w:t>P</w:t>
      </w:r>
      <w:r w:rsidR="00BA6550" w:rsidRPr="00F046ED">
        <w:rPr>
          <w:sz w:val="24"/>
          <w:szCs w:val="24"/>
        </w:rPr>
        <w:t>sykiatriområdet.</w:t>
      </w:r>
      <w:r w:rsidR="008F498F">
        <w:rPr>
          <w:color w:val="FF0000"/>
          <w:sz w:val="24"/>
          <w:szCs w:val="24"/>
        </w:rPr>
        <w:t xml:space="preserve"> </w:t>
      </w:r>
      <w:r w:rsidR="00333BF5">
        <w:rPr>
          <w:sz w:val="24"/>
          <w:szCs w:val="24"/>
        </w:rPr>
        <w:t>Se nærmere under anlæg.</w:t>
      </w:r>
    </w:p>
    <w:p w14:paraId="66AF45F1" w14:textId="0EEF392E" w:rsidR="00BA6550" w:rsidRPr="00F046ED" w:rsidRDefault="00BA6550" w:rsidP="00240D28">
      <w:pPr>
        <w:rPr>
          <w:sz w:val="24"/>
          <w:szCs w:val="24"/>
        </w:rPr>
      </w:pPr>
      <w:r w:rsidRPr="00F046ED">
        <w:rPr>
          <w:sz w:val="24"/>
          <w:szCs w:val="24"/>
        </w:rPr>
        <w:t xml:space="preserve">Da </w:t>
      </w:r>
      <w:r w:rsidR="001B730B">
        <w:rPr>
          <w:sz w:val="24"/>
          <w:szCs w:val="24"/>
        </w:rPr>
        <w:t>P</w:t>
      </w:r>
      <w:r w:rsidRPr="00F046ED">
        <w:rPr>
          <w:sz w:val="24"/>
          <w:szCs w:val="24"/>
        </w:rPr>
        <w:t>sykiatri</w:t>
      </w:r>
      <w:r w:rsidR="00C477D0">
        <w:rPr>
          <w:sz w:val="24"/>
          <w:szCs w:val="24"/>
        </w:rPr>
        <w:t>-</w:t>
      </w:r>
      <w:r w:rsidRPr="00F046ED">
        <w:rPr>
          <w:sz w:val="24"/>
          <w:szCs w:val="24"/>
        </w:rPr>
        <w:t xml:space="preserve"> og </w:t>
      </w:r>
      <w:r w:rsidR="001B730B">
        <w:rPr>
          <w:sz w:val="24"/>
          <w:szCs w:val="24"/>
        </w:rPr>
        <w:t>H</w:t>
      </w:r>
      <w:r w:rsidRPr="00F046ED">
        <w:rPr>
          <w:sz w:val="24"/>
          <w:szCs w:val="24"/>
        </w:rPr>
        <w:t>andicapområdet i kommunen ligger på et højt indekstal</w:t>
      </w:r>
      <w:r w:rsidR="005F4474">
        <w:rPr>
          <w:sz w:val="24"/>
          <w:szCs w:val="24"/>
        </w:rPr>
        <w:t>, har vi indført reduktioner på området.</w:t>
      </w:r>
      <w:r w:rsidR="00E6411F">
        <w:rPr>
          <w:sz w:val="24"/>
          <w:szCs w:val="24"/>
        </w:rPr>
        <w:t xml:space="preserve"> </w:t>
      </w:r>
      <w:r w:rsidR="005F4474" w:rsidRPr="0030175C">
        <w:rPr>
          <w:sz w:val="24"/>
          <w:szCs w:val="24"/>
        </w:rPr>
        <w:t>Vi forventer, at de</w:t>
      </w:r>
      <w:r w:rsidR="00E6411F" w:rsidRPr="0030175C">
        <w:rPr>
          <w:sz w:val="24"/>
          <w:szCs w:val="24"/>
        </w:rPr>
        <w:t xml:space="preserve"> </w:t>
      </w:r>
      <w:r w:rsidRPr="00F046ED">
        <w:rPr>
          <w:sz w:val="24"/>
          <w:szCs w:val="24"/>
        </w:rPr>
        <w:t>strukturtiltag</w:t>
      </w:r>
      <w:r w:rsidR="00C477D0">
        <w:rPr>
          <w:sz w:val="24"/>
          <w:szCs w:val="24"/>
        </w:rPr>
        <w:t>,</w:t>
      </w:r>
      <w:r w:rsidRPr="00F046ED">
        <w:rPr>
          <w:sz w:val="24"/>
          <w:szCs w:val="24"/>
        </w:rPr>
        <w:t xml:space="preserve"> der er igangsat </w:t>
      </w:r>
      <w:r w:rsidR="00CC283A" w:rsidRPr="00F046ED">
        <w:rPr>
          <w:sz w:val="24"/>
          <w:szCs w:val="24"/>
        </w:rPr>
        <w:t xml:space="preserve">og behandles i </w:t>
      </w:r>
      <w:r w:rsidR="00333BF5">
        <w:rPr>
          <w:sz w:val="24"/>
          <w:szCs w:val="24"/>
        </w:rPr>
        <w:t xml:space="preserve">udvalget i vid omfang, kan udgøre </w:t>
      </w:r>
      <w:r w:rsidRPr="00F046ED">
        <w:rPr>
          <w:sz w:val="24"/>
          <w:szCs w:val="24"/>
        </w:rPr>
        <w:t>de nødvendige reduktioner.</w:t>
      </w:r>
    </w:p>
    <w:p w14:paraId="6D1B1593" w14:textId="77777777" w:rsidR="00BA6550" w:rsidRPr="00F046ED" w:rsidRDefault="00BA6550" w:rsidP="00240D28">
      <w:pPr>
        <w:rPr>
          <w:sz w:val="24"/>
          <w:szCs w:val="24"/>
        </w:rPr>
      </w:pPr>
    </w:p>
    <w:p w14:paraId="43179F3D" w14:textId="0A715655" w:rsidR="00430AB5" w:rsidRPr="00F046ED" w:rsidRDefault="000B7AEF" w:rsidP="000B7AEF">
      <w:pPr>
        <w:pStyle w:val="Listeafsnit"/>
        <w:numPr>
          <w:ilvl w:val="1"/>
          <w:numId w:val="1"/>
        </w:numPr>
        <w:rPr>
          <w:b/>
          <w:sz w:val="24"/>
          <w:szCs w:val="24"/>
        </w:rPr>
      </w:pPr>
      <w:r w:rsidRPr="00F046ED">
        <w:rPr>
          <w:b/>
          <w:sz w:val="24"/>
          <w:szCs w:val="24"/>
        </w:rPr>
        <w:t xml:space="preserve">Udviklings- og </w:t>
      </w:r>
      <w:r w:rsidR="00EB39AB">
        <w:rPr>
          <w:b/>
          <w:sz w:val="24"/>
          <w:szCs w:val="24"/>
        </w:rPr>
        <w:t>E</w:t>
      </w:r>
      <w:r w:rsidRPr="00F046ED">
        <w:rPr>
          <w:b/>
          <w:sz w:val="24"/>
          <w:szCs w:val="24"/>
        </w:rPr>
        <w:t>rhvervsudvalget</w:t>
      </w:r>
    </w:p>
    <w:p w14:paraId="14A7BCCC" w14:textId="43250E39" w:rsidR="00C477D0" w:rsidRDefault="000B7AEF" w:rsidP="00C64EA4">
      <w:pPr>
        <w:rPr>
          <w:sz w:val="24"/>
          <w:szCs w:val="24"/>
        </w:rPr>
      </w:pPr>
      <w:r w:rsidRPr="00F046ED">
        <w:rPr>
          <w:sz w:val="24"/>
          <w:szCs w:val="24"/>
        </w:rPr>
        <w:t>I 2021 blev de</w:t>
      </w:r>
      <w:r w:rsidR="00EC7BB3" w:rsidRPr="00F046ED">
        <w:rPr>
          <w:sz w:val="24"/>
          <w:szCs w:val="24"/>
        </w:rPr>
        <w:t xml:space="preserve">r gennemført en udlicitering </w:t>
      </w:r>
      <w:r w:rsidRPr="00F046ED">
        <w:rPr>
          <w:sz w:val="24"/>
          <w:szCs w:val="24"/>
        </w:rPr>
        <w:t>af Entreprenørgården</w:t>
      </w:r>
      <w:r w:rsidR="00ED1CB4" w:rsidRPr="00F046ED">
        <w:rPr>
          <w:sz w:val="24"/>
          <w:szCs w:val="24"/>
        </w:rPr>
        <w:t>. En udlicitering, der forventes</w:t>
      </w:r>
      <w:r w:rsidRPr="00F046ED">
        <w:rPr>
          <w:sz w:val="24"/>
          <w:szCs w:val="24"/>
        </w:rPr>
        <w:t xml:space="preserve"> at medføre en samlet besparelse på</w:t>
      </w:r>
      <w:r w:rsidR="009428D4" w:rsidRPr="00F046ED">
        <w:rPr>
          <w:sz w:val="24"/>
          <w:szCs w:val="24"/>
        </w:rPr>
        <w:t xml:space="preserve"> op imod </w:t>
      </w:r>
      <w:r w:rsidRPr="00F046ED">
        <w:rPr>
          <w:sz w:val="24"/>
          <w:szCs w:val="24"/>
        </w:rPr>
        <w:t xml:space="preserve">7 mio. kr. </w:t>
      </w:r>
      <w:r w:rsidR="00ED1CB4" w:rsidRPr="00F046ED">
        <w:rPr>
          <w:sz w:val="24"/>
          <w:szCs w:val="24"/>
        </w:rPr>
        <w:t>Dette beløb ligger som en usynlig usikkerhedspulje på Udviklings- og Erhvervsområdet. Vi anerkende</w:t>
      </w:r>
      <w:r w:rsidR="009D5FAF">
        <w:rPr>
          <w:sz w:val="24"/>
          <w:szCs w:val="24"/>
        </w:rPr>
        <w:t>r</w:t>
      </w:r>
      <w:r w:rsidR="00663C8E" w:rsidRPr="0030175C">
        <w:rPr>
          <w:sz w:val="24"/>
          <w:szCs w:val="24"/>
        </w:rPr>
        <w:t>,</w:t>
      </w:r>
      <w:r w:rsidR="00663C8E">
        <w:rPr>
          <w:color w:val="FF0000"/>
          <w:sz w:val="24"/>
          <w:szCs w:val="24"/>
        </w:rPr>
        <w:t xml:space="preserve"> </w:t>
      </w:r>
      <w:r w:rsidR="009D5FAF">
        <w:rPr>
          <w:sz w:val="24"/>
          <w:szCs w:val="24"/>
        </w:rPr>
        <w:t xml:space="preserve">at denne udlicitering </w:t>
      </w:r>
      <w:r w:rsidR="00ED1CB4" w:rsidRPr="00F046ED">
        <w:rPr>
          <w:sz w:val="24"/>
          <w:szCs w:val="24"/>
        </w:rPr>
        <w:t>ikke</w:t>
      </w:r>
      <w:r w:rsidR="009D5FAF">
        <w:rPr>
          <w:sz w:val="24"/>
          <w:szCs w:val="24"/>
        </w:rPr>
        <w:t xml:space="preserve"> er fuldt indfaset</w:t>
      </w:r>
      <w:r w:rsidR="00C477D0">
        <w:rPr>
          <w:sz w:val="24"/>
          <w:szCs w:val="24"/>
        </w:rPr>
        <w:t>,</w:t>
      </w:r>
      <w:r w:rsidR="009D5FAF">
        <w:rPr>
          <w:sz w:val="24"/>
          <w:szCs w:val="24"/>
        </w:rPr>
        <w:t xml:space="preserve"> men mener at usikkerhedsbeløbet kan reduceres fra 7 mio. </w:t>
      </w:r>
      <w:r w:rsidR="00C477D0">
        <w:rPr>
          <w:sz w:val="24"/>
          <w:szCs w:val="24"/>
        </w:rPr>
        <w:t xml:space="preserve">kr. </w:t>
      </w:r>
      <w:r w:rsidR="009D5FAF">
        <w:rPr>
          <w:sz w:val="24"/>
          <w:szCs w:val="24"/>
        </w:rPr>
        <w:t>til 3</w:t>
      </w:r>
      <w:r w:rsidR="00ED1CB4" w:rsidRPr="00F046ED">
        <w:rPr>
          <w:sz w:val="24"/>
          <w:szCs w:val="24"/>
        </w:rPr>
        <w:t xml:space="preserve"> mio</w:t>
      </w:r>
      <w:r w:rsidR="00EC7BB3" w:rsidRPr="00F046ED">
        <w:rPr>
          <w:sz w:val="24"/>
          <w:szCs w:val="24"/>
        </w:rPr>
        <w:t>.</w:t>
      </w:r>
      <w:r w:rsidR="00ED1CB4" w:rsidRPr="00F046ED">
        <w:rPr>
          <w:sz w:val="24"/>
          <w:szCs w:val="24"/>
        </w:rPr>
        <w:t xml:space="preserve"> </w:t>
      </w:r>
      <w:r w:rsidR="00C477D0">
        <w:rPr>
          <w:sz w:val="24"/>
          <w:szCs w:val="24"/>
        </w:rPr>
        <w:t xml:space="preserve">kr. </w:t>
      </w:r>
      <w:r w:rsidR="00ED1CB4" w:rsidRPr="00F046ED">
        <w:rPr>
          <w:sz w:val="24"/>
          <w:szCs w:val="24"/>
        </w:rPr>
        <w:t>og dermed kan ind</w:t>
      </w:r>
      <w:r w:rsidR="00C477D0">
        <w:rPr>
          <w:sz w:val="24"/>
          <w:szCs w:val="24"/>
        </w:rPr>
        <w:t xml:space="preserve">arbejdes i budget 2023-26 </w:t>
      </w:r>
      <w:r w:rsidR="00ED1CB4" w:rsidRPr="00F046ED">
        <w:rPr>
          <w:sz w:val="24"/>
          <w:szCs w:val="24"/>
        </w:rPr>
        <w:t xml:space="preserve">som en besparelse. </w:t>
      </w:r>
    </w:p>
    <w:p w14:paraId="7C44C44B" w14:textId="7F9F7646" w:rsidR="00ED1CB4" w:rsidRPr="00F046ED" w:rsidRDefault="000B4ABB" w:rsidP="00C64EA4">
      <w:pPr>
        <w:rPr>
          <w:sz w:val="24"/>
          <w:szCs w:val="24"/>
        </w:rPr>
      </w:pPr>
      <w:r>
        <w:rPr>
          <w:sz w:val="24"/>
          <w:szCs w:val="24"/>
        </w:rPr>
        <w:t>Mindretalsgruppen</w:t>
      </w:r>
      <w:r w:rsidR="00ED1CB4" w:rsidRPr="00F046ED">
        <w:rPr>
          <w:sz w:val="24"/>
          <w:szCs w:val="24"/>
        </w:rPr>
        <w:t xml:space="preserve"> er orienteret om</w:t>
      </w:r>
      <w:r w:rsidR="009D5FAF">
        <w:rPr>
          <w:sz w:val="24"/>
          <w:szCs w:val="24"/>
        </w:rPr>
        <w:t>,</w:t>
      </w:r>
      <w:r w:rsidR="00ED1CB4" w:rsidRPr="00F046ED">
        <w:rPr>
          <w:sz w:val="24"/>
          <w:szCs w:val="24"/>
        </w:rPr>
        <w:t xml:space="preserve"> at kulturområdet er tildelt 600.000 </w:t>
      </w:r>
      <w:r w:rsidR="00C477D0">
        <w:rPr>
          <w:sz w:val="24"/>
          <w:szCs w:val="24"/>
        </w:rPr>
        <w:t>kr.</w:t>
      </w:r>
      <w:r w:rsidR="00F25761" w:rsidRPr="0030175C">
        <w:rPr>
          <w:sz w:val="24"/>
          <w:szCs w:val="24"/>
        </w:rPr>
        <w:t>,</w:t>
      </w:r>
      <w:r w:rsidR="00F25761">
        <w:rPr>
          <w:color w:val="FF0000"/>
          <w:sz w:val="24"/>
          <w:szCs w:val="24"/>
        </w:rPr>
        <w:t xml:space="preserve"> </w:t>
      </w:r>
      <w:r>
        <w:rPr>
          <w:sz w:val="24"/>
          <w:szCs w:val="24"/>
        </w:rPr>
        <w:t xml:space="preserve">der kan anvendes til </w:t>
      </w:r>
      <w:r w:rsidR="00ED1CB4" w:rsidRPr="00F046ED">
        <w:rPr>
          <w:sz w:val="24"/>
          <w:szCs w:val="24"/>
        </w:rPr>
        <w:t>banepleje</w:t>
      </w:r>
      <w:r w:rsidR="009D5FAF">
        <w:rPr>
          <w:sz w:val="24"/>
          <w:szCs w:val="24"/>
        </w:rPr>
        <w:t>,</w:t>
      </w:r>
      <w:r w:rsidR="00ED1CB4" w:rsidRPr="00F046ED">
        <w:rPr>
          <w:sz w:val="24"/>
          <w:szCs w:val="24"/>
        </w:rPr>
        <w:t xml:space="preserve"> hvor der er behov. Dette behov anerkendes af forligsgruppen</w:t>
      </w:r>
      <w:r w:rsidR="004866C0" w:rsidRPr="0030175C">
        <w:rPr>
          <w:sz w:val="24"/>
          <w:szCs w:val="24"/>
        </w:rPr>
        <w:t>,</w:t>
      </w:r>
      <w:r w:rsidR="00ED1CB4" w:rsidRPr="00F046ED">
        <w:rPr>
          <w:sz w:val="24"/>
          <w:szCs w:val="24"/>
        </w:rPr>
        <w:t xml:space="preserve"> og de 600.000 </w:t>
      </w:r>
      <w:r w:rsidR="00C477D0">
        <w:rPr>
          <w:sz w:val="24"/>
          <w:szCs w:val="24"/>
        </w:rPr>
        <w:t xml:space="preserve">kr. </w:t>
      </w:r>
      <w:r w:rsidR="00ED1CB4" w:rsidRPr="00F046ED">
        <w:rPr>
          <w:sz w:val="24"/>
          <w:szCs w:val="24"/>
        </w:rPr>
        <w:t xml:space="preserve">er yderlig en reduktion af de 7 mio. </w:t>
      </w:r>
      <w:r w:rsidR="00C477D0">
        <w:rPr>
          <w:sz w:val="24"/>
          <w:szCs w:val="24"/>
        </w:rPr>
        <w:t xml:space="preserve">kr. </w:t>
      </w:r>
      <w:r w:rsidR="00ED1CB4" w:rsidRPr="00F046ED">
        <w:rPr>
          <w:sz w:val="24"/>
          <w:szCs w:val="24"/>
        </w:rPr>
        <w:t>B</w:t>
      </w:r>
      <w:r w:rsidR="000B7AEF" w:rsidRPr="00F046ED">
        <w:rPr>
          <w:sz w:val="24"/>
          <w:szCs w:val="24"/>
        </w:rPr>
        <w:t>esparelse</w:t>
      </w:r>
      <w:r w:rsidR="007421D8" w:rsidRPr="00F046ED">
        <w:rPr>
          <w:sz w:val="24"/>
          <w:szCs w:val="24"/>
        </w:rPr>
        <w:t>n på 4</w:t>
      </w:r>
      <w:r w:rsidR="00ED1CB4" w:rsidRPr="00F046ED">
        <w:rPr>
          <w:sz w:val="24"/>
          <w:szCs w:val="24"/>
        </w:rPr>
        <w:t xml:space="preserve"> mio. </w:t>
      </w:r>
      <w:r w:rsidR="005E399B">
        <w:rPr>
          <w:sz w:val="24"/>
          <w:szCs w:val="24"/>
        </w:rPr>
        <w:t>kr.</w:t>
      </w:r>
      <w:r w:rsidR="000B7AEF" w:rsidRPr="00F046ED">
        <w:rPr>
          <w:sz w:val="24"/>
          <w:szCs w:val="24"/>
        </w:rPr>
        <w:t xml:space="preserve"> har vi synliggjort i Udviklings- og erhvervsudvalgets område. </w:t>
      </w:r>
    </w:p>
    <w:p w14:paraId="1E708957" w14:textId="644DEF98" w:rsidR="00C33A92" w:rsidRPr="007D6763" w:rsidRDefault="007D6763" w:rsidP="00C64EA4">
      <w:pPr>
        <w:rPr>
          <w:sz w:val="24"/>
          <w:szCs w:val="24"/>
        </w:rPr>
      </w:pPr>
      <w:r>
        <w:rPr>
          <w:sz w:val="24"/>
          <w:szCs w:val="24"/>
        </w:rPr>
        <w:t xml:space="preserve">Hvis vi skal kunne understøtte virksomhedernes behov for arbejdskraft – og </w:t>
      </w:r>
      <w:r w:rsidR="00E77835" w:rsidRPr="0030175C">
        <w:rPr>
          <w:sz w:val="24"/>
          <w:szCs w:val="24"/>
        </w:rPr>
        <w:t xml:space="preserve">også </w:t>
      </w:r>
      <w:r>
        <w:rPr>
          <w:sz w:val="24"/>
          <w:szCs w:val="24"/>
        </w:rPr>
        <w:t>sikre et fortsat stigende indtægtsgrundlag, er d</w:t>
      </w:r>
      <w:r w:rsidR="009D5FAF">
        <w:rPr>
          <w:sz w:val="24"/>
          <w:szCs w:val="24"/>
        </w:rPr>
        <w:t>et vigtigt med fortsat fokus på bosætning og de indsatser</w:t>
      </w:r>
      <w:r>
        <w:rPr>
          <w:sz w:val="24"/>
          <w:szCs w:val="24"/>
        </w:rPr>
        <w:t>,</w:t>
      </w:r>
      <w:r w:rsidR="009D5FAF">
        <w:rPr>
          <w:sz w:val="24"/>
          <w:szCs w:val="24"/>
        </w:rPr>
        <w:t xml:space="preserve"> der er igangsat inden for dette område. Der er derfor </w:t>
      </w:r>
      <w:r>
        <w:rPr>
          <w:sz w:val="24"/>
          <w:szCs w:val="24"/>
        </w:rPr>
        <w:t xml:space="preserve">indarbejdet et </w:t>
      </w:r>
      <w:r w:rsidR="009D5FAF">
        <w:rPr>
          <w:sz w:val="24"/>
          <w:szCs w:val="24"/>
        </w:rPr>
        <w:t xml:space="preserve">forslag om driftsudvidelse med en Bosætningsindsats på </w:t>
      </w:r>
      <w:r w:rsidR="0076743F" w:rsidRPr="00F046ED">
        <w:rPr>
          <w:sz w:val="24"/>
          <w:szCs w:val="24"/>
        </w:rPr>
        <w:t>600.000</w:t>
      </w:r>
      <w:r>
        <w:rPr>
          <w:sz w:val="24"/>
          <w:szCs w:val="24"/>
        </w:rPr>
        <w:t xml:space="preserve"> kr.</w:t>
      </w:r>
    </w:p>
    <w:p w14:paraId="5E519796" w14:textId="77777777" w:rsidR="00C33A92" w:rsidRDefault="00C33A92" w:rsidP="00C64EA4">
      <w:pPr>
        <w:rPr>
          <w:b/>
          <w:sz w:val="24"/>
          <w:szCs w:val="24"/>
        </w:rPr>
      </w:pPr>
    </w:p>
    <w:p w14:paraId="7B312C2E" w14:textId="644B8D1A" w:rsidR="00C64EA4" w:rsidRPr="00F046ED" w:rsidRDefault="00C33A92" w:rsidP="00C64EA4">
      <w:pPr>
        <w:rPr>
          <w:b/>
          <w:sz w:val="24"/>
          <w:szCs w:val="24"/>
        </w:rPr>
      </w:pPr>
      <w:r>
        <w:rPr>
          <w:b/>
          <w:sz w:val="24"/>
          <w:szCs w:val="24"/>
        </w:rPr>
        <w:t xml:space="preserve">2.6 </w:t>
      </w:r>
      <w:r w:rsidR="003B70CD" w:rsidRPr="00F046ED">
        <w:rPr>
          <w:b/>
          <w:sz w:val="24"/>
          <w:szCs w:val="24"/>
        </w:rPr>
        <w:t>Økonomi</w:t>
      </w:r>
      <w:r w:rsidR="009F211A">
        <w:rPr>
          <w:b/>
          <w:sz w:val="24"/>
          <w:szCs w:val="24"/>
        </w:rPr>
        <w:t>-</w:t>
      </w:r>
      <w:r w:rsidR="003B70CD" w:rsidRPr="00F046ED">
        <w:rPr>
          <w:b/>
          <w:sz w:val="24"/>
          <w:szCs w:val="24"/>
        </w:rPr>
        <w:t xml:space="preserve"> og</w:t>
      </w:r>
      <w:r w:rsidR="00E32824">
        <w:rPr>
          <w:b/>
          <w:sz w:val="24"/>
          <w:szCs w:val="24"/>
        </w:rPr>
        <w:t xml:space="preserve"> Planudvalg</w:t>
      </w:r>
      <w:r w:rsidR="009F211A">
        <w:rPr>
          <w:b/>
          <w:sz w:val="24"/>
          <w:szCs w:val="24"/>
        </w:rPr>
        <w:t>et</w:t>
      </w:r>
    </w:p>
    <w:p w14:paraId="2878E6FC" w14:textId="0E8B7D2D" w:rsidR="003B70CD" w:rsidRPr="00F046ED" w:rsidRDefault="003B70CD" w:rsidP="00C64EA4">
      <w:pPr>
        <w:rPr>
          <w:sz w:val="24"/>
          <w:szCs w:val="24"/>
        </w:rPr>
      </w:pPr>
      <w:r w:rsidRPr="00F046ED">
        <w:rPr>
          <w:sz w:val="24"/>
          <w:szCs w:val="24"/>
        </w:rPr>
        <w:t>I denne aftale er der pålagt dette område en væsentlig besparelse. Her stammer 8 mio.</w:t>
      </w:r>
      <w:r w:rsidR="007D6763">
        <w:rPr>
          <w:sz w:val="24"/>
          <w:szCs w:val="24"/>
        </w:rPr>
        <w:t xml:space="preserve"> kr.</w:t>
      </w:r>
      <w:r w:rsidRPr="00F046ED">
        <w:rPr>
          <w:sz w:val="24"/>
          <w:szCs w:val="24"/>
        </w:rPr>
        <w:t xml:space="preserve"> fra allerede gennemførte reduktioner/flytninger på arbejdsmarkedsområdet. Se afsnit om arbejdsmarked – psykiatri og handicap.</w:t>
      </w:r>
    </w:p>
    <w:p w14:paraId="41421834" w14:textId="605FBB1B" w:rsidR="00CC283A" w:rsidRDefault="00CC283A" w:rsidP="00CC283A">
      <w:pPr>
        <w:rPr>
          <w:sz w:val="24"/>
          <w:szCs w:val="24"/>
        </w:rPr>
      </w:pPr>
      <w:r w:rsidRPr="00F046ED">
        <w:rPr>
          <w:sz w:val="24"/>
          <w:szCs w:val="24"/>
        </w:rPr>
        <w:t>I et år med besparelser skal byrådet naturligvis gå foran</w:t>
      </w:r>
      <w:r w:rsidR="007D6763">
        <w:rPr>
          <w:sz w:val="24"/>
          <w:szCs w:val="24"/>
        </w:rPr>
        <w:t>. D</w:t>
      </w:r>
      <w:r w:rsidRPr="00F046ED">
        <w:rPr>
          <w:sz w:val="24"/>
          <w:szCs w:val="24"/>
        </w:rPr>
        <w:t>erfor annulleres den planlagte studietur i 2023 i dette oplæg.</w:t>
      </w:r>
      <w:r w:rsidR="00B17E34" w:rsidRPr="00F046ED">
        <w:rPr>
          <w:sz w:val="24"/>
          <w:szCs w:val="24"/>
        </w:rPr>
        <w:t xml:space="preserve"> Besparelsen er 63</w:t>
      </w:r>
      <w:r w:rsidR="001D337C" w:rsidRPr="00F046ED">
        <w:rPr>
          <w:sz w:val="24"/>
          <w:szCs w:val="24"/>
        </w:rPr>
        <w:t>0.000 kr.</w:t>
      </w:r>
      <w:r w:rsidR="007D6763">
        <w:rPr>
          <w:sz w:val="24"/>
          <w:szCs w:val="24"/>
        </w:rPr>
        <w:t xml:space="preserve"> i budget 2023.</w:t>
      </w:r>
      <w:r w:rsidR="000B4ABB">
        <w:rPr>
          <w:sz w:val="24"/>
          <w:szCs w:val="24"/>
        </w:rPr>
        <w:t xml:space="preserve"> I direktionen reduceres rejser og møder med 258.000 kr.</w:t>
      </w:r>
    </w:p>
    <w:p w14:paraId="1FA767BF" w14:textId="77777777" w:rsidR="003B70CD" w:rsidRPr="00F046ED" w:rsidRDefault="003B70CD" w:rsidP="00C64EA4">
      <w:pPr>
        <w:rPr>
          <w:sz w:val="24"/>
          <w:szCs w:val="24"/>
        </w:rPr>
      </w:pPr>
    </w:p>
    <w:p w14:paraId="7443D097" w14:textId="5DAEA326" w:rsidR="00811441" w:rsidRPr="00F046ED" w:rsidRDefault="00C33A92" w:rsidP="00C64EA4">
      <w:pPr>
        <w:rPr>
          <w:b/>
          <w:sz w:val="24"/>
          <w:szCs w:val="24"/>
        </w:rPr>
      </w:pPr>
      <w:r>
        <w:rPr>
          <w:b/>
          <w:sz w:val="24"/>
          <w:szCs w:val="24"/>
        </w:rPr>
        <w:t xml:space="preserve">2.7 </w:t>
      </w:r>
      <w:r w:rsidR="003B70CD" w:rsidRPr="00F046ED">
        <w:rPr>
          <w:b/>
          <w:sz w:val="24"/>
          <w:szCs w:val="24"/>
        </w:rPr>
        <w:t>Klima</w:t>
      </w:r>
      <w:r w:rsidR="009F211A">
        <w:rPr>
          <w:b/>
          <w:sz w:val="24"/>
          <w:szCs w:val="24"/>
        </w:rPr>
        <w:t>-</w:t>
      </w:r>
      <w:r w:rsidR="00E32824">
        <w:rPr>
          <w:b/>
          <w:sz w:val="24"/>
          <w:szCs w:val="24"/>
        </w:rPr>
        <w:t>, N</w:t>
      </w:r>
      <w:r w:rsidR="003B70CD" w:rsidRPr="00F046ED">
        <w:rPr>
          <w:b/>
          <w:sz w:val="24"/>
          <w:szCs w:val="24"/>
        </w:rPr>
        <w:t>atur</w:t>
      </w:r>
      <w:r w:rsidR="009F211A">
        <w:rPr>
          <w:b/>
          <w:sz w:val="24"/>
          <w:szCs w:val="24"/>
        </w:rPr>
        <w:t>-</w:t>
      </w:r>
      <w:r w:rsidR="003B70CD" w:rsidRPr="00F046ED">
        <w:rPr>
          <w:b/>
          <w:sz w:val="24"/>
          <w:szCs w:val="24"/>
        </w:rPr>
        <w:t xml:space="preserve"> og </w:t>
      </w:r>
      <w:r w:rsidR="00E32824">
        <w:rPr>
          <w:b/>
          <w:sz w:val="24"/>
          <w:szCs w:val="24"/>
        </w:rPr>
        <w:t>B</w:t>
      </w:r>
      <w:r w:rsidR="003B70CD" w:rsidRPr="00F046ED">
        <w:rPr>
          <w:b/>
          <w:sz w:val="24"/>
          <w:szCs w:val="24"/>
        </w:rPr>
        <w:t>æredygtighedsudvalg</w:t>
      </w:r>
      <w:r w:rsidR="009F211A">
        <w:rPr>
          <w:b/>
          <w:sz w:val="24"/>
          <w:szCs w:val="24"/>
        </w:rPr>
        <w:t>et</w:t>
      </w:r>
    </w:p>
    <w:p w14:paraId="363F824C" w14:textId="703E8F62" w:rsidR="007D6763" w:rsidRDefault="007D6763" w:rsidP="00C64EA4">
      <w:pPr>
        <w:rPr>
          <w:sz w:val="24"/>
          <w:szCs w:val="24"/>
        </w:rPr>
      </w:pPr>
      <w:r>
        <w:rPr>
          <w:sz w:val="24"/>
          <w:szCs w:val="24"/>
        </w:rPr>
        <w:t xml:space="preserve">Det er fortsat vigtigt med en indsats i forhold til den grønne omstilling. Midlerne til at arbejde </w:t>
      </w:r>
      <w:r w:rsidR="000B1BC7" w:rsidRPr="0030175C">
        <w:rPr>
          <w:sz w:val="24"/>
          <w:szCs w:val="24"/>
        </w:rPr>
        <w:t xml:space="preserve">med </w:t>
      </w:r>
      <w:r>
        <w:rPr>
          <w:sz w:val="24"/>
          <w:szCs w:val="24"/>
        </w:rPr>
        <w:t xml:space="preserve">dette ligger primært på anlægsoversigten. </w:t>
      </w:r>
    </w:p>
    <w:p w14:paraId="68A638A0" w14:textId="5399ED26" w:rsidR="00C64EA4" w:rsidRPr="00F046ED" w:rsidRDefault="00CC283A" w:rsidP="00C64EA4">
      <w:pPr>
        <w:rPr>
          <w:sz w:val="24"/>
          <w:szCs w:val="24"/>
        </w:rPr>
      </w:pPr>
      <w:r w:rsidRPr="00F046ED">
        <w:rPr>
          <w:sz w:val="24"/>
          <w:szCs w:val="24"/>
        </w:rPr>
        <w:lastRenderedPageBreak/>
        <w:t>Her er</w:t>
      </w:r>
      <w:r w:rsidR="001D337C" w:rsidRPr="00F046ED">
        <w:rPr>
          <w:sz w:val="24"/>
          <w:szCs w:val="24"/>
        </w:rPr>
        <w:t xml:space="preserve"> indlagt en standard </w:t>
      </w:r>
      <w:r w:rsidR="007D6763">
        <w:rPr>
          <w:sz w:val="24"/>
          <w:szCs w:val="24"/>
        </w:rPr>
        <w:t>drifts</w:t>
      </w:r>
      <w:r w:rsidR="001D337C" w:rsidRPr="00F046ED">
        <w:rPr>
          <w:sz w:val="24"/>
          <w:szCs w:val="24"/>
        </w:rPr>
        <w:t>besparelse på 3%</w:t>
      </w:r>
      <w:r w:rsidR="007D6763">
        <w:rPr>
          <w:sz w:val="24"/>
          <w:szCs w:val="24"/>
        </w:rPr>
        <w:t>,</w:t>
      </w:r>
      <w:r w:rsidR="001D337C" w:rsidRPr="00F046ED">
        <w:rPr>
          <w:sz w:val="24"/>
          <w:szCs w:val="24"/>
        </w:rPr>
        <w:t xml:space="preserve"> som </w:t>
      </w:r>
      <w:r w:rsidR="007D6763">
        <w:rPr>
          <w:sz w:val="24"/>
          <w:szCs w:val="24"/>
        </w:rPr>
        <w:t xml:space="preserve">udmøntes af </w:t>
      </w:r>
      <w:r w:rsidR="001D337C" w:rsidRPr="00F046ED">
        <w:rPr>
          <w:sz w:val="24"/>
          <w:szCs w:val="24"/>
        </w:rPr>
        <w:t>udvalget.</w:t>
      </w:r>
    </w:p>
    <w:p w14:paraId="4BD7310F" w14:textId="77777777" w:rsidR="00C33A92" w:rsidRDefault="00C33A92" w:rsidP="00C64EA4">
      <w:pPr>
        <w:rPr>
          <w:b/>
          <w:sz w:val="24"/>
          <w:szCs w:val="24"/>
        </w:rPr>
      </w:pPr>
    </w:p>
    <w:p w14:paraId="1981EB9C" w14:textId="0FB5CE7C" w:rsidR="004911E5" w:rsidRPr="00C33A92" w:rsidRDefault="004911E5" w:rsidP="00C33A92">
      <w:pPr>
        <w:pStyle w:val="Listeafsnit"/>
        <w:numPr>
          <w:ilvl w:val="1"/>
          <w:numId w:val="2"/>
        </w:numPr>
        <w:rPr>
          <w:b/>
          <w:sz w:val="24"/>
          <w:szCs w:val="24"/>
        </w:rPr>
      </w:pPr>
      <w:r w:rsidRPr="00C33A92">
        <w:rPr>
          <w:b/>
          <w:sz w:val="24"/>
          <w:szCs w:val="24"/>
        </w:rPr>
        <w:t>Afdrag på gæld</w:t>
      </w:r>
    </w:p>
    <w:p w14:paraId="28388D60" w14:textId="05819D51" w:rsidR="004911E5" w:rsidRDefault="004911E5" w:rsidP="00C64EA4">
      <w:pPr>
        <w:rPr>
          <w:sz w:val="24"/>
          <w:szCs w:val="24"/>
        </w:rPr>
      </w:pPr>
      <w:r>
        <w:rPr>
          <w:sz w:val="24"/>
          <w:szCs w:val="24"/>
        </w:rPr>
        <w:t>Gruppen vil anbefale, at vi overvejer ekstraordinært afdrag på feriepengeforpligtigelsen i juni 2023</w:t>
      </w:r>
      <w:r w:rsidR="005864DD" w:rsidRPr="0030175C">
        <w:rPr>
          <w:sz w:val="24"/>
          <w:szCs w:val="24"/>
        </w:rPr>
        <w:t>,</w:t>
      </w:r>
      <w:r>
        <w:rPr>
          <w:sz w:val="24"/>
          <w:szCs w:val="24"/>
        </w:rPr>
        <w:t xml:space="preserve"> hvis det er forsvarligt i forhold til vores likviditetsberedskab.</w:t>
      </w:r>
    </w:p>
    <w:p w14:paraId="013E17EA" w14:textId="77777777" w:rsidR="000B4ABB" w:rsidRDefault="000B4ABB">
      <w:pPr>
        <w:rPr>
          <w:b/>
          <w:sz w:val="24"/>
          <w:szCs w:val="24"/>
        </w:rPr>
      </w:pPr>
    </w:p>
    <w:p w14:paraId="46DC38EF" w14:textId="44F3A693" w:rsidR="000B4ABB" w:rsidRPr="004C49EB" w:rsidRDefault="000B4ABB" w:rsidP="004C49EB">
      <w:pPr>
        <w:pStyle w:val="Listeafsnit"/>
        <w:numPr>
          <w:ilvl w:val="1"/>
          <w:numId w:val="2"/>
        </w:numPr>
        <w:rPr>
          <w:b/>
          <w:sz w:val="24"/>
          <w:szCs w:val="24"/>
        </w:rPr>
      </w:pPr>
      <w:r w:rsidRPr="004C49EB">
        <w:rPr>
          <w:b/>
          <w:sz w:val="24"/>
          <w:szCs w:val="24"/>
        </w:rPr>
        <w:t>Usikkerhedspuljen</w:t>
      </w:r>
    </w:p>
    <w:p w14:paraId="33D31C5B" w14:textId="4E7840D2" w:rsidR="000B4ABB" w:rsidRDefault="000B4ABB" w:rsidP="004C49EB">
      <w:pPr>
        <w:rPr>
          <w:sz w:val="24"/>
          <w:szCs w:val="24"/>
        </w:rPr>
      </w:pPr>
      <w:r>
        <w:rPr>
          <w:sz w:val="24"/>
          <w:szCs w:val="24"/>
        </w:rPr>
        <w:t>Usikkerhedspuljen har tidligere været på 20 mio</w:t>
      </w:r>
      <w:r w:rsidR="002D0242">
        <w:rPr>
          <w:sz w:val="24"/>
          <w:szCs w:val="24"/>
        </w:rPr>
        <w:t>.</w:t>
      </w:r>
      <w:r>
        <w:rPr>
          <w:sz w:val="24"/>
          <w:szCs w:val="24"/>
        </w:rPr>
        <w:t xml:space="preserve"> – det finder vi værende et tilfredsstillende niveau. Vi reducere</w:t>
      </w:r>
      <w:r w:rsidR="000E2DA7" w:rsidRPr="0030175C">
        <w:rPr>
          <w:sz w:val="24"/>
          <w:szCs w:val="24"/>
        </w:rPr>
        <w:t>r</w:t>
      </w:r>
      <w:r>
        <w:rPr>
          <w:sz w:val="24"/>
          <w:szCs w:val="24"/>
        </w:rPr>
        <w:t xml:space="preserve"> i budgettet med følgende beløb:</w:t>
      </w:r>
    </w:p>
    <w:p w14:paraId="7B92EA20" w14:textId="4CD7C1D1" w:rsidR="000B4ABB" w:rsidRDefault="000B4ABB" w:rsidP="004C49EB">
      <w:pPr>
        <w:rPr>
          <w:sz w:val="24"/>
          <w:szCs w:val="24"/>
        </w:rPr>
      </w:pPr>
      <w:r>
        <w:rPr>
          <w:sz w:val="24"/>
          <w:szCs w:val="24"/>
        </w:rPr>
        <w:t xml:space="preserve">2023: </w:t>
      </w:r>
      <w:r w:rsidR="00712463">
        <w:rPr>
          <w:sz w:val="24"/>
          <w:szCs w:val="24"/>
        </w:rPr>
        <w:t>4 mio</w:t>
      </w:r>
      <w:r w:rsidR="002D0242">
        <w:rPr>
          <w:sz w:val="24"/>
          <w:szCs w:val="24"/>
        </w:rPr>
        <w:t>.</w:t>
      </w:r>
    </w:p>
    <w:p w14:paraId="596472E6" w14:textId="0C33434C" w:rsidR="00712463" w:rsidRDefault="00712463" w:rsidP="004C49EB">
      <w:pPr>
        <w:rPr>
          <w:sz w:val="24"/>
          <w:szCs w:val="24"/>
        </w:rPr>
      </w:pPr>
      <w:r>
        <w:rPr>
          <w:sz w:val="24"/>
          <w:szCs w:val="24"/>
        </w:rPr>
        <w:t>2024: 5 mio</w:t>
      </w:r>
      <w:r w:rsidR="002D0242">
        <w:rPr>
          <w:sz w:val="24"/>
          <w:szCs w:val="24"/>
        </w:rPr>
        <w:t>.</w:t>
      </w:r>
    </w:p>
    <w:p w14:paraId="5A1D6EB0" w14:textId="25A98251" w:rsidR="00712463" w:rsidRDefault="00712463" w:rsidP="004C49EB">
      <w:pPr>
        <w:rPr>
          <w:sz w:val="24"/>
          <w:szCs w:val="24"/>
        </w:rPr>
      </w:pPr>
      <w:r>
        <w:rPr>
          <w:sz w:val="24"/>
          <w:szCs w:val="24"/>
        </w:rPr>
        <w:t>2025: 3 mio</w:t>
      </w:r>
      <w:r w:rsidR="002D0242">
        <w:rPr>
          <w:sz w:val="24"/>
          <w:szCs w:val="24"/>
        </w:rPr>
        <w:t>.</w:t>
      </w:r>
    </w:p>
    <w:p w14:paraId="0F498CCD" w14:textId="5DCE8C26" w:rsidR="00712463" w:rsidRPr="004C49EB" w:rsidRDefault="00712463" w:rsidP="004C49EB">
      <w:pPr>
        <w:rPr>
          <w:sz w:val="24"/>
          <w:szCs w:val="24"/>
        </w:rPr>
      </w:pPr>
      <w:r>
        <w:rPr>
          <w:sz w:val="24"/>
          <w:szCs w:val="24"/>
        </w:rPr>
        <w:t xml:space="preserve">Derudover kan midler fra usikkerhedspuljen anvendes til løbende </w:t>
      </w:r>
      <w:r w:rsidRPr="002D0242">
        <w:rPr>
          <w:sz w:val="24"/>
          <w:szCs w:val="24"/>
        </w:rPr>
        <w:t>tilretning</w:t>
      </w:r>
      <w:r w:rsidR="000E2DA7" w:rsidRPr="002D0242">
        <w:rPr>
          <w:sz w:val="24"/>
          <w:szCs w:val="24"/>
        </w:rPr>
        <w:t xml:space="preserve"> </w:t>
      </w:r>
      <w:r w:rsidR="000E2DA7" w:rsidRPr="0030175C">
        <w:rPr>
          <w:sz w:val="24"/>
          <w:szCs w:val="24"/>
        </w:rPr>
        <w:t>af</w:t>
      </w:r>
      <w:r w:rsidRPr="002D0242">
        <w:rPr>
          <w:sz w:val="24"/>
          <w:szCs w:val="24"/>
        </w:rPr>
        <w:t xml:space="preserve"> </w:t>
      </w:r>
      <w:r>
        <w:rPr>
          <w:sz w:val="24"/>
          <w:szCs w:val="24"/>
        </w:rPr>
        <w:t>tomgang i plejeboliger. Se afsnittet omkring ældre.</w:t>
      </w:r>
    </w:p>
    <w:p w14:paraId="4D832ACA" w14:textId="232B1548" w:rsidR="007D6763" w:rsidRDefault="007D6763">
      <w:pPr>
        <w:rPr>
          <w:b/>
          <w:sz w:val="24"/>
          <w:szCs w:val="24"/>
        </w:rPr>
      </w:pPr>
      <w:r>
        <w:rPr>
          <w:b/>
          <w:sz w:val="24"/>
          <w:szCs w:val="24"/>
        </w:rPr>
        <w:br w:type="page"/>
      </w:r>
    </w:p>
    <w:p w14:paraId="6BA9A7E9" w14:textId="77777777" w:rsidR="004911E5" w:rsidRPr="00F046ED" w:rsidRDefault="004911E5" w:rsidP="00C64EA4">
      <w:pPr>
        <w:rPr>
          <w:sz w:val="24"/>
          <w:szCs w:val="24"/>
        </w:rPr>
      </w:pPr>
    </w:p>
    <w:p w14:paraId="669B7B2C" w14:textId="57E370DC" w:rsidR="00C64EA4" w:rsidRDefault="00F046ED" w:rsidP="00C33A92">
      <w:pPr>
        <w:pStyle w:val="Listeafsnit"/>
        <w:numPr>
          <w:ilvl w:val="0"/>
          <w:numId w:val="1"/>
        </w:numPr>
        <w:rPr>
          <w:b/>
          <w:sz w:val="24"/>
          <w:szCs w:val="24"/>
        </w:rPr>
      </w:pPr>
      <w:r w:rsidRPr="00C33A92">
        <w:rPr>
          <w:b/>
          <w:sz w:val="24"/>
          <w:szCs w:val="24"/>
        </w:rPr>
        <w:t>Anlæg</w:t>
      </w:r>
    </w:p>
    <w:p w14:paraId="75D1259E" w14:textId="77777777" w:rsidR="00993046" w:rsidRDefault="00993046" w:rsidP="00C64EA4">
      <w:pPr>
        <w:rPr>
          <w:b/>
          <w:sz w:val="24"/>
          <w:szCs w:val="24"/>
        </w:rPr>
      </w:pPr>
      <w:r w:rsidRPr="00993046">
        <w:rPr>
          <w:noProof/>
          <w:lang w:eastAsia="da-DK"/>
        </w:rPr>
        <w:drawing>
          <wp:inline distT="0" distB="0" distL="0" distR="0" wp14:anchorId="715EAF99" wp14:editId="588361EA">
            <wp:extent cx="6120130" cy="767950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679506"/>
                    </a:xfrm>
                    <a:prstGeom prst="rect">
                      <a:avLst/>
                    </a:prstGeom>
                    <a:noFill/>
                    <a:ln>
                      <a:noFill/>
                    </a:ln>
                  </pic:spPr>
                </pic:pic>
              </a:graphicData>
            </a:graphic>
          </wp:inline>
        </w:drawing>
      </w:r>
    </w:p>
    <w:p w14:paraId="739D080B" w14:textId="22CA6DF6" w:rsidR="00993046" w:rsidRDefault="00993046" w:rsidP="00C64EA4">
      <w:pPr>
        <w:rPr>
          <w:b/>
          <w:sz w:val="24"/>
          <w:szCs w:val="24"/>
        </w:rPr>
      </w:pPr>
    </w:p>
    <w:p w14:paraId="6A4A92B1" w14:textId="4B6D86B5" w:rsidR="00C972B5" w:rsidRDefault="00B84EC3" w:rsidP="00C972B5">
      <w:pPr>
        <w:rPr>
          <w:sz w:val="24"/>
          <w:szCs w:val="24"/>
        </w:rPr>
      </w:pPr>
      <w:r>
        <w:rPr>
          <w:sz w:val="24"/>
          <w:szCs w:val="24"/>
        </w:rPr>
        <w:t xml:space="preserve">I oplægget indgår </w:t>
      </w:r>
      <w:r w:rsidR="00993046">
        <w:rPr>
          <w:sz w:val="24"/>
          <w:szCs w:val="24"/>
        </w:rPr>
        <w:t xml:space="preserve">et </w:t>
      </w:r>
      <w:r>
        <w:rPr>
          <w:sz w:val="24"/>
          <w:szCs w:val="24"/>
        </w:rPr>
        <w:t>for</w:t>
      </w:r>
      <w:r w:rsidR="00712463">
        <w:rPr>
          <w:sz w:val="24"/>
          <w:szCs w:val="24"/>
        </w:rPr>
        <w:t>h</w:t>
      </w:r>
      <w:r>
        <w:rPr>
          <w:sz w:val="24"/>
          <w:szCs w:val="24"/>
        </w:rPr>
        <w:t xml:space="preserve">oldsvis </w:t>
      </w:r>
      <w:r w:rsidR="00993046">
        <w:rPr>
          <w:sz w:val="24"/>
          <w:szCs w:val="24"/>
        </w:rPr>
        <w:t>lavt anlægsbudget</w:t>
      </w:r>
      <w:r w:rsidR="008A4AAD">
        <w:rPr>
          <w:sz w:val="24"/>
          <w:szCs w:val="24"/>
        </w:rPr>
        <w:t>,</w:t>
      </w:r>
      <w:r w:rsidR="00993046">
        <w:rPr>
          <w:sz w:val="24"/>
          <w:szCs w:val="24"/>
        </w:rPr>
        <w:t xml:space="preserve"> der </w:t>
      </w:r>
      <w:r>
        <w:rPr>
          <w:sz w:val="24"/>
          <w:szCs w:val="24"/>
        </w:rPr>
        <w:t xml:space="preserve">dels </w:t>
      </w:r>
      <w:r w:rsidR="00993046">
        <w:rPr>
          <w:sz w:val="24"/>
          <w:szCs w:val="24"/>
        </w:rPr>
        <w:t xml:space="preserve">afspejler de senere års </w:t>
      </w:r>
      <w:r>
        <w:rPr>
          <w:sz w:val="24"/>
          <w:szCs w:val="24"/>
        </w:rPr>
        <w:t xml:space="preserve">meget </w:t>
      </w:r>
      <w:r w:rsidR="00993046">
        <w:rPr>
          <w:sz w:val="24"/>
          <w:szCs w:val="24"/>
        </w:rPr>
        <w:t>høje anlægsnivea</w:t>
      </w:r>
      <w:r w:rsidR="00C972B5">
        <w:rPr>
          <w:sz w:val="24"/>
          <w:szCs w:val="24"/>
        </w:rPr>
        <w:t>u</w:t>
      </w:r>
      <w:r w:rsidR="00400846">
        <w:rPr>
          <w:sz w:val="24"/>
          <w:szCs w:val="24"/>
        </w:rPr>
        <w:t xml:space="preserve"> -</w:t>
      </w:r>
      <w:r>
        <w:rPr>
          <w:sz w:val="24"/>
          <w:szCs w:val="24"/>
        </w:rPr>
        <w:t xml:space="preserve"> og dels afspejler</w:t>
      </w:r>
      <w:r w:rsidR="00C972B5">
        <w:rPr>
          <w:sz w:val="24"/>
          <w:szCs w:val="24"/>
        </w:rPr>
        <w:t xml:space="preserve"> den økonomiske situation.</w:t>
      </w:r>
    </w:p>
    <w:p w14:paraId="517F1336" w14:textId="145269AC" w:rsidR="00712463" w:rsidRDefault="00712463" w:rsidP="00C972B5">
      <w:pPr>
        <w:rPr>
          <w:sz w:val="24"/>
          <w:szCs w:val="24"/>
        </w:rPr>
      </w:pPr>
      <w:r>
        <w:rPr>
          <w:sz w:val="24"/>
          <w:szCs w:val="24"/>
        </w:rPr>
        <w:t>Omkring anlæg bemærkes følgende:</w:t>
      </w:r>
    </w:p>
    <w:p w14:paraId="49EA8484" w14:textId="741E9670" w:rsidR="00C972B5" w:rsidRDefault="00C972B5" w:rsidP="00C972B5">
      <w:pPr>
        <w:rPr>
          <w:sz w:val="24"/>
          <w:szCs w:val="24"/>
        </w:rPr>
      </w:pPr>
      <w:r>
        <w:rPr>
          <w:sz w:val="24"/>
          <w:szCs w:val="24"/>
        </w:rPr>
        <w:t>Skolebyggeri i Ejstrupholm og Engesvang udskydes og prioriteres så disse byer ved</w:t>
      </w:r>
      <w:r w:rsidR="00B84EC3">
        <w:rPr>
          <w:sz w:val="24"/>
          <w:szCs w:val="24"/>
        </w:rPr>
        <w:t>,</w:t>
      </w:r>
      <w:r>
        <w:rPr>
          <w:sz w:val="24"/>
          <w:szCs w:val="24"/>
        </w:rPr>
        <w:t xml:space="preserve"> hvornår igangsætning sker.  Hvis der er behov for supplerende økonomi fra fonde</w:t>
      </w:r>
      <w:r w:rsidR="002917DB" w:rsidRPr="0030175C">
        <w:rPr>
          <w:sz w:val="24"/>
          <w:szCs w:val="24"/>
        </w:rPr>
        <w:t>,</w:t>
      </w:r>
      <w:r>
        <w:rPr>
          <w:sz w:val="24"/>
          <w:szCs w:val="24"/>
        </w:rPr>
        <w:t xml:space="preserve"> kan dette arbejde igangsættes. </w:t>
      </w:r>
      <w:r w:rsidR="00B84EC3">
        <w:rPr>
          <w:sz w:val="24"/>
          <w:szCs w:val="24"/>
        </w:rPr>
        <w:t>Der er a</w:t>
      </w:r>
      <w:r>
        <w:rPr>
          <w:sz w:val="24"/>
          <w:szCs w:val="24"/>
        </w:rPr>
        <w:t xml:space="preserve">fsat </w:t>
      </w:r>
      <w:r w:rsidR="00B84EC3">
        <w:rPr>
          <w:sz w:val="24"/>
          <w:szCs w:val="24"/>
        </w:rPr>
        <w:t xml:space="preserve">et </w:t>
      </w:r>
      <w:r>
        <w:rPr>
          <w:sz w:val="24"/>
          <w:szCs w:val="24"/>
        </w:rPr>
        <w:t xml:space="preserve">beløb på 1 mio. </w:t>
      </w:r>
      <w:r w:rsidR="00B84EC3">
        <w:rPr>
          <w:sz w:val="24"/>
          <w:szCs w:val="24"/>
        </w:rPr>
        <w:t xml:space="preserve">kr., der </w:t>
      </w:r>
      <w:r>
        <w:rPr>
          <w:sz w:val="24"/>
          <w:szCs w:val="24"/>
        </w:rPr>
        <w:t>afspejler hvilket år</w:t>
      </w:r>
      <w:r w:rsidR="008A4AAD">
        <w:rPr>
          <w:sz w:val="24"/>
          <w:szCs w:val="24"/>
        </w:rPr>
        <w:t>,</w:t>
      </w:r>
      <w:r>
        <w:rPr>
          <w:sz w:val="24"/>
          <w:szCs w:val="24"/>
        </w:rPr>
        <w:t xml:space="preserve"> der vil blive udført arkitektarbejde og udført tegninger. Prioriteringen er sket for at minimere antal etaper. </w:t>
      </w:r>
    </w:p>
    <w:p w14:paraId="74EC10A6" w14:textId="7E31F2C9" w:rsidR="00C972B5" w:rsidRDefault="00C972B5" w:rsidP="00F046ED">
      <w:pPr>
        <w:rPr>
          <w:sz w:val="24"/>
          <w:szCs w:val="24"/>
        </w:rPr>
      </w:pPr>
      <w:r>
        <w:rPr>
          <w:sz w:val="24"/>
          <w:szCs w:val="24"/>
        </w:rPr>
        <w:t xml:space="preserve">Anlægspulje i de </w:t>
      </w:r>
      <w:r w:rsidR="002917DB">
        <w:rPr>
          <w:sz w:val="24"/>
          <w:szCs w:val="24"/>
        </w:rPr>
        <w:t>fire byer</w:t>
      </w:r>
      <w:r>
        <w:rPr>
          <w:sz w:val="24"/>
          <w:szCs w:val="24"/>
        </w:rPr>
        <w:t xml:space="preserve"> bibeholdes, dog sker der en reduktion i 2023.</w:t>
      </w:r>
    </w:p>
    <w:p w14:paraId="5D3BF54A" w14:textId="371003D8" w:rsidR="00143C52" w:rsidRDefault="00143C52" w:rsidP="00F046ED">
      <w:pPr>
        <w:rPr>
          <w:sz w:val="24"/>
          <w:szCs w:val="24"/>
        </w:rPr>
      </w:pPr>
      <w:r>
        <w:rPr>
          <w:sz w:val="24"/>
          <w:szCs w:val="24"/>
        </w:rPr>
        <w:t xml:space="preserve">Vi ønsker at indgå i en konstruktiv og individuel dialog med vores landsbyer i forhold til hvordan vi bedst understøtter deres udvikling. Her vil vi gerne anvende muligheden for at udpege Omdannelseslandsbyer. Byrådet har mulighed for at udpege 2 omdannelseslandsbyer hvert 4. år. Omdannelseslandsbyer får </w:t>
      </w:r>
      <w:r w:rsidR="007F153F">
        <w:rPr>
          <w:sz w:val="24"/>
          <w:szCs w:val="24"/>
        </w:rPr>
        <w:t xml:space="preserve">friere hænder i forhold til den fysiske planlægning i Landsbyerne. Det kan </w:t>
      </w:r>
      <w:proofErr w:type="spellStart"/>
      <w:r w:rsidR="007F153F">
        <w:rPr>
          <w:sz w:val="24"/>
          <w:szCs w:val="24"/>
        </w:rPr>
        <w:t>bla</w:t>
      </w:r>
      <w:proofErr w:type="spellEnd"/>
      <w:r w:rsidR="007F153F">
        <w:rPr>
          <w:sz w:val="24"/>
          <w:szCs w:val="24"/>
        </w:rPr>
        <w:t>. være mulighed for at øge byernes fysiske afgrænsning og bygge tættere på skov og å, det kan også give bedre muligheder for småerhverv. Mindretalsgruppen kan se dette som en mulighed for at udvikle nogle af de landsbyer der er mest presset.</w:t>
      </w:r>
      <w:r>
        <w:rPr>
          <w:sz w:val="24"/>
          <w:szCs w:val="24"/>
        </w:rPr>
        <w:t xml:space="preserve"> </w:t>
      </w:r>
    </w:p>
    <w:p w14:paraId="1F47B5AE" w14:textId="7540B2C3" w:rsidR="00C972B5" w:rsidRDefault="00C972B5" w:rsidP="00F046ED">
      <w:pPr>
        <w:rPr>
          <w:sz w:val="24"/>
          <w:szCs w:val="24"/>
        </w:rPr>
      </w:pPr>
      <w:r>
        <w:rPr>
          <w:sz w:val="24"/>
          <w:szCs w:val="24"/>
        </w:rPr>
        <w:t>Der etableres ekstra parkering ved Bakkehuset i form af en grus</w:t>
      </w:r>
      <w:r w:rsidR="00BA519C">
        <w:rPr>
          <w:sz w:val="24"/>
          <w:szCs w:val="24"/>
        </w:rPr>
        <w:t>-</w:t>
      </w:r>
      <w:r>
        <w:rPr>
          <w:sz w:val="24"/>
          <w:szCs w:val="24"/>
        </w:rPr>
        <w:t>parkeringsplads.</w:t>
      </w:r>
    </w:p>
    <w:p w14:paraId="1D1193FA" w14:textId="0783DEA6" w:rsidR="00C972B5" w:rsidRDefault="00C972B5" w:rsidP="00F046ED">
      <w:pPr>
        <w:rPr>
          <w:sz w:val="24"/>
          <w:szCs w:val="24"/>
        </w:rPr>
      </w:pPr>
      <w:r>
        <w:rPr>
          <w:sz w:val="24"/>
          <w:szCs w:val="24"/>
        </w:rPr>
        <w:t>Ejstrupholm og Engesvang modtager tilskud til henholdsvis dræning af baner og opsætning af hegn langs å</w:t>
      </w:r>
      <w:r w:rsidR="00F63666">
        <w:rPr>
          <w:sz w:val="24"/>
          <w:szCs w:val="24"/>
        </w:rPr>
        <w:t>.</w:t>
      </w:r>
    </w:p>
    <w:p w14:paraId="01FD72C8" w14:textId="5268B553" w:rsidR="00C702F4" w:rsidRPr="0030175C" w:rsidRDefault="00FA0C91" w:rsidP="00F046ED">
      <w:pPr>
        <w:rPr>
          <w:color w:val="FF0000"/>
          <w:sz w:val="24"/>
          <w:szCs w:val="24"/>
        </w:rPr>
      </w:pPr>
      <w:r>
        <w:rPr>
          <w:sz w:val="24"/>
          <w:szCs w:val="24"/>
        </w:rPr>
        <w:t xml:space="preserve">Der afsættes 2 mio. </w:t>
      </w:r>
      <w:r w:rsidR="00B84EC3">
        <w:rPr>
          <w:sz w:val="24"/>
          <w:szCs w:val="24"/>
        </w:rPr>
        <w:t xml:space="preserve">kr. </w:t>
      </w:r>
      <w:r>
        <w:rPr>
          <w:sz w:val="24"/>
          <w:szCs w:val="24"/>
        </w:rPr>
        <w:t xml:space="preserve">i 2023 til et </w:t>
      </w:r>
      <w:r w:rsidR="00CA6245">
        <w:rPr>
          <w:sz w:val="24"/>
          <w:szCs w:val="24"/>
        </w:rPr>
        <w:t>mere undersøgende og dybdegående</w:t>
      </w:r>
      <w:r>
        <w:rPr>
          <w:sz w:val="24"/>
          <w:szCs w:val="24"/>
        </w:rPr>
        <w:t xml:space="preserve"> arbejde på børneområdet. Vi ser stigende udfordringer </w:t>
      </w:r>
      <w:r w:rsidR="00712463">
        <w:rPr>
          <w:sz w:val="24"/>
          <w:szCs w:val="24"/>
        </w:rPr>
        <w:t>i forhold til</w:t>
      </w:r>
      <w:r w:rsidR="00CA6245">
        <w:rPr>
          <w:sz w:val="24"/>
          <w:szCs w:val="24"/>
        </w:rPr>
        <w:t xml:space="preserve"> komplekse sager i forhold til</w:t>
      </w:r>
      <w:r w:rsidR="00712463">
        <w:rPr>
          <w:sz w:val="24"/>
          <w:szCs w:val="24"/>
        </w:rPr>
        <w:t xml:space="preserve"> </w:t>
      </w:r>
      <w:r>
        <w:rPr>
          <w:sz w:val="24"/>
          <w:szCs w:val="24"/>
        </w:rPr>
        <w:t>børn og unges trivsel</w:t>
      </w:r>
      <w:r w:rsidR="00B84EC3">
        <w:rPr>
          <w:sz w:val="24"/>
          <w:szCs w:val="24"/>
        </w:rPr>
        <w:t>,</w:t>
      </w:r>
      <w:r>
        <w:rPr>
          <w:sz w:val="24"/>
          <w:szCs w:val="24"/>
        </w:rPr>
        <w:t xml:space="preserve"> og vi vil gerne</w:t>
      </w:r>
      <w:r w:rsidR="000A5371">
        <w:rPr>
          <w:sz w:val="24"/>
          <w:szCs w:val="24"/>
        </w:rPr>
        <w:t xml:space="preserve"> sikre, at der</w:t>
      </w:r>
      <w:r>
        <w:rPr>
          <w:sz w:val="24"/>
          <w:szCs w:val="24"/>
        </w:rPr>
        <w:t xml:space="preserve"> aktivt arbejde</w:t>
      </w:r>
      <w:r w:rsidR="000A5371">
        <w:rPr>
          <w:sz w:val="24"/>
          <w:szCs w:val="24"/>
        </w:rPr>
        <w:t>s</w:t>
      </w:r>
      <w:r>
        <w:rPr>
          <w:sz w:val="24"/>
          <w:szCs w:val="24"/>
        </w:rPr>
        <w:t xml:space="preserve"> med</w:t>
      </w:r>
      <w:r w:rsidR="00B84EC3">
        <w:rPr>
          <w:sz w:val="24"/>
          <w:szCs w:val="24"/>
        </w:rPr>
        <w:t>,</w:t>
      </w:r>
      <w:r>
        <w:rPr>
          <w:sz w:val="24"/>
          <w:szCs w:val="24"/>
        </w:rPr>
        <w:t xml:space="preserve"> hvordan vi forb</w:t>
      </w:r>
      <w:r w:rsidR="000D1C82">
        <w:rPr>
          <w:sz w:val="24"/>
          <w:szCs w:val="24"/>
        </w:rPr>
        <w:t>edre</w:t>
      </w:r>
      <w:r>
        <w:rPr>
          <w:sz w:val="24"/>
          <w:szCs w:val="24"/>
        </w:rPr>
        <w:t xml:space="preserve"> dette område. </w:t>
      </w:r>
      <w:r w:rsidRPr="0030175C">
        <w:rPr>
          <w:sz w:val="24"/>
          <w:szCs w:val="24"/>
        </w:rPr>
        <w:t xml:space="preserve">Arbejdet </w:t>
      </w:r>
      <w:r w:rsidR="004F564D" w:rsidRPr="0030175C">
        <w:rPr>
          <w:sz w:val="24"/>
          <w:szCs w:val="24"/>
        </w:rPr>
        <w:t>kan fx</w:t>
      </w:r>
      <w:r w:rsidRPr="0030175C">
        <w:rPr>
          <w:sz w:val="24"/>
          <w:szCs w:val="24"/>
        </w:rPr>
        <w:t xml:space="preserve"> have</w:t>
      </w:r>
      <w:r w:rsidR="0030175C" w:rsidRPr="0030175C">
        <w:rPr>
          <w:sz w:val="24"/>
          <w:szCs w:val="24"/>
        </w:rPr>
        <w:t xml:space="preserve"> målrettet</w:t>
      </w:r>
      <w:r w:rsidRPr="0030175C">
        <w:rPr>
          <w:sz w:val="24"/>
          <w:szCs w:val="24"/>
        </w:rPr>
        <w:t xml:space="preserve"> fokus på</w:t>
      </w:r>
      <w:r w:rsidR="00B84EC3" w:rsidRPr="0030175C">
        <w:rPr>
          <w:sz w:val="24"/>
          <w:szCs w:val="24"/>
        </w:rPr>
        <w:t>,</w:t>
      </w:r>
      <w:r w:rsidRPr="0030175C">
        <w:rPr>
          <w:sz w:val="24"/>
          <w:szCs w:val="24"/>
        </w:rPr>
        <w:t xml:space="preserve"> hvad der </w:t>
      </w:r>
      <w:r w:rsidR="0030175C" w:rsidRPr="0030175C">
        <w:rPr>
          <w:sz w:val="24"/>
          <w:szCs w:val="24"/>
        </w:rPr>
        <w:t xml:space="preserve">dokumenteret </w:t>
      </w:r>
      <w:r w:rsidRPr="0030175C">
        <w:rPr>
          <w:sz w:val="24"/>
          <w:szCs w:val="24"/>
        </w:rPr>
        <w:t>virker</w:t>
      </w:r>
      <w:r w:rsidR="00B84EC3" w:rsidRPr="0030175C">
        <w:rPr>
          <w:sz w:val="24"/>
          <w:szCs w:val="24"/>
        </w:rPr>
        <w:t>,</w:t>
      </w:r>
      <w:r w:rsidRPr="0030175C">
        <w:rPr>
          <w:sz w:val="24"/>
          <w:szCs w:val="24"/>
        </w:rPr>
        <w:t xml:space="preserve"> og hvad der ikke virker. </w:t>
      </w:r>
      <w:r w:rsidR="0030175C" w:rsidRPr="0030175C">
        <w:rPr>
          <w:sz w:val="24"/>
          <w:szCs w:val="24"/>
        </w:rPr>
        <w:t>Også h</w:t>
      </w:r>
      <w:r w:rsidRPr="0030175C">
        <w:rPr>
          <w:sz w:val="24"/>
          <w:szCs w:val="24"/>
        </w:rPr>
        <w:t>vad vi</w:t>
      </w:r>
      <w:r w:rsidR="0030175C" w:rsidRPr="0030175C">
        <w:rPr>
          <w:sz w:val="24"/>
          <w:szCs w:val="24"/>
        </w:rPr>
        <w:t xml:space="preserve"> skal st</w:t>
      </w:r>
      <w:r w:rsidRPr="0030175C">
        <w:rPr>
          <w:sz w:val="24"/>
          <w:szCs w:val="24"/>
        </w:rPr>
        <w:t>oppe med</w:t>
      </w:r>
      <w:r w:rsidR="00B84EC3" w:rsidRPr="0030175C">
        <w:rPr>
          <w:sz w:val="24"/>
          <w:szCs w:val="24"/>
        </w:rPr>
        <w:t>,</w:t>
      </w:r>
      <w:r w:rsidRPr="0030175C">
        <w:rPr>
          <w:sz w:val="24"/>
          <w:szCs w:val="24"/>
        </w:rPr>
        <w:t xml:space="preserve"> og hvad skal vi tilføje.</w:t>
      </w:r>
      <w:r w:rsidR="008A4AAD" w:rsidRPr="0030175C">
        <w:rPr>
          <w:sz w:val="24"/>
          <w:szCs w:val="24"/>
        </w:rPr>
        <w:t xml:space="preserve"> </w:t>
      </w:r>
    </w:p>
    <w:p w14:paraId="4666A766" w14:textId="424EFFDF" w:rsidR="00C972B5" w:rsidRDefault="00C702F4" w:rsidP="00F046ED">
      <w:pPr>
        <w:rPr>
          <w:sz w:val="24"/>
          <w:szCs w:val="24"/>
        </w:rPr>
      </w:pPr>
      <w:r>
        <w:rPr>
          <w:sz w:val="24"/>
          <w:szCs w:val="24"/>
        </w:rPr>
        <w:t>Undersøgelsen kan fx kvalificere</w:t>
      </w:r>
      <w:r w:rsidR="00712463">
        <w:rPr>
          <w:sz w:val="24"/>
          <w:szCs w:val="24"/>
        </w:rPr>
        <w:t xml:space="preserve">: søgning efter viden, </w:t>
      </w:r>
      <w:r w:rsidR="008A4AAD">
        <w:rPr>
          <w:sz w:val="24"/>
          <w:szCs w:val="24"/>
        </w:rPr>
        <w:t>møde</w:t>
      </w:r>
      <w:r w:rsidR="00712463">
        <w:rPr>
          <w:sz w:val="24"/>
          <w:szCs w:val="24"/>
        </w:rPr>
        <w:t>r</w:t>
      </w:r>
      <w:r w:rsidR="008A4AAD">
        <w:rPr>
          <w:sz w:val="24"/>
          <w:szCs w:val="24"/>
        </w:rPr>
        <w:t xml:space="preserve"> og samarbejde med børn, unge og deres familier</w:t>
      </w:r>
      <w:r w:rsidR="00712463">
        <w:rPr>
          <w:sz w:val="24"/>
          <w:szCs w:val="24"/>
        </w:rPr>
        <w:t xml:space="preserve"> med fokus på, </w:t>
      </w:r>
      <w:r w:rsidR="008A4AAD">
        <w:rPr>
          <w:sz w:val="24"/>
          <w:szCs w:val="24"/>
        </w:rPr>
        <w:t xml:space="preserve">hvordan </w:t>
      </w:r>
      <w:r w:rsidR="00712463">
        <w:rPr>
          <w:sz w:val="24"/>
          <w:szCs w:val="24"/>
        </w:rPr>
        <w:t>kommunen bedst muligt kan hjælpe</w:t>
      </w:r>
      <w:r w:rsidR="005227DF" w:rsidRPr="0030175C">
        <w:rPr>
          <w:sz w:val="24"/>
          <w:szCs w:val="24"/>
        </w:rPr>
        <w:t>,</w:t>
      </w:r>
      <w:r w:rsidR="00712463" w:rsidRPr="00B67696">
        <w:rPr>
          <w:sz w:val="24"/>
          <w:szCs w:val="24"/>
        </w:rPr>
        <w:t xml:space="preserve"> </w:t>
      </w:r>
      <w:r w:rsidR="00712463">
        <w:rPr>
          <w:sz w:val="24"/>
          <w:szCs w:val="24"/>
        </w:rPr>
        <w:t>og hvordan man kan</w:t>
      </w:r>
      <w:r w:rsidR="008A4AAD">
        <w:rPr>
          <w:sz w:val="24"/>
          <w:szCs w:val="24"/>
        </w:rPr>
        <w:t xml:space="preserve"> får mest muligt hjælp ud til dem</w:t>
      </w:r>
      <w:r w:rsidR="00B84EC3">
        <w:rPr>
          <w:sz w:val="24"/>
          <w:szCs w:val="24"/>
        </w:rPr>
        <w:t>,</w:t>
      </w:r>
      <w:r w:rsidR="008A4AAD">
        <w:rPr>
          <w:sz w:val="24"/>
          <w:szCs w:val="24"/>
        </w:rPr>
        <w:t xml:space="preserve"> det berører. Arbejdet skal udmønte sig i en</w:t>
      </w:r>
      <w:r w:rsidR="00B67696">
        <w:rPr>
          <w:sz w:val="24"/>
          <w:szCs w:val="24"/>
        </w:rPr>
        <w:t xml:space="preserve"> konkret</w:t>
      </w:r>
      <w:r w:rsidR="008A4AAD">
        <w:rPr>
          <w:sz w:val="24"/>
          <w:szCs w:val="24"/>
        </w:rPr>
        <w:t xml:space="preserve"> handlingsplan, der løbende kan implementeres og hvis behov danne grundlag for næste års budgetter.</w:t>
      </w:r>
    </w:p>
    <w:p w14:paraId="6BBAF410" w14:textId="77777777" w:rsidR="00143C52" w:rsidRDefault="00143C52" w:rsidP="00F046ED">
      <w:pPr>
        <w:rPr>
          <w:sz w:val="24"/>
          <w:szCs w:val="24"/>
        </w:rPr>
      </w:pPr>
    </w:p>
    <w:p w14:paraId="63788414" w14:textId="185AC60B" w:rsidR="004C49EB" w:rsidRDefault="004C49EB" w:rsidP="00F046ED">
      <w:pPr>
        <w:rPr>
          <w:sz w:val="24"/>
          <w:szCs w:val="24"/>
        </w:rPr>
      </w:pPr>
    </w:p>
    <w:p w14:paraId="6D6C48D1" w14:textId="6139CCB0" w:rsidR="00F63666" w:rsidRDefault="00F63666" w:rsidP="00F046ED">
      <w:pPr>
        <w:rPr>
          <w:sz w:val="24"/>
          <w:szCs w:val="24"/>
        </w:rPr>
      </w:pPr>
    </w:p>
    <w:p w14:paraId="016E5C00" w14:textId="01CC1A3C" w:rsidR="00F63666" w:rsidRDefault="00F63666" w:rsidP="00F046ED">
      <w:pPr>
        <w:rPr>
          <w:sz w:val="24"/>
          <w:szCs w:val="24"/>
        </w:rPr>
      </w:pPr>
    </w:p>
    <w:p w14:paraId="0E17260D" w14:textId="291B6CD1" w:rsidR="00F63666" w:rsidRDefault="00F63666" w:rsidP="00F046ED">
      <w:pPr>
        <w:rPr>
          <w:sz w:val="24"/>
          <w:szCs w:val="24"/>
        </w:rPr>
      </w:pPr>
    </w:p>
    <w:p w14:paraId="5C6F3033" w14:textId="3098F5B6" w:rsidR="004C49EB" w:rsidRPr="00F046ED" w:rsidRDefault="004C49EB" w:rsidP="00F046ED">
      <w:pPr>
        <w:rPr>
          <w:sz w:val="24"/>
          <w:szCs w:val="24"/>
        </w:rPr>
      </w:pPr>
      <w:bookmarkStart w:id="0" w:name="_GoBack"/>
      <w:bookmarkEnd w:id="0"/>
      <w:r w:rsidRPr="00C33A92">
        <w:rPr>
          <w:b/>
          <w:sz w:val="24"/>
          <w:szCs w:val="24"/>
        </w:rPr>
        <w:lastRenderedPageBreak/>
        <w:t>Resultatopgørelse 2023-2026</w:t>
      </w:r>
    </w:p>
    <w:tbl>
      <w:tblPr>
        <w:tblW w:w="9220" w:type="dxa"/>
        <w:tblCellMar>
          <w:left w:w="70" w:type="dxa"/>
          <w:right w:w="70" w:type="dxa"/>
        </w:tblCellMar>
        <w:tblLook w:val="04A0" w:firstRow="1" w:lastRow="0" w:firstColumn="1" w:lastColumn="0" w:noHBand="0" w:noVBand="1"/>
      </w:tblPr>
      <w:tblGrid>
        <w:gridCol w:w="4592"/>
        <w:gridCol w:w="1157"/>
        <w:gridCol w:w="1157"/>
        <w:gridCol w:w="1157"/>
        <w:gridCol w:w="1157"/>
      </w:tblGrid>
      <w:tr w:rsidR="004C49EB" w:rsidRPr="00C33A92" w14:paraId="6729B3D9" w14:textId="77777777" w:rsidTr="004C49EB">
        <w:trPr>
          <w:trHeight w:val="420"/>
        </w:trPr>
        <w:tc>
          <w:tcPr>
            <w:tcW w:w="459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127C5D0"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Resultatopgørelse</w:t>
            </w:r>
          </w:p>
        </w:tc>
        <w:tc>
          <w:tcPr>
            <w:tcW w:w="1157" w:type="dxa"/>
            <w:tcBorders>
              <w:top w:val="single" w:sz="4" w:space="0" w:color="auto"/>
              <w:left w:val="nil"/>
              <w:bottom w:val="single" w:sz="4" w:space="0" w:color="auto"/>
              <w:right w:val="single" w:sz="4" w:space="0" w:color="auto"/>
            </w:tcBorders>
            <w:shd w:val="clear" w:color="000000" w:fill="BFBFBF"/>
            <w:vAlign w:val="center"/>
            <w:hideMark/>
          </w:tcPr>
          <w:p w14:paraId="2DDC87B8" w14:textId="77777777" w:rsidR="004C49EB" w:rsidRPr="00C33A92" w:rsidRDefault="004C49EB" w:rsidP="004C49EB">
            <w:pPr>
              <w:spacing w:after="0" w:line="240" w:lineRule="auto"/>
              <w:jc w:val="center"/>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Budget</w:t>
            </w:r>
            <w:r w:rsidRPr="00C33A92">
              <w:rPr>
                <w:rFonts w:asciiTheme="majorHAnsi" w:eastAsia="Times New Roman" w:hAnsiTheme="majorHAnsi" w:cstheme="majorHAnsi"/>
                <w:b/>
                <w:bCs/>
                <w:sz w:val="16"/>
                <w:szCs w:val="16"/>
                <w:lang w:eastAsia="da-DK"/>
              </w:rPr>
              <w:br/>
              <w:t>2023</w:t>
            </w:r>
          </w:p>
        </w:tc>
        <w:tc>
          <w:tcPr>
            <w:tcW w:w="1157" w:type="dxa"/>
            <w:tcBorders>
              <w:top w:val="single" w:sz="4" w:space="0" w:color="auto"/>
              <w:left w:val="nil"/>
              <w:bottom w:val="single" w:sz="4" w:space="0" w:color="auto"/>
              <w:right w:val="single" w:sz="4" w:space="0" w:color="auto"/>
            </w:tcBorders>
            <w:shd w:val="clear" w:color="000000" w:fill="BFBFBF"/>
            <w:vAlign w:val="center"/>
            <w:hideMark/>
          </w:tcPr>
          <w:p w14:paraId="004F5871" w14:textId="77777777" w:rsidR="004C49EB" w:rsidRPr="00C33A92" w:rsidRDefault="004C49EB" w:rsidP="004C49EB">
            <w:pPr>
              <w:spacing w:after="0" w:line="240" w:lineRule="auto"/>
              <w:jc w:val="center"/>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Overslag</w:t>
            </w:r>
            <w:r w:rsidRPr="00C33A92">
              <w:rPr>
                <w:rFonts w:asciiTheme="majorHAnsi" w:eastAsia="Times New Roman" w:hAnsiTheme="majorHAnsi" w:cstheme="majorHAnsi"/>
                <w:b/>
                <w:bCs/>
                <w:sz w:val="16"/>
                <w:szCs w:val="16"/>
                <w:lang w:eastAsia="da-DK"/>
              </w:rPr>
              <w:br/>
              <w:t>2024</w:t>
            </w:r>
          </w:p>
        </w:tc>
        <w:tc>
          <w:tcPr>
            <w:tcW w:w="1157" w:type="dxa"/>
            <w:tcBorders>
              <w:top w:val="single" w:sz="4" w:space="0" w:color="auto"/>
              <w:left w:val="nil"/>
              <w:bottom w:val="single" w:sz="4" w:space="0" w:color="auto"/>
              <w:right w:val="single" w:sz="4" w:space="0" w:color="auto"/>
            </w:tcBorders>
            <w:shd w:val="clear" w:color="000000" w:fill="BFBFBF"/>
            <w:vAlign w:val="center"/>
            <w:hideMark/>
          </w:tcPr>
          <w:p w14:paraId="7F009C2C" w14:textId="77777777" w:rsidR="004C49EB" w:rsidRPr="00C33A92" w:rsidRDefault="004C49EB" w:rsidP="004C49EB">
            <w:pPr>
              <w:spacing w:after="0" w:line="240" w:lineRule="auto"/>
              <w:jc w:val="center"/>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Overslag</w:t>
            </w:r>
            <w:r w:rsidRPr="00C33A92">
              <w:rPr>
                <w:rFonts w:asciiTheme="majorHAnsi" w:eastAsia="Times New Roman" w:hAnsiTheme="majorHAnsi" w:cstheme="majorHAnsi"/>
                <w:b/>
                <w:bCs/>
                <w:sz w:val="16"/>
                <w:szCs w:val="16"/>
                <w:lang w:eastAsia="da-DK"/>
              </w:rPr>
              <w:br/>
              <w:t>2025</w:t>
            </w:r>
          </w:p>
        </w:tc>
        <w:tc>
          <w:tcPr>
            <w:tcW w:w="1157" w:type="dxa"/>
            <w:tcBorders>
              <w:top w:val="single" w:sz="4" w:space="0" w:color="auto"/>
              <w:left w:val="nil"/>
              <w:bottom w:val="single" w:sz="4" w:space="0" w:color="auto"/>
              <w:right w:val="single" w:sz="4" w:space="0" w:color="auto"/>
            </w:tcBorders>
            <w:shd w:val="clear" w:color="000000" w:fill="BFBFBF"/>
            <w:vAlign w:val="center"/>
            <w:hideMark/>
          </w:tcPr>
          <w:p w14:paraId="55743BDF" w14:textId="77777777" w:rsidR="004C49EB" w:rsidRPr="00C33A92" w:rsidRDefault="004C49EB" w:rsidP="004C49EB">
            <w:pPr>
              <w:spacing w:after="0" w:line="240" w:lineRule="auto"/>
              <w:jc w:val="center"/>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Overslag</w:t>
            </w:r>
            <w:r w:rsidRPr="00C33A92">
              <w:rPr>
                <w:rFonts w:asciiTheme="majorHAnsi" w:eastAsia="Times New Roman" w:hAnsiTheme="majorHAnsi" w:cstheme="majorHAnsi"/>
                <w:b/>
                <w:bCs/>
                <w:sz w:val="16"/>
                <w:szCs w:val="16"/>
                <w:lang w:eastAsia="da-DK"/>
              </w:rPr>
              <w:br/>
              <w:t>2026</w:t>
            </w:r>
          </w:p>
        </w:tc>
      </w:tr>
      <w:tr w:rsidR="004C49EB" w:rsidRPr="00C33A92" w14:paraId="4948B8AF"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45E583DE"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A. Det skattefinansierede område</w:t>
            </w:r>
          </w:p>
        </w:tc>
        <w:tc>
          <w:tcPr>
            <w:tcW w:w="1157" w:type="dxa"/>
            <w:tcBorders>
              <w:top w:val="nil"/>
              <w:left w:val="nil"/>
              <w:bottom w:val="single" w:sz="4" w:space="0" w:color="auto"/>
              <w:right w:val="single" w:sz="4" w:space="0" w:color="auto"/>
            </w:tcBorders>
            <w:shd w:val="clear" w:color="auto" w:fill="auto"/>
            <w:noWrap/>
            <w:vAlign w:val="bottom"/>
            <w:hideMark/>
          </w:tcPr>
          <w:p w14:paraId="1100B50B"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632E0EDB"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78FCD9A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17378DD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r>
      <w:tr w:rsidR="004C49EB" w:rsidRPr="00C33A92" w14:paraId="2A63AC53"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05E1F409"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Indtægter</w:t>
            </w:r>
          </w:p>
        </w:tc>
        <w:tc>
          <w:tcPr>
            <w:tcW w:w="1157" w:type="dxa"/>
            <w:tcBorders>
              <w:top w:val="nil"/>
              <w:left w:val="nil"/>
              <w:bottom w:val="single" w:sz="4" w:space="0" w:color="auto"/>
              <w:right w:val="single" w:sz="4" w:space="0" w:color="auto"/>
            </w:tcBorders>
            <w:shd w:val="clear" w:color="auto" w:fill="auto"/>
            <w:noWrap/>
            <w:vAlign w:val="bottom"/>
            <w:hideMark/>
          </w:tcPr>
          <w:p w14:paraId="485BA44F"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7EBB3686"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6F27ABF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5FFDE5BF"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r>
      <w:tr w:rsidR="004C49EB" w:rsidRPr="00C33A92" w14:paraId="6844CC3B"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4CD6C11F"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Skatter</w:t>
            </w:r>
          </w:p>
        </w:tc>
        <w:tc>
          <w:tcPr>
            <w:tcW w:w="1157" w:type="dxa"/>
            <w:tcBorders>
              <w:top w:val="nil"/>
              <w:left w:val="nil"/>
              <w:bottom w:val="single" w:sz="4" w:space="0" w:color="auto"/>
              <w:right w:val="single" w:sz="4" w:space="0" w:color="auto"/>
            </w:tcBorders>
            <w:shd w:val="clear" w:color="auto" w:fill="auto"/>
            <w:noWrap/>
            <w:vAlign w:val="bottom"/>
            <w:hideMark/>
          </w:tcPr>
          <w:p w14:paraId="65BB9B5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-1.975.580</w:t>
            </w:r>
          </w:p>
        </w:tc>
        <w:tc>
          <w:tcPr>
            <w:tcW w:w="1157" w:type="dxa"/>
            <w:tcBorders>
              <w:top w:val="nil"/>
              <w:left w:val="nil"/>
              <w:bottom w:val="single" w:sz="4" w:space="0" w:color="auto"/>
              <w:right w:val="single" w:sz="4" w:space="0" w:color="auto"/>
            </w:tcBorders>
            <w:shd w:val="clear" w:color="auto" w:fill="auto"/>
            <w:noWrap/>
            <w:vAlign w:val="bottom"/>
            <w:hideMark/>
          </w:tcPr>
          <w:p w14:paraId="6943A46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-2.059.269</w:t>
            </w:r>
          </w:p>
        </w:tc>
        <w:tc>
          <w:tcPr>
            <w:tcW w:w="1157" w:type="dxa"/>
            <w:tcBorders>
              <w:top w:val="nil"/>
              <w:left w:val="nil"/>
              <w:bottom w:val="single" w:sz="4" w:space="0" w:color="auto"/>
              <w:right w:val="single" w:sz="4" w:space="0" w:color="auto"/>
            </w:tcBorders>
            <w:shd w:val="clear" w:color="auto" w:fill="auto"/>
            <w:noWrap/>
            <w:vAlign w:val="bottom"/>
            <w:hideMark/>
          </w:tcPr>
          <w:p w14:paraId="63072C6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-2.181.841</w:t>
            </w:r>
          </w:p>
        </w:tc>
        <w:tc>
          <w:tcPr>
            <w:tcW w:w="1157" w:type="dxa"/>
            <w:tcBorders>
              <w:top w:val="nil"/>
              <w:left w:val="nil"/>
              <w:bottom w:val="single" w:sz="4" w:space="0" w:color="auto"/>
              <w:right w:val="single" w:sz="4" w:space="0" w:color="auto"/>
            </w:tcBorders>
            <w:shd w:val="clear" w:color="auto" w:fill="auto"/>
            <w:noWrap/>
            <w:vAlign w:val="bottom"/>
            <w:hideMark/>
          </w:tcPr>
          <w:p w14:paraId="253E7615"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-2.252.353</w:t>
            </w:r>
          </w:p>
        </w:tc>
      </w:tr>
      <w:tr w:rsidR="004C49EB" w:rsidRPr="00C33A92" w14:paraId="69318570"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325BF403"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Tilskud og udligning</w:t>
            </w:r>
          </w:p>
        </w:tc>
        <w:tc>
          <w:tcPr>
            <w:tcW w:w="1157" w:type="dxa"/>
            <w:tcBorders>
              <w:top w:val="nil"/>
              <w:left w:val="nil"/>
              <w:bottom w:val="single" w:sz="4" w:space="0" w:color="auto"/>
              <w:right w:val="single" w:sz="4" w:space="0" w:color="auto"/>
            </w:tcBorders>
            <w:shd w:val="clear" w:color="auto" w:fill="auto"/>
            <w:noWrap/>
            <w:vAlign w:val="bottom"/>
            <w:hideMark/>
          </w:tcPr>
          <w:p w14:paraId="0CACE53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-833.399</w:t>
            </w:r>
          </w:p>
        </w:tc>
        <w:tc>
          <w:tcPr>
            <w:tcW w:w="1157" w:type="dxa"/>
            <w:tcBorders>
              <w:top w:val="nil"/>
              <w:left w:val="nil"/>
              <w:bottom w:val="single" w:sz="4" w:space="0" w:color="auto"/>
              <w:right w:val="single" w:sz="4" w:space="0" w:color="auto"/>
            </w:tcBorders>
            <w:shd w:val="clear" w:color="auto" w:fill="auto"/>
            <w:noWrap/>
            <w:vAlign w:val="bottom"/>
            <w:hideMark/>
          </w:tcPr>
          <w:p w14:paraId="5FE3404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-849.590</w:t>
            </w:r>
          </w:p>
        </w:tc>
        <w:tc>
          <w:tcPr>
            <w:tcW w:w="1157" w:type="dxa"/>
            <w:tcBorders>
              <w:top w:val="nil"/>
              <w:left w:val="nil"/>
              <w:bottom w:val="single" w:sz="4" w:space="0" w:color="auto"/>
              <w:right w:val="single" w:sz="4" w:space="0" w:color="auto"/>
            </w:tcBorders>
            <w:shd w:val="clear" w:color="auto" w:fill="auto"/>
            <w:noWrap/>
            <w:vAlign w:val="bottom"/>
            <w:hideMark/>
          </w:tcPr>
          <w:p w14:paraId="2C26E6C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-863.119</w:t>
            </w:r>
          </w:p>
        </w:tc>
        <w:tc>
          <w:tcPr>
            <w:tcW w:w="1157" w:type="dxa"/>
            <w:tcBorders>
              <w:top w:val="nil"/>
              <w:left w:val="nil"/>
              <w:bottom w:val="single" w:sz="4" w:space="0" w:color="auto"/>
              <w:right w:val="single" w:sz="4" w:space="0" w:color="auto"/>
            </w:tcBorders>
            <w:shd w:val="clear" w:color="auto" w:fill="auto"/>
            <w:noWrap/>
            <w:vAlign w:val="bottom"/>
            <w:hideMark/>
          </w:tcPr>
          <w:p w14:paraId="6B71009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-887.309</w:t>
            </w:r>
          </w:p>
        </w:tc>
      </w:tr>
      <w:tr w:rsidR="004C49EB" w:rsidRPr="00C33A92" w14:paraId="4CB00C67"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BFBFBF"/>
            <w:noWrap/>
            <w:vAlign w:val="bottom"/>
            <w:hideMark/>
          </w:tcPr>
          <w:p w14:paraId="2BD90403"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Indtægter i alt</w:t>
            </w:r>
          </w:p>
        </w:tc>
        <w:tc>
          <w:tcPr>
            <w:tcW w:w="1157" w:type="dxa"/>
            <w:tcBorders>
              <w:top w:val="nil"/>
              <w:left w:val="nil"/>
              <w:bottom w:val="single" w:sz="4" w:space="0" w:color="auto"/>
              <w:right w:val="single" w:sz="4" w:space="0" w:color="auto"/>
            </w:tcBorders>
            <w:shd w:val="clear" w:color="000000" w:fill="BFBFBF"/>
            <w:noWrap/>
            <w:vAlign w:val="bottom"/>
            <w:hideMark/>
          </w:tcPr>
          <w:p w14:paraId="3F7BB743"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-2.808.979</w:t>
            </w:r>
          </w:p>
        </w:tc>
        <w:tc>
          <w:tcPr>
            <w:tcW w:w="1157" w:type="dxa"/>
            <w:tcBorders>
              <w:top w:val="nil"/>
              <w:left w:val="nil"/>
              <w:bottom w:val="single" w:sz="4" w:space="0" w:color="auto"/>
              <w:right w:val="single" w:sz="4" w:space="0" w:color="auto"/>
            </w:tcBorders>
            <w:shd w:val="clear" w:color="000000" w:fill="BFBFBF"/>
            <w:noWrap/>
            <w:vAlign w:val="bottom"/>
            <w:hideMark/>
          </w:tcPr>
          <w:p w14:paraId="08326CD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-2.908.859</w:t>
            </w:r>
          </w:p>
        </w:tc>
        <w:tc>
          <w:tcPr>
            <w:tcW w:w="1157" w:type="dxa"/>
            <w:tcBorders>
              <w:top w:val="nil"/>
              <w:left w:val="nil"/>
              <w:bottom w:val="single" w:sz="4" w:space="0" w:color="auto"/>
              <w:right w:val="single" w:sz="4" w:space="0" w:color="auto"/>
            </w:tcBorders>
            <w:shd w:val="clear" w:color="000000" w:fill="BFBFBF"/>
            <w:noWrap/>
            <w:vAlign w:val="bottom"/>
            <w:hideMark/>
          </w:tcPr>
          <w:p w14:paraId="118561D9"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-3.044.960</w:t>
            </w:r>
          </w:p>
        </w:tc>
        <w:tc>
          <w:tcPr>
            <w:tcW w:w="1157" w:type="dxa"/>
            <w:tcBorders>
              <w:top w:val="nil"/>
              <w:left w:val="nil"/>
              <w:bottom w:val="single" w:sz="4" w:space="0" w:color="auto"/>
              <w:right w:val="single" w:sz="4" w:space="0" w:color="auto"/>
            </w:tcBorders>
            <w:shd w:val="clear" w:color="000000" w:fill="BFBFBF"/>
            <w:noWrap/>
            <w:vAlign w:val="bottom"/>
            <w:hideMark/>
          </w:tcPr>
          <w:p w14:paraId="45078617"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-3.139.662</w:t>
            </w:r>
          </w:p>
        </w:tc>
      </w:tr>
      <w:tr w:rsidR="004C49EB" w:rsidRPr="00C33A92" w14:paraId="4CF793AA"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18D8A26A"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Driftsudgifter (ekskl. forsyning)</w:t>
            </w:r>
          </w:p>
        </w:tc>
        <w:tc>
          <w:tcPr>
            <w:tcW w:w="1157" w:type="dxa"/>
            <w:tcBorders>
              <w:top w:val="nil"/>
              <w:left w:val="nil"/>
              <w:bottom w:val="single" w:sz="4" w:space="0" w:color="auto"/>
              <w:right w:val="single" w:sz="4" w:space="0" w:color="auto"/>
            </w:tcBorders>
            <w:shd w:val="clear" w:color="auto" w:fill="auto"/>
            <w:noWrap/>
            <w:vAlign w:val="bottom"/>
            <w:hideMark/>
          </w:tcPr>
          <w:p w14:paraId="49DB6B90"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01BA4FD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63961E2F"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1110CF90"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r>
      <w:tr w:rsidR="004C49EB" w:rsidRPr="00C33A92" w14:paraId="259D5941"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50E8BE1E"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Børne-, Kultur- og Fritidsudvalget</w:t>
            </w:r>
          </w:p>
        </w:tc>
        <w:tc>
          <w:tcPr>
            <w:tcW w:w="1157" w:type="dxa"/>
            <w:tcBorders>
              <w:top w:val="nil"/>
              <w:left w:val="nil"/>
              <w:bottom w:val="single" w:sz="4" w:space="0" w:color="auto"/>
              <w:right w:val="single" w:sz="4" w:space="0" w:color="auto"/>
            </w:tcBorders>
            <w:shd w:val="clear" w:color="auto" w:fill="auto"/>
            <w:noWrap/>
            <w:vAlign w:val="bottom"/>
            <w:hideMark/>
          </w:tcPr>
          <w:p w14:paraId="0BD26B2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842.324</w:t>
            </w:r>
          </w:p>
        </w:tc>
        <w:tc>
          <w:tcPr>
            <w:tcW w:w="1157" w:type="dxa"/>
            <w:tcBorders>
              <w:top w:val="nil"/>
              <w:left w:val="nil"/>
              <w:bottom w:val="single" w:sz="4" w:space="0" w:color="auto"/>
              <w:right w:val="single" w:sz="4" w:space="0" w:color="auto"/>
            </w:tcBorders>
            <w:shd w:val="clear" w:color="auto" w:fill="auto"/>
            <w:noWrap/>
            <w:vAlign w:val="bottom"/>
            <w:hideMark/>
          </w:tcPr>
          <w:p w14:paraId="226674D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848.948</w:t>
            </w:r>
          </w:p>
        </w:tc>
        <w:tc>
          <w:tcPr>
            <w:tcW w:w="1157" w:type="dxa"/>
            <w:tcBorders>
              <w:top w:val="nil"/>
              <w:left w:val="nil"/>
              <w:bottom w:val="single" w:sz="4" w:space="0" w:color="auto"/>
              <w:right w:val="single" w:sz="4" w:space="0" w:color="auto"/>
            </w:tcBorders>
            <w:shd w:val="clear" w:color="auto" w:fill="auto"/>
            <w:noWrap/>
            <w:vAlign w:val="bottom"/>
            <w:hideMark/>
          </w:tcPr>
          <w:p w14:paraId="4F9E221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846.403</w:t>
            </w:r>
          </w:p>
        </w:tc>
        <w:tc>
          <w:tcPr>
            <w:tcW w:w="1157" w:type="dxa"/>
            <w:tcBorders>
              <w:top w:val="nil"/>
              <w:left w:val="nil"/>
              <w:bottom w:val="single" w:sz="4" w:space="0" w:color="auto"/>
              <w:right w:val="single" w:sz="4" w:space="0" w:color="auto"/>
            </w:tcBorders>
            <w:shd w:val="clear" w:color="auto" w:fill="auto"/>
            <w:noWrap/>
            <w:vAlign w:val="bottom"/>
            <w:hideMark/>
          </w:tcPr>
          <w:p w14:paraId="008FBEF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846.103</w:t>
            </w:r>
          </w:p>
        </w:tc>
      </w:tr>
      <w:tr w:rsidR="004C49EB" w:rsidRPr="00C33A92" w14:paraId="6EAB3292"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2075D873"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Arbejdsmarked-, Psykiatri- og Handicapudvalget</w:t>
            </w:r>
          </w:p>
        </w:tc>
        <w:tc>
          <w:tcPr>
            <w:tcW w:w="1157" w:type="dxa"/>
            <w:tcBorders>
              <w:top w:val="nil"/>
              <w:left w:val="nil"/>
              <w:bottom w:val="single" w:sz="4" w:space="0" w:color="auto"/>
              <w:right w:val="single" w:sz="4" w:space="0" w:color="auto"/>
            </w:tcBorders>
            <w:shd w:val="clear" w:color="auto" w:fill="auto"/>
            <w:noWrap/>
            <w:vAlign w:val="bottom"/>
            <w:hideMark/>
          </w:tcPr>
          <w:p w14:paraId="63FD7DD8"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900.295</w:t>
            </w:r>
          </w:p>
        </w:tc>
        <w:tc>
          <w:tcPr>
            <w:tcW w:w="1157" w:type="dxa"/>
            <w:tcBorders>
              <w:top w:val="nil"/>
              <w:left w:val="nil"/>
              <w:bottom w:val="single" w:sz="4" w:space="0" w:color="auto"/>
              <w:right w:val="single" w:sz="4" w:space="0" w:color="auto"/>
            </w:tcBorders>
            <w:shd w:val="clear" w:color="auto" w:fill="auto"/>
            <w:noWrap/>
            <w:vAlign w:val="bottom"/>
            <w:hideMark/>
          </w:tcPr>
          <w:p w14:paraId="0ED1A34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901.983</w:t>
            </w:r>
          </w:p>
        </w:tc>
        <w:tc>
          <w:tcPr>
            <w:tcW w:w="1157" w:type="dxa"/>
            <w:tcBorders>
              <w:top w:val="nil"/>
              <w:left w:val="nil"/>
              <w:bottom w:val="single" w:sz="4" w:space="0" w:color="auto"/>
              <w:right w:val="single" w:sz="4" w:space="0" w:color="auto"/>
            </w:tcBorders>
            <w:shd w:val="clear" w:color="auto" w:fill="auto"/>
            <w:noWrap/>
            <w:vAlign w:val="bottom"/>
            <w:hideMark/>
          </w:tcPr>
          <w:p w14:paraId="1B7251E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901.983</w:t>
            </w:r>
          </w:p>
        </w:tc>
        <w:tc>
          <w:tcPr>
            <w:tcW w:w="1157" w:type="dxa"/>
            <w:tcBorders>
              <w:top w:val="nil"/>
              <w:left w:val="nil"/>
              <w:bottom w:val="single" w:sz="4" w:space="0" w:color="auto"/>
              <w:right w:val="single" w:sz="4" w:space="0" w:color="auto"/>
            </w:tcBorders>
            <w:shd w:val="clear" w:color="auto" w:fill="auto"/>
            <w:noWrap/>
            <w:vAlign w:val="bottom"/>
            <w:hideMark/>
          </w:tcPr>
          <w:p w14:paraId="0BBD0D1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901.983</w:t>
            </w:r>
          </w:p>
        </w:tc>
      </w:tr>
      <w:tr w:rsidR="004C49EB" w:rsidRPr="00C33A92" w14:paraId="53990F51"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38BFEC5F"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Sundheds- og Ældreudvalget</w:t>
            </w:r>
          </w:p>
        </w:tc>
        <w:tc>
          <w:tcPr>
            <w:tcW w:w="1157" w:type="dxa"/>
            <w:tcBorders>
              <w:top w:val="nil"/>
              <w:left w:val="nil"/>
              <w:bottom w:val="single" w:sz="4" w:space="0" w:color="auto"/>
              <w:right w:val="single" w:sz="4" w:space="0" w:color="auto"/>
            </w:tcBorders>
            <w:shd w:val="clear" w:color="auto" w:fill="auto"/>
            <w:noWrap/>
            <w:vAlign w:val="bottom"/>
            <w:hideMark/>
          </w:tcPr>
          <w:p w14:paraId="35DBD08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578.853</w:t>
            </w:r>
          </w:p>
        </w:tc>
        <w:tc>
          <w:tcPr>
            <w:tcW w:w="1157" w:type="dxa"/>
            <w:tcBorders>
              <w:top w:val="nil"/>
              <w:left w:val="nil"/>
              <w:bottom w:val="single" w:sz="4" w:space="0" w:color="auto"/>
              <w:right w:val="single" w:sz="4" w:space="0" w:color="auto"/>
            </w:tcBorders>
            <w:shd w:val="clear" w:color="auto" w:fill="auto"/>
            <w:noWrap/>
            <w:vAlign w:val="bottom"/>
            <w:hideMark/>
          </w:tcPr>
          <w:p w14:paraId="4CDC9B78"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584.208</w:t>
            </w:r>
          </w:p>
        </w:tc>
        <w:tc>
          <w:tcPr>
            <w:tcW w:w="1157" w:type="dxa"/>
            <w:tcBorders>
              <w:top w:val="nil"/>
              <w:left w:val="nil"/>
              <w:bottom w:val="single" w:sz="4" w:space="0" w:color="auto"/>
              <w:right w:val="single" w:sz="4" w:space="0" w:color="auto"/>
            </w:tcBorders>
            <w:shd w:val="clear" w:color="auto" w:fill="auto"/>
            <w:noWrap/>
            <w:vAlign w:val="bottom"/>
            <w:hideMark/>
          </w:tcPr>
          <w:p w14:paraId="46453A2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596.995</w:t>
            </w:r>
          </w:p>
        </w:tc>
        <w:tc>
          <w:tcPr>
            <w:tcW w:w="1157" w:type="dxa"/>
            <w:tcBorders>
              <w:top w:val="nil"/>
              <w:left w:val="nil"/>
              <w:bottom w:val="single" w:sz="4" w:space="0" w:color="auto"/>
              <w:right w:val="single" w:sz="4" w:space="0" w:color="auto"/>
            </w:tcBorders>
            <w:shd w:val="clear" w:color="auto" w:fill="auto"/>
            <w:noWrap/>
            <w:vAlign w:val="bottom"/>
            <w:hideMark/>
          </w:tcPr>
          <w:p w14:paraId="68D5227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610.220</w:t>
            </w:r>
          </w:p>
        </w:tc>
      </w:tr>
      <w:tr w:rsidR="004C49EB" w:rsidRPr="00C33A92" w14:paraId="2D29FFBE"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31ED8492"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Udviklings- og Erhvervsudvalget</w:t>
            </w:r>
          </w:p>
        </w:tc>
        <w:tc>
          <w:tcPr>
            <w:tcW w:w="1157" w:type="dxa"/>
            <w:tcBorders>
              <w:top w:val="nil"/>
              <w:left w:val="nil"/>
              <w:bottom w:val="single" w:sz="4" w:space="0" w:color="auto"/>
              <w:right w:val="single" w:sz="4" w:space="0" w:color="auto"/>
            </w:tcBorders>
            <w:shd w:val="clear" w:color="auto" w:fill="auto"/>
            <w:noWrap/>
            <w:vAlign w:val="bottom"/>
            <w:hideMark/>
          </w:tcPr>
          <w:p w14:paraId="0003AF55"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102.430</w:t>
            </w:r>
          </w:p>
        </w:tc>
        <w:tc>
          <w:tcPr>
            <w:tcW w:w="1157" w:type="dxa"/>
            <w:tcBorders>
              <w:top w:val="nil"/>
              <w:left w:val="nil"/>
              <w:bottom w:val="single" w:sz="4" w:space="0" w:color="auto"/>
              <w:right w:val="single" w:sz="4" w:space="0" w:color="auto"/>
            </w:tcBorders>
            <w:shd w:val="clear" w:color="auto" w:fill="auto"/>
            <w:noWrap/>
            <w:vAlign w:val="bottom"/>
            <w:hideMark/>
          </w:tcPr>
          <w:p w14:paraId="2869FEA3"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101.457</w:t>
            </w:r>
          </w:p>
        </w:tc>
        <w:tc>
          <w:tcPr>
            <w:tcW w:w="1157" w:type="dxa"/>
            <w:tcBorders>
              <w:top w:val="nil"/>
              <w:left w:val="nil"/>
              <w:bottom w:val="single" w:sz="4" w:space="0" w:color="auto"/>
              <w:right w:val="single" w:sz="4" w:space="0" w:color="auto"/>
            </w:tcBorders>
            <w:shd w:val="clear" w:color="auto" w:fill="auto"/>
            <w:noWrap/>
            <w:vAlign w:val="bottom"/>
            <w:hideMark/>
          </w:tcPr>
          <w:p w14:paraId="055A73E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101.457</w:t>
            </w:r>
          </w:p>
        </w:tc>
        <w:tc>
          <w:tcPr>
            <w:tcW w:w="1157" w:type="dxa"/>
            <w:tcBorders>
              <w:top w:val="nil"/>
              <w:left w:val="nil"/>
              <w:bottom w:val="single" w:sz="4" w:space="0" w:color="auto"/>
              <w:right w:val="single" w:sz="4" w:space="0" w:color="auto"/>
            </w:tcBorders>
            <w:shd w:val="clear" w:color="auto" w:fill="auto"/>
            <w:noWrap/>
            <w:vAlign w:val="bottom"/>
            <w:hideMark/>
          </w:tcPr>
          <w:p w14:paraId="7A1C5D08"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101.457</w:t>
            </w:r>
          </w:p>
        </w:tc>
      </w:tr>
      <w:tr w:rsidR="004C49EB" w:rsidRPr="00C33A92" w14:paraId="71F0EFEC"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3F44F99C"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Økonomi- og Planudvalget</w:t>
            </w:r>
          </w:p>
        </w:tc>
        <w:tc>
          <w:tcPr>
            <w:tcW w:w="1157" w:type="dxa"/>
            <w:tcBorders>
              <w:top w:val="nil"/>
              <w:left w:val="nil"/>
              <w:bottom w:val="single" w:sz="4" w:space="0" w:color="auto"/>
              <w:right w:val="single" w:sz="4" w:space="0" w:color="auto"/>
            </w:tcBorders>
            <w:shd w:val="clear" w:color="auto" w:fill="auto"/>
            <w:noWrap/>
            <w:vAlign w:val="bottom"/>
            <w:hideMark/>
          </w:tcPr>
          <w:p w14:paraId="5428AA7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314.962</w:t>
            </w:r>
          </w:p>
        </w:tc>
        <w:tc>
          <w:tcPr>
            <w:tcW w:w="1157" w:type="dxa"/>
            <w:tcBorders>
              <w:top w:val="nil"/>
              <w:left w:val="nil"/>
              <w:bottom w:val="single" w:sz="4" w:space="0" w:color="auto"/>
              <w:right w:val="single" w:sz="4" w:space="0" w:color="auto"/>
            </w:tcBorders>
            <w:shd w:val="clear" w:color="auto" w:fill="auto"/>
            <w:noWrap/>
            <w:vAlign w:val="bottom"/>
            <w:hideMark/>
          </w:tcPr>
          <w:p w14:paraId="37216EE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314.330</w:t>
            </w:r>
          </w:p>
        </w:tc>
        <w:tc>
          <w:tcPr>
            <w:tcW w:w="1157" w:type="dxa"/>
            <w:tcBorders>
              <w:top w:val="nil"/>
              <w:left w:val="nil"/>
              <w:bottom w:val="single" w:sz="4" w:space="0" w:color="auto"/>
              <w:right w:val="single" w:sz="4" w:space="0" w:color="auto"/>
            </w:tcBorders>
            <w:shd w:val="clear" w:color="auto" w:fill="auto"/>
            <w:noWrap/>
            <w:vAlign w:val="bottom"/>
            <w:hideMark/>
          </w:tcPr>
          <w:p w14:paraId="18A95B0F"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315.972</w:t>
            </w:r>
          </w:p>
        </w:tc>
        <w:tc>
          <w:tcPr>
            <w:tcW w:w="1157" w:type="dxa"/>
            <w:tcBorders>
              <w:top w:val="nil"/>
              <w:left w:val="nil"/>
              <w:bottom w:val="single" w:sz="4" w:space="0" w:color="auto"/>
              <w:right w:val="single" w:sz="4" w:space="0" w:color="auto"/>
            </w:tcBorders>
            <w:shd w:val="clear" w:color="auto" w:fill="auto"/>
            <w:noWrap/>
            <w:vAlign w:val="bottom"/>
            <w:hideMark/>
          </w:tcPr>
          <w:p w14:paraId="34170393"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316.539</w:t>
            </w:r>
          </w:p>
        </w:tc>
      </w:tr>
      <w:tr w:rsidR="004C49EB" w:rsidRPr="00C33A92" w14:paraId="1EE52C87"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4331228D"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Klima-, Natur- og Bæredygtighedsudvalget</w:t>
            </w:r>
          </w:p>
        </w:tc>
        <w:tc>
          <w:tcPr>
            <w:tcW w:w="1157" w:type="dxa"/>
            <w:tcBorders>
              <w:top w:val="nil"/>
              <w:left w:val="nil"/>
              <w:bottom w:val="single" w:sz="4" w:space="0" w:color="auto"/>
              <w:right w:val="single" w:sz="4" w:space="0" w:color="auto"/>
            </w:tcBorders>
            <w:shd w:val="clear" w:color="auto" w:fill="auto"/>
            <w:noWrap/>
            <w:vAlign w:val="bottom"/>
            <w:hideMark/>
          </w:tcPr>
          <w:p w14:paraId="4F0751C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7.206</w:t>
            </w:r>
          </w:p>
        </w:tc>
        <w:tc>
          <w:tcPr>
            <w:tcW w:w="1157" w:type="dxa"/>
            <w:tcBorders>
              <w:top w:val="nil"/>
              <w:left w:val="nil"/>
              <w:bottom w:val="single" w:sz="4" w:space="0" w:color="auto"/>
              <w:right w:val="single" w:sz="4" w:space="0" w:color="auto"/>
            </w:tcBorders>
            <w:shd w:val="clear" w:color="auto" w:fill="auto"/>
            <w:noWrap/>
            <w:vAlign w:val="bottom"/>
            <w:hideMark/>
          </w:tcPr>
          <w:p w14:paraId="66D89E2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7.206</w:t>
            </w:r>
          </w:p>
        </w:tc>
        <w:tc>
          <w:tcPr>
            <w:tcW w:w="1157" w:type="dxa"/>
            <w:tcBorders>
              <w:top w:val="nil"/>
              <w:left w:val="nil"/>
              <w:bottom w:val="single" w:sz="4" w:space="0" w:color="auto"/>
              <w:right w:val="single" w:sz="4" w:space="0" w:color="auto"/>
            </w:tcBorders>
            <w:shd w:val="clear" w:color="auto" w:fill="auto"/>
            <w:noWrap/>
            <w:vAlign w:val="bottom"/>
            <w:hideMark/>
          </w:tcPr>
          <w:p w14:paraId="1F38F34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7.206</w:t>
            </w:r>
          </w:p>
        </w:tc>
        <w:tc>
          <w:tcPr>
            <w:tcW w:w="1157" w:type="dxa"/>
            <w:tcBorders>
              <w:top w:val="nil"/>
              <w:left w:val="nil"/>
              <w:bottom w:val="single" w:sz="4" w:space="0" w:color="auto"/>
              <w:right w:val="single" w:sz="4" w:space="0" w:color="auto"/>
            </w:tcBorders>
            <w:shd w:val="clear" w:color="auto" w:fill="auto"/>
            <w:noWrap/>
            <w:vAlign w:val="bottom"/>
            <w:hideMark/>
          </w:tcPr>
          <w:p w14:paraId="66D89BF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7.206</w:t>
            </w:r>
          </w:p>
        </w:tc>
      </w:tr>
      <w:tr w:rsidR="004C49EB" w:rsidRPr="00C33A92" w14:paraId="71101220"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58E9F4EF"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Driftsudvidelser</w:t>
            </w:r>
          </w:p>
        </w:tc>
        <w:tc>
          <w:tcPr>
            <w:tcW w:w="1157" w:type="dxa"/>
            <w:tcBorders>
              <w:top w:val="nil"/>
              <w:left w:val="nil"/>
              <w:bottom w:val="single" w:sz="4" w:space="0" w:color="auto"/>
              <w:right w:val="single" w:sz="4" w:space="0" w:color="auto"/>
            </w:tcBorders>
            <w:shd w:val="clear" w:color="000000" w:fill="FFFFFF"/>
            <w:noWrap/>
            <w:vAlign w:val="bottom"/>
            <w:hideMark/>
          </w:tcPr>
          <w:p w14:paraId="2266500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500</w:t>
            </w:r>
          </w:p>
        </w:tc>
        <w:tc>
          <w:tcPr>
            <w:tcW w:w="1157" w:type="dxa"/>
            <w:tcBorders>
              <w:top w:val="nil"/>
              <w:left w:val="nil"/>
              <w:bottom w:val="single" w:sz="4" w:space="0" w:color="auto"/>
              <w:right w:val="single" w:sz="4" w:space="0" w:color="auto"/>
            </w:tcBorders>
            <w:shd w:val="clear" w:color="000000" w:fill="FFFFFF"/>
            <w:noWrap/>
            <w:vAlign w:val="bottom"/>
            <w:hideMark/>
          </w:tcPr>
          <w:p w14:paraId="4A185F1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800</w:t>
            </w:r>
          </w:p>
        </w:tc>
        <w:tc>
          <w:tcPr>
            <w:tcW w:w="1157" w:type="dxa"/>
            <w:tcBorders>
              <w:top w:val="nil"/>
              <w:left w:val="nil"/>
              <w:bottom w:val="single" w:sz="4" w:space="0" w:color="auto"/>
              <w:right w:val="single" w:sz="4" w:space="0" w:color="auto"/>
            </w:tcBorders>
            <w:shd w:val="clear" w:color="000000" w:fill="FFFFFF"/>
            <w:noWrap/>
            <w:vAlign w:val="bottom"/>
            <w:hideMark/>
          </w:tcPr>
          <w:p w14:paraId="2405446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800</w:t>
            </w:r>
          </w:p>
        </w:tc>
        <w:tc>
          <w:tcPr>
            <w:tcW w:w="1157" w:type="dxa"/>
            <w:tcBorders>
              <w:top w:val="nil"/>
              <w:left w:val="nil"/>
              <w:bottom w:val="single" w:sz="4" w:space="0" w:color="auto"/>
              <w:right w:val="single" w:sz="4" w:space="0" w:color="auto"/>
            </w:tcBorders>
            <w:shd w:val="clear" w:color="000000" w:fill="FFFFFF"/>
            <w:noWrap/>
            <w:vAlign w:val="bottom"/>
            <w:hideMark/>
          </w:tcPr>
          <w:p w14:paraId="791D389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800</w:t>
            </w:r>
          </w:p>
        </w:tc>
      </w:tr>
      <w:tr w:rsidR="004C49EB" w:rsidRPr="00C33A92" w14:paraId="60D86006"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109454C8"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Usikkerhedspulje korrektion</w:t>
            </w:r>
          </w:p>
        </w:tc>
        <w:tc>
          <w:tcPr>
            <w:tcW w:w="1157" w:type="dxa"/>
            <w:tcBorders>
              <w:top w:val="nil"/>
              <w:left w:val="nil"/>
              <w:bottom w:val="single" w:sz="4" w:space="0" w:color="auto"/>
              <w:right w:val="single" w:sz="4" w:space="0" w:color="auto"/>
            </w:tcBorders>
            <w:shd w:val="clear" w:color="000000" w:fill="FFFFFF"/>
            <w:noWrap/>
            <w:vAlign w:val="bottom"/>
            <w:hideMark/>
          </w:tcPr>
          <w:p w14:paraId="25853993"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-4.000</w:t>
            </w:r>
          </w:p>
        </w:tc>
        <w:tc>
          <w:tcPr>
            <w:tcW w:w="1157" w:type="dxa"/>
            <w:tcBorders>
              <w:top w:val="nil"/>
              <w:left w:val="nil"/>
              <w:bottom w:val="single" w:sz="4" w:space="0" w:color="auto"/>
              <w:right w:val="single" w:sz="4" w:space="0" w:color="auto"/>
            </w:tcBorders>
            <w:shd w:val="clear" w:color="000000" w:fill="FFFFFF"/>
            <w:noWrap/>
            <w:vAlign w:val="bottom"/>
            <w:hideMark/>
          </w:tcPr>
          <w:p w14:paraId="02FE89BB"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-5.000</w:t>
            </w:r>
          </w:p>
        </w:tc>
        <w:tc>
          <w:tcPr>
            <w:tcW w:w="1157" w:type="dxa"/>
            <w:tcBorders>
              <w:top w:val="nil"/>
              <w:left w:val="nil"/>
              <w:bottom w:val="single" w:sz="4" w:space="0" w:color="auto"/>
              <w:right w:val="single" w:sz="4" w:space="0" w:color="auto"/>
            </w:tcBorders>
            <w:shd w:val="clear" w:color="000000" w:fill="FFFFFF"/>
            <w:noWrap/>
            <w:vAlign w:val="bottom"/>
            <w:hideMark/>
          </w:tcPr>
          <w:p w14:paraId="79F68FC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-3.000</w:t>
            </w:r>
          </w:p>
        </w:tc>
        <w:tc>
          <w:tcPr>
            <w:tcW w:w="1157" w:type="dxa"/>
            <w:tcBorders>
              <w:top w:val="nil"/>
              <w:left w:val="nil"/>
              <w:bottom w:val="single" w:sz="4" w:space="0" w:color="auto"/>
              <w:right w:val="single" w:sz="4" w:space="0" w:color="auto"/>
            </w:tcBorders>
            <w:shd w:val="clear" w:color="000000" w:fill="FFFFFF"/>
            <w:noWrap/>
            <w:vAlign w:val="bottom"/>
            <w:hideMark/>
          </w:tcPr>
          <w:p w14:paraId="02F735D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r>
      <w:tr w:rsidR="004C49EB" w:rsidRPr="00C33A92" w14:paraId="6243937C"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67E8C2DC"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Besparelser</w:t>
            </w:r>
          </w:p>
        </w:tc>
        <w:tc>
          <w:tcPr>
            <w:tcW w:w="1157" w:type="dxa"/>
            <w:tcBorders>
              <w:top w:val="nil"/>
              <w:left w:val="nil"/>
              <w:bottom w:val="single" w:sz="4" w:space="0" w:color="auto"/>
              <w:right w:val="single" w:sz="4" w:space="0" w:color="auto"/>
            </w:tcBorders>
            <w:shd w:val="clear" w:color="000000" w:fill="FFFFFF"/>
            <w:noWrap/>
            <w:vAlign w:val="bottom"/>
            <w:hideMark/>
          </w:tcPr>
          <w:p w14:paraId="67886C5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-45.332</w:t>
            </w:r>
          </w:p>
        </w:tc>
        <w:tc>
          <w:tcPr>
            <w:tcW w:w="1157" w:type="dxa"/>
            <w:tcBorders>
              <w:top w:val="nil"/>
              <w:left w:val="nil"/>
              <w:bottom w:val="single" w:sz="4" w:space="0" w:color="auto"/>
              <w:right w:val="single" w:sz="4" w:space="0" w:color="auto"/>
            </w:tcBorders>
            <w:shd w:val="clear" w:color="000000" w:fill="FFFFFF"/>
            <w:noWrap/>
            <w:vAlign w:val="bottom"/>
            <w:hideMark/>
          </w:tcPr>
          <w:p w14:paraId="77B1B14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-44.352</w:t>
            </w:r>
          </w:p>
        </w:tc>
        <w:tc>
          <w:tcPr>
            <w:tcW w:w="1157" w:type="dxa"/>
            <w:tcBorders>
              <w:top w:val="nil"/>
              <w:left w:val="nil"/>
              <w:bottom w:val="single" w:sz="4" w:space="0" w:color="auto"/>
              <w:right w:val="single" w:sz="4" w:space="0" w:color="auto"/>
            </w:tcBorders>
            <w:shd w:val="clear" w:color="000000" w:fill="FFFFFF"/>
            <w:noWrap/>
            <w:vAlign w:val="bottom"/>
            <w:hideMark/>
          </w:tcPr>
          <w:p w14:paraId="76E9EE6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-44.352</w:t>
            </w:r>
          </w:p>
        </w:tc>
        <w:tc>
          <w:tcPr>
            <w:tcW w:w="1157" w:type="dxa"/>
            <w:tcBorders>
              <w:top w:val="nil"/>
              <w:left w:val="nil"/>
              <w:bottom w:val="single" w:sz="4" w:space="0" w:color="auto"/>
              <w:right w:val="single" w:sz="4" w:space="0" w:color="auto"/>
            </w:tcBorders>
            <w:shd w:val="clear" w:color="000000" w:fill="FFFFFF"/>
            <w:noWrap/>
            <w:vAlign w:val="bottom"/>
            <w:hideMark/>
          </w:tcPr>
          <w:p w14:paraId="076C569E"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-44.352</w:t>
            </w:r>
          </w:p>
        </w:tc>
      </w:tr>
      <w:tr w:rsidR="004C49EB" w:rsidRPr="00C33A92" w14:paraId="2B9174CB"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BFBFBF"/>
            <w:noWrap/>
            <w:vAlign w:val="bottom"/>
            <w:hideMark/>
          </w:tcPr>
          <w:p w14:paraId="557DDCB4"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Driftsudgifter i alt</w:t>
            </w:r>
          </w:p>
        </w:tc>
        <w:tc>
          <w:tcPr>
            <w:tcW w:w="1157" w:type="dxa"/>
            <w:tcBorders>
              <w:top w:val="nil"/>
              <w:left w:val="nil"/>
              <w:bottom w:val="single" w:sz="4" w:space="0" w:color="auto"/>
              <w:right w:val="single" w:sz="4" w:space="0" w:color="auto"/>
            </w:tcBorders>
            <w:shd w:val="clear" w:color="000000" w:fill="BFBFBF"/>
            <w:noWrap/>
            <w:vAlign w:val="bottom"/>
            <w:hideMark/>
          </w:tcPr>
          <w:p w14:paraId="5888CB5E"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2.697.238</w:t>
            </w:r>
          </w:p>
        </w:tc>
        <w:tc>
          <w:tcPr>
            <w:tcW w:w="1157" w:type="dxa"/>
            <w:tcBorders>
              <w:top w:val="nil"/>
              <w:left w:val="nil"/>
              <w:bottom w:val="single" w:sz="4" w:space="0" w:color="auto"/>
              <w:right w:val="single" w:sz="4" w:space="0" w:color="auto"/>
            </w:tcBorders>
            <w:shd w:val="clear" w:color="000000" w:fill="BFBFBF"/>
            <w:noWrap/>
            <w:vAlign w:val="bottom"/>
            <w:hideMark/>
          </w:tcPr>
          <w:p w14:paraId="12EEB728"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2.709.580</w:t>
            </w:r>
          </w:p>
        </w:tc>
        <w:tc>
          <w:tcPr>
            <w:tcW w:w="1157" w:type="dxa"/>
            <w:tcBorders>
              <w:top w:val="nil"/>
              <w:left w:val="nil"/>
              <w:bottom w:val="single" w:sz="4" w:space="0" w:color="auto"/>
              <w:right w:val="single" w:sz="4" w:space="0" w:color="auto"/>
            </w:tcBorders>
            <w:shd w:val="clear" w:color="000000" w:fill="BFBFBF"/>
            <w:noWrap/>
            <w:vAlign w:val="bottom"/>
            <w:hideMark/>
          </w:tcPr>
          <w:p w14:paraId="6AF5437C"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2.723.464</w:t>
            </w:r>
          </w:p>
        </w:tc>
        <w:tc>
          <w:tcPr>
            <w:tcW w:w="1157" w:type="dxa"/>
            <w:tcBorders>
              <w:top w:val="nil"/>
              <w:left w:val="nil"/>
              <w:bottom w:val="single" w:sz="4" w:space="0" w:color="auto"/>
              <w:right w:val="single" w:sz="4" w:space="0" w:color="auto"/>
            </w:tcBorders>
            <w:shd w:val="clear" w:color="000000" w:fill="BFBFBF"/>
            <w:noWrap/>
            <w:vAlign w:val="bottom"/>
            <w:hideMark/>
          </w:tcPr>
          <w:p w14:paraId="5E2AD099"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2.739.956</w:t>
            </w:r>
          </w:p>
        </w:tc>
      </w:tr>
      <w:tr w:rsidR="004C49EB" w:rsidRPr="00C33A92" w14:paraId="76EE8E56"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063A6937"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Løn- og prisreserver</w:t>
            </w:r>
          </w:p>
        </w:tc>
        <w:tc>
          <w:tcPr>
            <w:tcW w:w="1157" w:type="dxa"/>
            <w:tcBorders>
              <w:top w:val="nil"/>
              <w:left w:val="nil"/>
              <w:bottom w:val="single" w:sz="4" w:space="0" w:color="auto"/>
              <w:right w:val="single" w:sz="4" w:space="0" w:color="auto"/>
            </w:tcBorders>
            <w:shd w:val="clear" w:color="000000" w:fill="FFFFFF"/>
            <w:noWrap/>
            <w:vAlign w:val="bottom"/>
            <w:hideMark/>
          </w:tcPr>
          <w:p w14:paraId="09E311D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672F203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79.702</w:t>
            </w:r>
          </w:p>
        </w:tc>
        <w:tc>
          <w:tcPr>
            <w:tcW w:w="1157" w:type="dxa"/>
            <w:tcBorders>
              <w:top w:val="nil"/>
              <w:left w:val="nil"/>
              <w:bottom w:val="single" w:sz="4" w:space="0" w:color="auto"/>
              <w:right w:val="single" w:sz="4" w:space="0" w:color="auto"/>
            </w:tcBorders>
            <w:shd w:val="clear" w:color="000000" w:fill="FFFFFF"/>
            <w:noWrap/>
            <w:vAlign w:val="bottom"/>
            <w:hideMark/>
          </w:tcPr>
          <w:p w14:paraId="15F2EA85"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162.788</w:t>
            </w:r>
          </w:p>
        </w:tc>
        <w:tc>
          <w:tcPr>
            <w:tcW w:w="1157" w:type="dxa"/>
            <w:tcBorders>
              <w:top w:val="nil"/>
              <w:left w:val="nil"/>
              <w:bottom w:val="single" w:sz="4" w:space="0" w:color="auto"/>
              <w:right w:val="single" w:sz="4" w:space="0" w:color="auto"/>
            </w:tcBorders>
            <w:shd w:val="clear" w:color="000000" w:fill="FFFFFF"/>
            <w:noWrap/>
            <w:vAlign w:val="bottom"/>
            <w:hideMark/>
          </w:tcPr>
          <w:p w14:paraId="231BA75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248.672</w:t>
            </w:r>
          </w:p>
        </w:tc>
      </w:tr>
      <w:tr w:rsidR="004C49EB" w:rsidRPr="00C33A92" w14:paraId="73210171"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38D7771F"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Driftsresultat før finansiering</w:t>
            </w:r>
          </w:p>
        </w:tc>
        <w:tc>
          <w:tcPr>
            <w:tcW w:w="1157" w:type="dxa"/>
            <w:tcBorders>
              <w:top w:val="nil"/>
              <w:left w:val="nil"/>
              <w:bottom w:val="single" w:sz="4" w:space="0" w:color="auto"/>
              <w:right w:val="single" w:sz="4" w:space="0" w:color="auto"/>
            </w:tcBorders>
            <w:shd w:val="clear" w:color="000000" w:fill="FFFFFF"/>
            <w:noWrap/>
            <w:vAlign w:val="bottom"/>
            <w:hideMark/>
          </w:tcPr>
          <w:p w14:paraId="3D01C018"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-111.741</w:t>
            </w:r>
          </w:p>
        </w:tc>
        <w:tc>
          <w:tcPr>
            <w:tcW w:w="1157" w:type="dxa"/>
            <w:tcBorders>
              <w:top w:val="nil"/>
              <w:left w:val="nil"/>
              <w:bottom w:val="single" w:sz="4" w:space="0" w:color="auto"/>
              <w:right w:val="single" w:sz="4" w:space="0" w:color="auto"/>
            </w:tcBorders>
            <w:shd w:val="clear" w:color="000000" w:fill="FFFFFF"/>
            <w:noWrap/>
            <w:vAlign w:val="bottom"/>
            <w:hideMark/>
          </w:tcPr>
          <w:p w14:paraId="07333EC6"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-119.577</w:t>
            </w:r>
          </w:p>
        </w:tc>
        <w:tc>
          <w:tcPr>
            <w:tcW w:w="1157" w:type="dxa"/>
            <w:tcBorders>
              <w:top w:val="nil"/>
              <w:left w:val="nil"/>
              <w:bottom w:val="single" w:sz="4" w:space="0" w:color="auto"/>
              <w:right w:val="single" w:sz="4" w:space="0" w:color="auto"/>
            </w:tcBorders>
            <w:shd w:val="clear" w:color="000000" w:fill="FFFFFF"/>
            <w:noWrap/>
            <w:vAlign w:val="bottom"/>
            <w:hideMark/>
          </w:tcPr>
          <w:p w14:paraId="53FBF48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-158.708</w:t>
            </w:r>
          </w:p>
        </w:tc>
        <w:tc>
          <w:tcPr>
            <w:tcW w:w="1157" w:type="dxa"/>
            <w:tcBorders>
              <w:top w:val="nil"/>
              <w:left w:val="nil"/>
              <w:bottom w:val="single" w:sz="4" w:space="0" w:color="auto"/>
              <w:right w:val="single" w:sz="4" w:space="0" w:color="auto"/>
            </w:tcBorders>
            <w:shd w:val="clear" w:color="000000" w:fill="FFFFFF"/>
            <w:noWrap/>
            <w:vAlign w:val="bottom"/>
            <w:hideMark/>
          </w:tcPr>
          <w:p w14:paraId="03E13E55"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-151.034</w:t>
            </w:r>
          </w:p>
        </w:tc>
      </w:tr>
      <w:tr w:rsidR="004C49EB" w:rsidRPr="00C33A92" w14:paraId="68BCCCBA"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54413F97"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Renter mv.</w:t>
            </w:r>
          </w:p>
        </w:tc>
        <w:tc>
          <w:tcPr>
            <w:tcW w:w="1157" w:type="dxa"/>
            <w:tcBorders>
              <w:top w:val="nil"/>
              <w:left w:val="nil"/>
              <w:bottom w:val="single" w:sz="4" w:space="0" w:color="auto"/>
              <w:right w:val="single" w:sz="4" w:space="0" w:color="auto"/>
            </w:tcBorders>
            <w:shd w:val="clear" w:color="000000" w:fill="FFFFFF"/>
            <w:noWrap/>
            <w:vAlign w:val="bottom"/>
            <w:hideMark/>
          </w:tcPr>
          <w:p w14:paraId="6631614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6.365</w:t>
            </w:r>
          </w:p>
        </w:tc>
        <w:tc>
          <w:tcPr>
            <w:tcW w:w="1157" w:type="dxa"/>
            <w:tcBorders>
              <w:top w:val="nil"/>
              <w:left w:val="nil"/>
              <w:bottom w:val="single" w:sz="4" w:space="0" w:color="auto"/>
              <w:right w:val="single" w:sz="4" w:space="0" w:color="auto"/>
            </w:tcBorders>
            <w:shd w:val="clear" w:color="000000" w:fill="FFFFFF"/>
            <w:noWrap/>
            <w:vAlign w:val="bottom"/>
            <w:hideMark/>
          </w:tcPr>
          <w:p w14:paraId="0F6E412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5.968</w:t>
            </w:r>
          </w:p>
        </w:tc>
        <w:tc>
          <w:tcPr>
            <w:tcW w:w="1157" w:type="dxa"/>
            <w:tcBorders>
              <w:top w:val="nil"/>
              <w:left w:val="nil"/>
              <w:bottom w:val="single" w:sz="4" w:space="0" w:color="auto"/>
              <w:right w:val="single" w:sz="4" w:space="0" w:color="auto"/>
            </w:tcBorders>
            <w:shd w:val="clear" w:color="000000" w:fill="FFFFFF"/>
            <w:noWrap/>
            <w:vAlign w:val="bottom"/>
            <w:hideMark/>
          </w:tcPr>
          <w:p w14:paraId="13C56263"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5.579</w:t>
            </w:r>
          </w:p>
        </w:tc>
        <w:tc>
          <w:tcPr>
            <w:tcW w:w="1157" w:type="dxa"/>
            <w:tcBorders>
              <w:top w:val="nil"/>
              <w:left w:val="nil"/>
              <w:bottom w:val="single" w:sz="4" w:space="0" w:color="auto"/>
              <w:right w:val="single" w:sz="4" w:space="0" w:color="auto"/>
            </w:tcBorders>
            <w:shd w:val="clear" w:color="000000" w:fill="FFFFFF"/>
            <w:noWrap/>
            <w:vAlign w:val="bottom"/>
            <w:hideMark/>
          </w:tcPr>
          <w:p w14:paraId="165C29D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5.130</w:t>
            </w:r>
          </w:p>
        </w:tc>
      </w:tr>
      <w:tr w:rsidR="004C49EB" w:rsidRPr="00C33A92" w14:paraId="5C235F23"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2E06F64E"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RESULTAT AF ORDINÆR DRIFTSVIRKSOMHED</w:t>
            </w:r>
          </w:p>
        </w:tc>
        <w:tc>
          <w:tcPr>
            <w:tcW w:w="1157" w:type="dxa"/>
            <w:tcBorders>
              <w:top w:val="nil"/>
              <w:left w:val="nil"/>
              <w:bottom w:val="single" w:sz="4" w:space="0" w:color="auto"/>
              <w:right w:val="single" w:sz="4" w:space="0" w:color="auto"/>
            </w:tcBorders>
            <w:shd w:val="clear" w:color="000000" w:fill="FFFFFF"/>
            <w:noWrap/>
            <w:vAlign w:val="bottom"/>
            <w:hideMark/>
          </w:tcPr>
          <w:p w14:paraId="5C23D60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-105.376</w:t>
            </w:r>
          </w:p>
        </w:tc>
        <w:tc>
          <w:tcPr>
            <w:tcW w:w="1157" w:type="dxa"/>
            <w:tcBorders>
              <w:top w:val="nil"/>
              <w:left w:val="nil"/>
              <w:bottom w:val="single" w:sz="4" w:space="0" w:color="auto"/>
              <w:right w:val="single" w:sz="4" w:space="0" w:color="auto"/>
            </w:tcBorders>
            <w:shd w:val="clear" w:color="000000" w:fill="FFFFFF"/>
            <w:noWrap/>
            <w:vAlign w:val="bottom"/>
            <w:hideMark/>
          </w:tcPr>
          <w:p w14:paraId="65D73750"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-113.609</w:t>
            </w:r>
          </w:p>
        </w:tc>
        <w:tc>
          <w:tcPr>
            <w:tcW w:w="1157" w:type="dxa"/>
            <w:tcBorders>
              <w:top w:val="nil"/>
              <w:left w:val="nil"/>
              <w:bottom w:val="single" w:sz="4" w:space="0" w:color="auto"/>
              <w:right w:val="single" w:sz="4" w:space="0" w:color="auto"/>
            </w:tcBorders>
            <w:shd w:val="clear" w:color="000000" w:fill="FFFFFF"/>
            <w:noWrap/>
            <w:vAlign w:val="bottom"/>
            <w:hideMark/>
          </w:tcPr>
          <w:p w14:paraId="0C71F7AB"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-153.129</w:t>
            </w:r>
          </w:p>
        </w:tc>
        <w:tc>
          <w:tcPr>
            <w:tcW w:w="1157" w:type="dxa"/>
            <w:tcBorders>
              <w:top w:val="nil"/>
              <w:left w:val="nil"/>
              <w:bottom w:val="single" w:sz="4" w:space="0" w:color="auto"/>
              <w:right w:val="single" w:sz="4" w:space="0" w:color="auto"/>
            </w:tcBorders>
            <w:shd w:val="clear" w:color="000000" w:fill="FFFFFF"/>
            <w:noWrap/>
            <w:vAlign w:val="bottom"/>
            <w:hideMark/>
          </w:tcPr>
          <w:p w14:paraId="0B371B6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-145.904</w:t>
            </w:r>
          </w:p>
        </w:tc>
      </w:tr>
      <w:tr w:rsidR="004C49EB" w:rsidRPr="00C33A92" w14:paraId="107AEC98"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5405B34E"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Anlægsudgifter (ekskl. forsyning)</w:t>
            </w:r>
          </w:p>
        </w:tc>
        <w:tc>
          <w:tcPr>
            <w:tcW w:w="1157" w:type="dxa"/>
            <w:tcBorders>
              <w:top w:val="nil"/>
              <w:left w:val="nil"/>
              <w:bottom w:val="single" w:sz="4" w:space="0" w:color="auto"/>
              <w:right w:val="single" w:sz="4" w:space="0" w:color="auto"/>
            </w:tcBorders>
            <w:shd w:val="clear" w:color="000000" w:fill="FFFFFF"/>
            <w:noWrap/>
            <w:vAlign w:val="bottom"/>
            <w:hideMark/>
          </w:tcPr>
          <w:p w14:paraId="79BC9F4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5436A4B5"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4F5985C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386EDF57"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r>
      <w:tr w:rsidR="004C49EB" w:rsidRPr="00C33A92" w14:paraId="7D7CA0D3"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56D32A7B"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Anlægsudgifter i alt</w:t>
            </w:r>
          </w:p>
        </w:tc>
        <w:tc>
          <w:tcPr>
            <w:tcW w:w="1157" w:type="dxa"/>
            <w:tcBorders>
              <w:top w:val="nil"/>
              <w:left w:val="nil"/>
              <w:bottom w:val="single" w:sz="4" w:space="0" w:color="auto"/>
              <w:right w:val="single" w:sz="4" w:space="0" w:color="auto"/>
            </w:tcBorders>
            <w:shd w:val="clear" w:color="000000" w:fill="FFFFFF"/>
            <w:noWrap/>
            <w:vAlign w:val="bottom"/>
            <w:hideMark/>
          </w:tcPr>
          <w:p w14:paraId="7E11916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48.400</w:t>
            </w:r>
          </w:p>
        </w:tc>
        <w:tc>
          <w:tcPr>
            <w:tcW w:w="1157" w:type="dxa"/>
            <w:tcBorders>
              <w:top w:val="nil"/>
              <w:left w:val="nil"/>
              <w:bottom w:val="single" w:sz="4" w:space="0" w:color="auto"/>
              <w:right w:val="single" w:sz="4" w:space="0" w:color="auto"/>
            </w:tcBorders>
            <w:shd w:val="clear" w:color="000000" w:fill="FFFFFF"/>
            <w:noWrap/>
            <w:vAlign w:val="bottom"/>
            <w:hideMark/>
          </w:tcPr>
          <w:p w14:paraId="03047C75"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48.800</w:t>
            </w:r>
          </w:p>
        </w:tc>
        <w:tc>
          <w:tcPr>
            <w:tcW w:w="1157" w:type="dxa"/>
            <w:tcBorders>
              <w:top w:val="nil"/>
              <w:left w:val="nil"/>
              <w:bottom w:val="single" w:sz="4" w:space="0" w:color="auto"/>
              <w:right w:val="single" w:sz="4" w:space="0" w:color="auto"/>
            </w:tcBorders>
            <w:shd w:val="clear" w:color="000000" w:fill="FFFFFF"/>
            <w:noWrap/>
            <w:vAlign w:val="bottom"/>
            <w:hideMark/>
          </w:tcPr>
          <w:p w14:paraId="5E274C2D"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87.400</w:t>
            </w:r>
          </w:p>
        </w:tc>
        <w:tc>
          <w:tcPr>
            <w:tcW w:w="1157" w:type="dxa"/>
            <w:tcBorders>
              <w:top w:val="nil"/>
              <w:left w:val="nil"/>
              <w:bottom w:val="single" w:sz="4" w:space="0" w:color="auto"/>
              <w:right w:val="single" w:sz="4" w:space="0" w:color="auto"/>
            </w:tcBorders>
            <w:shd w:val="clear" w:color="000000" w:fill="FFFFFF"/>
            <w:noWrap/>
            <w:vAlign w:val="bottom"/>
            <w:hideMark/>
          </w:tcPr>
          <w:p w14:paraId="24A2329E"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75.900</w:t>
            </w:r>
          </w:p>
        </w:tc>
      </w:tr>
      <w:tr w:rsidR="004C49EB" w:rsidRPr="00C33A92" w14:paraId="2D05D51E"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3132BF28"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Salg af jord</w:t>
            </w:r>
          </w:p>
        </w:tc>
        <w:tc>
          <w:tcPr>
            <w:tcW w:w="1157" w:type="dxa"/>
            <w:tcBorders>
              <w:top w:val="nil"/>
              <w:left w:val="nil"/>
              <w:bottom w:val="single" w:sz="4" w:space="0" w:color="auto"/>
              <w:right w:val="single" w:sz="4" w:space="0" w:color="auto"/>
            </w:tcBorders>
            <w:shd w:val="clear" w:color="000000" w:fill="FFFFFF"/>
            <w:noWrap/>
            <w:vAlign w:val="bottom"/>
            <w:hideMark/>
          </w:tcPr>
          <w:p w14:paraId="02DC28CB"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c>
          <w:tcPr>
            <w:tcW w:w="1157" w:type="dxa"/>
            <w:tcBorders>
              <w:top w:val="nil"/>
              <w:left w:val="nil"/>
              <w:bottom w:val="single" w:sz="4" w:space="0" w:color="auto"/>
              <w:right w:val="single" w:sz="4" w:space="0" w:color="auto"/>
            </w:tcBorders>
            <w:shd w:val="clear" w:color="000000" w:fill="FFFFFF"/>
            <w:noWrap/>
            <w:vAlign w:val="bottom"/>
            <w:hideMark/>
          </w:tcPr>
          <w:p w14:paraId="53159D4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c>
          <w:tcPr>
            <w:tcW w:w="1157" w:type="dxa"/>
            <w:tcBorders>
              <w:top w:val="nil"/>
              <w:left w:val="nil"/>
              <w:bottom w:val="single" w:sz="4" w:space="0" w:color="auto"/>
              <w:right w:val="single" w:sz="4" w:space="0" w:color="auto"/>
            </w:tcBorders>
            <w:shd w:val="clear" w:color="000000" w:fill="FFFFFF"/>
            <w:noWrap/>
            <w:vAlign w:val="bottom"/>
            <w:hideMark/>
          </w:tcPr>
          <w:p w14:paraId="7F3EB89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c>
          <w:tcPr>
            <w:tcW w:w="1157" w:type="dxa"/>
            <w:tcBorders>
              <w:top w:val="nil"/>
              <w:left w:val="nil"/>
              <w:bottom w:val="single" w:sz="4" w:space="0" w:color="auto"/>
              <w:right w:val="single" w:sz="4" w:space="0" w:color="auto"/>
            </w:tcBorders>
            <w:shd w:val="clear" w:color="000000" w:fill="FFFFFF"/>
            <w:noWrap/>
            <w:vAlign w:val="bottom"/>
            <w:hideMark/>
          </w:tcPr>
          <w:p w14:paraId="243C012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r>
      <w:tr w:rsidR="004C49EB" w:rsidRPr="00C33A92" w14:paraId="43DDB7FA"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53CDBB76"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Køb af jord inkl. byggemodning</w:t>
            </w:r>
          </w:p>
        </w:tc>
        <w:tc>
          <w:tcPr>
            <w:tcW w:w="1157" w:type="dxa"/>
            <w:tcBorders>
              <w:top w:val="nil"/>
              <w:left w:val="nil"/>
              <w:bottom w:val="single" w:sz="4" w:space="0" w:color="auto"/>
              <w:right w:val="single" w:sz="4" w:space="0" w:color="auto"/>
            </w:tcBorders>
            <w:shd w:val="clear" w:color="000000" w:fill="FFFFFF"/>
            <w:noWrap/>
            <w:vAlign w:val="bottom"/>
            <w:hideMark/>
          </w:tcPr>
          <w:p w14:paraId="169D765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c>
          <w:tcPr>
            <w:tcW w:w="1157" w:type="dxa"/>
            <w:tcBorders>
              <w:top w:val="nil"/>
              <w:left w:val="nil"/>
              <w:bottom w:val="single" w:sz="4" w:space="0" w:color="auto"/>
              <w:right w:val="single" w:sz="4" w:space="0" w:color="auto"/>
            </w:tcBorders>
            <w:shd w:val="clear" w:color="000000" w:fill="FFFFFF"/>
            <w:noWrap/>
            <w:vAlign w:val="bottom"/>
            <w:hideMark/>
          </w:tcPr>
          <w:p w14:paraId="31D26EC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c>
          <w:tcPr>
            <w:tcW w:w="1157" w:type="dxa"/>
            <w:tcBorders>
              <w:top w:val="nil"/>
              <w:left w:val="nil"/>
              <w:bottom w:val="single" w:sz="4" w:space="0" w:color="auto"/>
              <w:right w:val="single" w:sz="4" w:space="0" w:color="auto"/>
            </w:tcBorders>
            <w:shd w:val="clear" w:color="000000" w:fill="FFFFFF"/>
            <w:noWrap/>
            <w:vAlign w:val="bottom"/>
            <w:hideMark/>
          </w:tcPr>
          <w:p w14:paraId="70EFB8F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c>
          <w:tcPr>
            <w:tcW w:w="1157" w:type="dxa"/>
            <w:tcBorders>
              <w:top w:val="nil"/>
              <w:left w:val="nil"/>
              <w:bottom w:val="single" w:sz="4" w:space="0" w:color="auto"/>
              <w:right w:val="single" w:sz="4" w:space="0" w:color="auto"/>
            </w:tcBorders>
            <w:shd w:val="clear" w:color="000000" w:fill="FFFFFF"/>
            <w:noWrap/>
            <w:vAlign w:val="bottom"/>
            <w:hideMark/>
          </w:tcPr>
          <w:p w14:paraId="3797567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20.000</w:t>
            </w:r>
          </w:p>
        </w:tc>
      </w:tr>
      <w:tr w:rsidR="004C49EB" w:rsidRPr="00C33A92" w14:paraId="46DF7146"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2BE7BEFF"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Jordforsyning</w:t>
            </w:r>
          </w:p>
        </w:tc>
        <w:tc>
          <w:tcPr>
            <w:tcW w:w="1157" w:type="dxa"/>
            <w:tcBorders>
              <w:top w:val="nil"/>
              <w:left w:val="nil"/>
              <w:bottom w:val="single" w:sz="4" w:space="0" w:color="auto"/>
              <w:right w:val="single" w:sz="4" w:space="0" w:color="auto"/>
            </w:tcBorders>
            <w:shd w:val="clear" w:color="auto" w:fill="auto"/>
            <w:noWrap/>
            <w:vAlign w:val="bottom"/>
            <w:hideMark/>
          </w:tcPr>
          <w:p w14:paraId="749719EB"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0</w:t>
            </w:r>
          </w:p>
        </w:tc>
        <w:tc>
          <w:tcPr>
            <w:tcW w:w="1157" w:type="dxa"/>
            <w:tcBorders>
              <w:top w:val="nil"/>
              <w:left w:val="nil"/>
              <w:bottom w:val="single" w:sz="4" w:space="0" w:color="auto"/>
              <w:right w:val="single" w:sz="4" w:space="0" w:color="auto"/>
            </w:tcBorders>
            <w:shd w:val="clear" w:color="auto" w:fill="auto"/>
            <w:noWrap/>
            <w:vAlign w:val="bottom"/>
            <w:hideMark/>
          </w:tcPr>
          <w:p w14:paraId="63CA520B"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0</w:t>
            </w:r>
          </w:p>
        </w:tc>
        <w:tc>
          <w:tcPr>
            <w:tcW w:w="1157" w:type="dxa"/>
            <w:tcBorders>
              <w:top w:val="nil"/>
              <w:left w:val="nil"/>
              <w:bottom w:val="single" w:sz="4" w:space="0" w:color="auto"/>
              <w:right w:val="single" w:sz="4" w:space="0" w:color="auto"/>
            </w:tcBorders>
            <w:shd w:val="clear" w:color="auto" w:fill="auto"/>
            <w:noWrap/>
            <w:vAlign w:val="bottom"/>
            <w:hideMark/>
          </w:tcPr>
          <w:p w14:paraId="63BA4BA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0</w:t>
            </w:r>
          </w:p>
        </w:tc>
        <w:tc>
          <w:tcPr>
            <w:tcW w:w="1157" w:type="dxa"/>
            <w:tcBorders>
              <w:top w:val="nil"/>
              <w:left w:val="nil"/>
              <w:bottom w:val="single" w:sz="4" w:space="0" w:color="auto"/>
              <w:right w:val="single" w:sz="4" w:space="0" w:color="auto"/>
            </w:tcBorders>
            <w:shd w:val="clear" w:color="auto" w:fill="auto"/>
            <w:noWrap/>
            <w:vAlign w:val="bottom"/>
            <w:hideMark/>
          </w:tcPr>
          <w:p w14:paraId="7CF4654F"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0</w:t>
            </w:r>
          </w:p>
        </w:tc>
      </w:tr>
      <w:tr w:rsidR="004C49EB" w:rsidRPr="00C33A92" w14:paraId="7B019210"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BFBFBF"/>
            <w:noWrap/>
            <w:vAlign w:val="bottom"/>
            <w:hideMark/>
          </w:tcPr>
          <w:p w14:paraId="050961BA"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RESULTAT AF DET SKATTEFINANSIEREDE OMRÅDE</w:t>
            </w:r>
          </w:p>
        </w:tc>
        <w:tc>
          <w:tcPr>
            <w:tcW w:w="1157" w:type="dxa"/>
            <w:tcBorders>
              <w:top w:val="nil"/>
              <w:left w:val="nil"/>
              <w:bottom w:val="single" w:sz="4" w:space="0" w:color="auto"/>
              <w:right w:val="single" w:sz="4" w:space="0" w:color="auto"/>
            </w:tcBorders>
            <w:shd w:val="clear" w:color="000000" w:fill="BFBFBF"/>
            <w:noWrap/>
            <w:vAlign w:val="bottom"/>
            <w:hideMark/>
          </w:tcPr>
          <w:p w14:paraId="53F6C12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-56.976</w:t>
            </w:r>
          </w:p>
        </w:tc>
        <w:tc>
          <w:tcPr>
            <w:tcW w:w="1157" w:type="dxa"/>
            <w:tcBorders>
              <w:top w:val="nil"/>
              <w:left w:val="nil"/>
              <w:bottom w:val="single" w:sz="4" w:space="0" w:color="auto"/>
              <w:right w:val="single" w:sz="4" w:space="0" w:color="auto"/>
            </w:tcBorders>
            <w:shd w:val="clear" w:color="000000" w:fill="BFBFBF"/>
            <w:noWrap/>
            <w:vAlign w:val="bottom"/>
            <w:hideMark/>
          </w:tcPr>
          <w:p w14:paraId="3C5C27C5"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-64.809</w:t>
            </w:r>
          </w:p>
        </w:tc>
        <w:tc>
          <w:tcPr>
            <w:tcW w:w="1157" w:type="dxa"/>
            <w:tcBorders>
              <w:top w:val="nil"/>
              <w:left w:val="nil"/>
              <w:bottom w:val="single" w:sz="4" w:space="0" w:color="auto"/>
              <w:right w:val="single" w:sz="4" w:space="0" w:color="auto"/>
            </w:tcBorders>
            <w:shd w:val="clear" w:color="000000" w:fill="BFBFBF"/>
            <w:noWrap/>
            <w:vAlign w:val="bottom"/>
            <w:hideMark/>
          </w:tcPr>
          <w:p w14:paraId="366E720E"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-65.729</w:t>
            </w:r>
          </w:p>
        </w:tc>
        <w:tc>
          <w:tcPr>
            <w:tcW w:w="1157" w:type="dxa"/>
            <w:tcBorders>
              <w:top w:val="nil"/>
              <w:left w:val="nil"/>
              <w:bottom w:val="single" w:sz="4" w:space="0" w:color="auto"/>
              <w:right w:val="single" w:sz="4" w:space="0" w:color="auto"/>
            </w:tcBorders>
            <w:shd w:val="clear" w:color="000000" w:fill="BFBFBF"/>
            <w:noWrap/>
            <w:vAlign w:val="bottom"/>
            <w:hideMark/>
          </w:tcPr>
          <w:p w14:paraId="461A537C"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-70.004</w:t>
            </w:r>
          </w:p>
        </w:tc>
      </w:tr>
      <w:tr w:rsidR="004C49EB" w:rsidRPr="00C33A92" w14:paraId="3D30B94B"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064D5DBC"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6111BAC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00366691"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42098418"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021D6823"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r>
      <w:tr w:rsidR="004C49EB" w:rsidRPr="00C33A92" w14:paraId="323B4B76"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11413D08"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B. Forsyningsvirksomheder</w:t>
            </w:r>
          </w:p>
        </w:tc>
        <w:tc>
          <w:tcPr>
            <w:tcW w:w="1157" w:type="dxa"/>
            <w:tcBorders>
              <w:top w:val="nil"/>
              <w:left w:val="nil"/>
              <w:bottom w:val="single" w:sz="4" w:space="0" w:color="auto"/>
              <w:right w:val="single" w:sz="4" w:space="0" w:color="auto"/>
            </w:tcBorders>
            <w:shd w:val="clear" w:color="auto" w:fill="auto"/>
            <w:noWrap/>
            <w:vAlign w:val="bottom"/>
            <w:hideMark/>
          </w:tcPr>
          <w:p w14:paraId="0ECF0AA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37D8DC6C"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158CEBB6"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5A3B5BBD"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r>
      <w:tr w:rsidR="004C49EB" w:rsidRPr="00C33A92" w14:paraId="05B7B8A6"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27CAB3A1"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Drift (indtægter - udgifter)</w:t>
            </w:r>
          </w:p>
        </w:tc>
        <w:tc>
          <w:tcPr>
            <w:tcW w:w="1157" w:type="dxa"/>
            <w:tcBorders>
              <w:top w:val="nil"/>
              <w:left w:val="nil"/>
              <w:bottom w:val="single" w:sz="4" w:space="0" w:color="auto"/>
              <w:right w:val="single" w:sz="4" w:space="0" w:color="auto"/>
            </w:tcBorders>
            <w:shd w:val="clear" w:color="auto" w:fill="auto"/>
            <w:noWrap/>
            <w:vAlign w:val="bottom"/>
            <w:hideMark/>
          </w:tcPr>
          <w:p w14:paraId="2659DF16"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-2.800</w:t>
            </w:r>
          </w:p>
        </w:tc>
        <w:tc>
          <w:tcPr>
            <w:tcW w:w="1157" w:type="dxa"/>
            <w:tcBorders>
              <w:top w:val="nil"/>
              <w:left w:val="nil"/>
              <w:bottom w:val="single" w:sz="4" w:space="0" w:color="auto"/>
              <w:right w:val="single" w:sz="4" w:space="0" w:color="auto"/>
            </w:tcBorders>
            <w:shd w:val="clear" w:color="auto" w:fill="auto"/>
            <w:noWrap/>
            <w:vAlign w:val="bottom"/>
            <w:hideMark/>
          </w:tcPr>
          <w:p w14:paraId="60D0204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-2.800</w:t>
            </w:r>
          </w:p>
        </w:tc>
        <w:tc>
          <w:tcPr>
            <w:tcW w:w="1157" w:type="dxa"/>
            <w:tcBorders>
              <w:top w:val="nil"/>
              <w:left w:val="nil"/>
              <w:bottom w:val="single" w:sz="4" w:space="0" w:color="auto"/>
              <w:right w:val="single" w:sz="4" w:space="0" w:color="auto"/>
            </w:tcBorders>
            <w:shd w:val="clear" w:color="auto" w:fill="auto"/>
            <w:noWrap/>
            <w:vAlign w:val="bottom"/>
            <w:hideMark/>
          </w:tcPr>
          <w:p w14:paraId="2B7393C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-2.800</w:t>
            </w:r>
          </w:p>
        </w:tc>
        <w:tc>
          <w:tcPr>
            <w:tcW w:w="1157" w:type="dxa"/>
            <w:tcBorders>
              <w:top w:val="nil"/>
              <w:left w:val="nil"/>
              <w:bottom w:val="single" w:sz="4" w:space="0" w:color="auto"/>
              <w:right w:val="single" w:sz="4" w:space="0" w:color="auto"/>
            </w:tcBorders>
            <w:shd w:val="clear" w:color="auto" w:fill="auto"/>
            <w:noWrap/>
            <w:vAlign w:val="bottom"/>
            <w:hideMark/>
          </w:tcPr>
          <w:p w14:paraId="0BF9B59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-2.800</w:t>
            </w:r>
          </w:p>
        </w:tc>
      </w:tr>
      <w:tr w:rsidR="004C49EB" w:rsidRPr="00C33A92" w14:paraId="504D185F"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74336F86"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Anlæg (indtægter - udgifter)</w:t>
            </w:r>
          </w:p>
        </w:tc>
        <w:tc>
          <w:tcPr>
            <w:tcW w:w="1157" w:type="dxa"/>
            <w:tcBorders>
              <w:top w:val="nil"/>
              <w:left w:val="nil"/>
              <w:bottom w:val="single" w:sz="4" w:space="0" w:color="auto"/>
              <w:right w:val="single" w:sz="4" w:space="0" w:color="auto"/>
            </w:tcBorders>
            <w:shd w:val="clear" w:color="auto" w:fill="auto"/>
            <w:noWrap/>
            <w:vAlign w:val="bottom"/>
            <w:hideMark/>
          </w:tcPr>
          <w:p w14:paraId="744A62D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1.000</w:t>
            </w:r>
          </w:p>
        </w:tc>
        <w:tc>
          <w:tcPr>
            <w:tcW w:w="1157" w:type="dxa"/>
            <w:tcBorders>
              <w:top w:val="nil"/>
              <w:left w:val="nil"/>
              <w:bottom w:val="single" w:sz="4" w:space="0" w:color="auto"/>
              <w:right w:val="single" w:sz="4" w:space="0" w:color="auto"/>
            </w:tcBorders>
            <w:shd w:val="clear" w:color="auto" w:fill="auto"/>
            <w:noWrap/>
            <w:vAlign w:val="bottom"/>
            <w:hideMark/>
          </w:tcPr>
          <w:p w14:paraId="64BF837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1.000</w:t>
            </w:r>
          </w:p>
        </w:tc>
        <w:tc>
          <w:tcPr>
            <w:tcW w:w="1157" w:type="dxa"/>
            <w:tcBorders>
              <w:top w:val="nil"/>
              <w:left w:val="nil"/>
              <w:bottom w:val="single" w:sz="4" w:space="0" w:color="auto"/>
              <w:right w:val="single" w:sz="4" w:space="0" w:color="auto"/>
            </w:tcBorders>
            <w:shd w:val="clear" w:color="auto" w:fill="auto"/>
            <w:noWrap/>
            <w:vAlign w:val="bottom"/>
            <w:hideMark/>
          </w:tcPr>
          <w:p w14:paraId="222240B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1.000</w:t>
            </w:r>
          </w:p>
        </w:tc>
        <w:tc>
          <w:tcPr>
            <w:tcW w:w="1157" w:type="dxa"/>
            <w:tcBorders>
              <w:top w:val="nil"/>
              <w:left w:val="nil"/>
              <w:bottom w:val="single" w:sz="4" w:space="0" w:color="auto"/>
              <w:right w:val="single" w:sz="4" w:space="0" w:color="auto"/>
            </w:tcBorders>
            <w:shd w:val="clear" w:color="auto" w:fill="auto"/>
            <w:noWrap/>
            <w:vAlign w:val="bottom"/>
            <w:hideMark/>
          </w:tcPr>
          <w:p w14:paraId="1719B54D"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1.000</w:t>
            </w:r>
          </w:p>
        </w:tc>
      </w:tr>
      <w:tr w:rsidR="004C49EB" w:rsidRPr="00C33A92" w14:paraId="41E006EB"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38ACE6B4"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RESULTAT AF FORSYNINGSVIRKSOMHEDER</w:t>
            </w:r>
          </w:p>
        </w:tc>
        <w:tc>
          <w:tcPr>
            <w:tcW w:w="1157" w:type="dxa"/>
            <w:tcBorders>
              <w:top w:val="nil"/>
              <w:left w:val="nil"/>
              <w:bottom w:val="single" w:sz="4" w:space="0" w:color="auto"/>
              <w:right w:val="single" w:sz="4" w:space="0" w:color="auto"/>
            </w:tcBorders>
            <w:shd w:val="clear" w:color="auto" w:fill="auto"/>
            <w:noWrap/>
            <w:vAlign w:val="bottom"/>
            <w:hideMark/>
          </w:tcPr>
          <w:p w14:paraId="5C1B5A56"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-1.800</w:t>
            </w:r>
          </w:p>
        </w:tc>
        <w:tc>
          <w:tcPr>
            <w:tcW w:w="1157" w:type="dxa"/>
            <w:tcBorders>
              <w:top w:val="nil"/>
              <w:left w:val="nil"/>
              <w:bottom w:val="single" w:sz="4" w:space="0" w:color="auto"/>
              <w:right w:val="single" w:sz="4" w:space="0" w:color="auto"/>
            </w:tcBorders>
            <w:shd w:val="clear" w:color="auto" w:fill="auto"/>
            <w:noWrap/>
            <w:vAlign w:val="bottom"/>
            <w:hideMark/>
          </w:tcPr>
          <w:p w14:paraId="20657201"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-1.800</w:t>
            </w:r>
          </w:p>
        </w:tc>
        <w:tc>
          <w:tcPr>
            <w:tcW w:w="1157" w:type="dxa"/>
            <w:tcBorders>
              <w:top w:val="nil"/>
              <w:left w:val="nil"/>
              <w:bottom w:val="single" w:sz="4" w:space="0" w:color="auto"/>
              <w:right w:val="single" w:sz="4" w:space="0" w:color="auto"/>
            </w:tcBorders>
            <w:shd w:val="clear" w:color="auto" w:fill="auto"/>
            <w:noWrap/>
            <w:vAlign w:val="bottom"/>
            <w:hideMark/>
          </w:tcPr>
          <w:p w14:paraId="6ED36541"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-1.800</w:t>
            </w:r>
          </w:p>
        </w:tc>
        <w:tc>
          <w:tcPr>
            <w:tcW w:w="1157" w:type="dxa"/>
            <w:tcBorders>
              <w:top w:val="nil"/>
              <w:left w:val="nil"/>
              <w:bottom w:val="single" w:sz="4" w:space="0" w:color="auto"/>
              <w:right w:val="single" w:sz="4" w:space="0" w:color="auto"/>
            </w:tcBorders>
            <w:shd w:val="clear" w:color="auto" w:fill="auto"/>
            <w:noWrap/>
            <w:vAlign w:val="bottom"/>
            <w:hideMark/>
          </w:tcPr>
          <w:p w14:paraId="3EE06719"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-1.800</w:t>
            </w:r>
          </w:p>
        </w:tc>
      </w:tr>
      <w:tr w:rsidR="004C49EB" w:rsidRPr="00C33A92" w14:paraId="72C01057"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4A76413C"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C. RESULTAT I ALT (A+B)</w:t>
            </w:r>
          </w:p>
        </w:tc>
        <w:tc>
          <w:tcPr>
            <w:tcW w:w="1157" w:type="dxa"/>
            <w:tcBorders>
              <w:top w:val="nil"/>
              <w:left w:val="nil"/>
              <w:bottom w:val="single" w:sz="4" w:space="0" w:color="auto"/>
              <w:right w:val="single" w:sz="4" w:space="0" w:color="auto"/>
            </w:tcBorders>
            <w:shd w:val="clear" w:color="auto" w:fill="auto"/>
            <w:noWrap/>
            <w:vAlign w:val="bottom"/>
            <w:hideMark/>
          </w:tcPr>
          <w:p w14:paraId="35B168CC"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-58.776</w:t>
            </w:r>
          </w:p>
        </w:tc>
        <w:tc>
          <w:tcPr>
            <w:tcW w:w="1157" w:type="dxa"/>
            <w:tcBorders>
              <w:top w:val="nil"/>
              <w:left w:val="nil"/>
              <w:bottom w:val="single" w:sz="4" w:space="0" w:color="auto"/>
              <w:right w:val="single" w:sz="4" w:space="0" w:color="auto"/>
            </w:tcBorders>
            <w:shd w:val="clear" w:color="auto" w:fill="auto"/>
            <w:noWrap/>
            <w:vAlign w:val="bottom"/>
            <w:hideMark/>
          </w:tcPr>
          <w:p w14:paraId="720E3751"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-66.609</w:t>
            </w:r>
          </w:p>
        </w:tc>
        <w:tc>
          <w:tcPr>
            <w:tcW w:w="1157" w:type="dxa"/>
            <w:tcBorders>
              <w:top w:val="nil"/>
              <w:left w:val="nil"/>
              <w:bottom w:val="single" w:sz="4" w:space="0" w:color="auto"/>
              <w:right w:val="single" w:sz="4" w:space="0" w:color="auto"/>
            </w:tcBorders>
            <w:shd w:val="clear" w:color="auto" w:fill="auto"/>
            <w:noWrap/>
            <w:vAlign w:val="bottom"/>
            <w:hideMark/>
          </w:tcPr>
          <w:p w14:paraId="266D1D2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-67.529</w:t>
            </w:r>
          </w:p>
        </w:tc>
        <w:tc>
          <w:tcPr>
            <w:tcW w:w="1157" w:type="dxa"/>
            <w:tcBorders>
              <w:top w:val="nil"/>
              <w:left w:val="nil"/>
              <w:bottom w:val="single" w:sz="4" w:space="0" w:color="auto"/>
              <w:right w:val="single" w:sz="4" w:space="0" w:color="auto"/>
            </w:tcBorders>
            <w:shd w:val="clear" w:color="auto" w:fill="auto"/>
            <w:noWrap/>
            <w:vAlign w:val="bottom"/>
            <w:hideMark/>
          </w:tcPr>
          <w:p w14:paraId="43035AD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-71.804</w:t>
            </w:r>
          </w:p>
        </w:tc>
      </w:tr>
      <w:tr w:rsidR="004C49EB" w:rsidRPr="00C33A92" w14:paraId="39EA7004"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4D3FC294"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FINANSIERINGSOVERSIGT</w:t>
            </w:r>
          </w:p>
        </w:tc>
        <w:tc>
          <w:tcPr>
            <w:tcW w:w="1157" w:type="dxa"/>
            <w:tcBorders>
              <w:top w:val="nil"/>
              <w:left w:val="nil"/>
              <w:bottom w:val="single" w:sz="4" w:space="0" w:color="auto"/>
              <w:right w:val="single" w:sz="4" w:space="0" w:color="auto"/>
            </w:tcBorders>
            <w:shd w:val="clear" w:color="auto" w:fill="auto"/>
            <w:noWrap/>
            <w:vAlign w:val="bottom"/>
            <w:hideMark/>
          </w:tcPr>
          <w:p w14:paraId="2218940A"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23F4092B"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64107FAD"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67FEED8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r>
      <w:tr w:rsidR="004C49EB" w:rsidRPr="00C33A92" w14:paraId="0B682BDF"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71D8107C"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Ændring af likvide midler</w:t>
            </w:r>
          </w:p>
        </w:tc>
        <w:tc>
          <w:tcPr>
            <w:tcW w:w="1157" w:type="dxa"/>
            <w:tcBorders>
              <w:top w:val="nil"/>
              <w:left w:val="nil"/>
              <w:bottom w:val="single" w:sz="4" w:space="0" w:color="auto"/>
              <w:right w:val="single" w:sz="4" w:space="0" w:color="auto"/>
            </w:tcBorders>
            <w:shd w:val="clear" w:color="auto" w:fill="auto"/>
            <w:noWrap/>
            <w:vAlign w:val="bottom"/>
            <w:hideMark/>
          </w:tcPr>
          <w:p w14:paraId="08FD4662"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7781CF47"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49F9C10B"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c>
          <w:tcPr>
            <w:tcW w:w="1157" w:type="dxa"/>
            <w:tcBorders>
              <w:top w:val="nil"/>
              <w:left w:val="nil"/>
              <w:bottom w:val="single" w:sz="4" w:space="0" w:color="auto"/>
              <w:right w:val="single" w:sz="4" w:space="0" w:color="auto"/>
            </w:tcBorders>
            <w:shd w:val="clear" w:color="auto" w:fill="auto"/>
            <w:noWrap/>
            <w:vAlign w:val="bottom"/>
            <w:hideMark/>
          </w:tcPr>
          <w:p w14:paraId="0D6F8C5B"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 </w:t>
            </w:r>
          </w:p>
        </w:tc>
      </w:tr>
      <w:tr w:rsidR="004C49EB" w:rsidRPr="00C33A92" w14:paraId="150579F5"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3667AEF4"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Resultat i alt</w:t>
            </w:r>
          </w:p>
        </w:tc>
        <w:tc>
          <w:tcPr>
            <w:tcW w:w="1157" w:type="dxa"/>
            <w:tcBorders>
              <w:top w:val="nil"/>
              <w:left w:val="nil"/>
              <w:bottom w:val="single" w:sz="4" w:space="0" w:color="auto"/>
              <w:right w:val="single" w:sz="4" w:space="0" w:color="auto"/>
            </w:tcBorders>
            <w:shd w:val="clear" w:color="auto" w:fill="auto"/>
            <w:noWrap/>
            <w:vAlign w:val="bottom"/>
            <w:hideMark/>
          </w:tcPr>
          <w:p w14:paraId="42AF8F2C"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-58.776</w:t>
            </w:r>
          </w:p>
        </w:tc>
        <w:tc>
          <w:tcPr>
            <w:tcW w:w="1157" w:type="dxa"/>
            <w:tcBorders>
              <w:top w:val="nil"/>
              <w:left w:val="nil"/>
              <w:bottom w:val="single" w:sz="4" w:space="0" w:color="auto"/>
              <w:right w:val="single" w:sz="4" w:space="0" w:color="auto"/>
            </w:tcBorders>
            <w:shd w:val="clear" w:color="auto" w:fill="auto"/>
            <w:noWrap/>
            <w:vAlign w:val="bottom"/>
            <w:hideMark/>
          </w:tcPr>
          <w:p w14:paraId="64145E3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-66.609</w:t>
            </w:r>
          </w:p>
        </w:tc>
        <w:tc>
          <w:tcPr>
            <w:tcW w:w="1157" w:type="dxa"/>
            <w:tcBorders>
              <w:top w:val="nil"/>
              <w:left w:val="nil"/>
              <w:bottom w:val="single" w:sz="4" w:space="0" w:color="auto"/>
              <w:right w:val="single" w:sz="4" w:space="0" w:color="auto"/>
            </w:tcBorders>
            <w:shd w:val="clear" w:color="auto" w:fill="auto"/>
            <w:noWrap/>
            <w:vAlign w:val="bottom"/>
            <w:hideMark/>
          </w:tcPr>
          <w:p w14:paraId="7C6FCFB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-67.529</w:t>
            </w:r>
          </w:p>
        </w:tc>
        <w:tc>
          <w:tcPr>
            <w:tcW w:w="1157" w:type="dxa"/>
            <w:tcBorders>
              <w:top w:val="nil"/>
              <w:left w:val="nil"/>
              <w:bottom w:val="single" w:sz="4" w:space="0" w:color="auto"/>
              <w:right w:val="single" w:sz="4" w:space="0" w:color="auto"/>
            </w:tcBorders>
            <w:shd w:val="clear" w:color="auto" w:fill="auto"/>
            <w:noWrap/>
            <w:vAlign w:val="bottom"/>
            <w:hideMark/>
          </w:tcPr>
          <w:p w14:paraId="6880172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-71.804</w:t>
            </w:r>
          </w:p>
        </w:tc>
      </w:tr>
      <w:tr w:rsidR="004C49EB" w:rsidRPr="00C33A92" w14:paraId="3DC84E06"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0E245B5D"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Optagelse af lån</w:t>
            </w:r>
          </w:p>
        </w:tc>
        <w:tc>
          <w:tcPr>
            <w:tcW w:w="1157" w:type="dxa"/>
            <w:tcBorders>
              <w:top w:val="nil"/>
              <w:left w:val="nil"/>
              <w:bottom w:val="single" w:sz="4" w:space="0" w:color="auto"/>
              <w:right w:val="single" w:sz="4" w:space="0" w:color="auto"/>
            </w:tcBorders>
            <w:shd w:val="clear" w:color="auto" w:fill="auto"/>
            <w:noWrap/>
            <w:vAlign w:val="bottom"/>
            <w:hideMark/>
          </w:tcPr>
          <w:p w14:paraId="23D1AA78"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-6.915</w:t>
            </w:r>
          </w:p>
        </w:tc>
        <w:tc>
          <w:tcPr>
            <w:tcW w:w="1157" w:type="dxa"/>
            <w:tcBorders>
              <w:top w:val="nil"/>
              <w:left w:val="nil"/>
              <w:bottom w:val="single" w:sz="4" w:space="0" w:color="auto"/>
              <w:right w:val="single" w:sz="4" w:space="0" w:color="auto"/>
            </w:tcBorders>
            <w:shd w:val="clear" w:color="auto" w:fill="auto"/>
            <w:noWrap/>
            <w:vAlign w:val="bottom"/>
            <w:hideMark/>
          </w:tcPr>
          <w:p w14:paraId="3D859376"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0</w:t>
            </w:r>
          </w:p>
        </w:tc>
        <w:tc>
          <w:tcPr>
            <w:tcW w:w="1157" w:type="dxa"/>
            <w:tcBorders>
              <w:top w:val="nil"/>
              <w:left w:val="nil"/>
              <w:bottom w:val="single" w:sz="4" w:space="0" w:color="auto"/>
              <w:right w:val="single" w:sz="4" w:space="0" w:color="auto"/>
            </w:tcBorders>
            <w:shd w:val="clear" w:color="auto" w:fill="auto"/>
            <w:noWrap/>
            <w:vAlign w:val="bottom"/>
            <w:hideMark/>
          </w:tcPr>
          <w:p w14:paraId="4876F5D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0</w:t>
            </w:r>
          </w:p>
        </w:tc>
        <w:tc>
          <w:tcPr>
            <w:tcW w:w="1157" w:type="dxa"/>
            <w:tcBorders>
              <w:top w:val="nil"/>
              <w:left w:val="nil"/>
              <w:bottom w:val="single" w:sz="4" w:space="0" w:color="auto"/>
              <w:right w:val="single" w:sz="4" w:space="0" w:color="auto"/>
            </w:tcBorders>
            <w:shd w:val="clear" w:color="auto" w:fill="auto"/>
            <w:noWrap/>
            <w:vAlign w:val="bottom"/>
            <w:hideMark/>
          </w:tcPr>
          <w:p w14:paraId="16C279D3"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0</w:t>
            </w:r>
          </w:p>
        </w:tc>
      </w:tr>
      <w:tr w:rsidR="004C49EB" w:rsidRPr="00C33A92" w14:paraId="69C6D8AD"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486602C3"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Afdrag på lån</w:t>
            </w:r>
          </w:p>
        </w:tc>
        <w:tc>
          <w:tcPr>
            <w:tcW w:w="1157" w:type="dxa"/>
            <w:tcBorders>
              <w:top w:val="nil"/>
              <w:left w:val="nil"/>
              <w:bottom w:val="single" w:sz="4" w:space="0" w:color="auto"/>
              <w:right w:val="single" w:sz="4" w:space="0" w:color="auto"/>
            </w:tcBorders>
            <w:shd w:val="clear" w:color="auto" w:fill="auto"/>
            <w:noWrap/>
            <w:vAlign w:val="bottom"/>
            <w:hideMark/>
          </w:tcPr>
          <w:p w14:paraId="0C84D0B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63.415</w:t>
            </w:r>
          </w:p>
        </w:tc>
        <w:tc>
          <w:tcPr>
            <w:tcW w:w="1157" w:type="dxa"/>
            <w:tcBorders>
              <w:top w:val="nil"/>
              <w:left w:val="nil"/>
              <w:bottom w:val="single" w:sz="4" w:space="0" w:color="auto"/>
              <w:right w:val="single" w:sz="4" w:space="0" w:color="auto"/>
            </w:tcBorders>
            <w:shd w:val="clear" w:color="auto" w:fill="auto"/>
            <w:noWrap/>
            <w:vAlign w:val="bottom"/>
            <w:hideMark/>
          </w:tcPr>
          <w:p w14:paraId="5E4839E6"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64.227</w:t>
            </w:r>
          </w:p>
        </w:tc>
        <w:tc>
          <w:tcPr>
            <w:tcW w:w="1157" w:type="dxa"/>
            <w:tcBorders>
              <w:top w:val="nil"/>
              <w:left w:val="nil"/>
              <w:bottom w:val="single" w:sz="4" w:space="0" w:color="auto"/>
              <w:right w:val="single" w:sz="4" w:space="0" w:color="auto"/>
            </w:tcBorders>
            <w:shd w:val="clear" w:color="auto" w:fill="auto"/>
            <w:noWrap/>
            <w:vAlign w:val="bottom"/>
            <w:hideMark/>
          </w:tcPr>
          <w:p w14:paraId="13E20D97"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65.077</w:t>
            </w:r>
          </w:p>
        </w:tc>
        <w:tc>
          <w:tcPr>
            <w:tcW w:w="1157" w:type="dxa"/>
            <w:tcBorders>
              <w:top w:val="nil"/>
              <w:left w:val="nil"/>
              <w:bottom w:val="single" w:sz="4" w:space="0" w:color="auto"/>
              <w:right w:val="single" w:sz="4" w:space="0" w:color="auto"/>
            </w:tcBorders>
            <w:shd w:val="clear" w:color="auto" w:fill="auto"/>
            <w:noWrap/>
            <w:vAlign w:val="bottom"/>
            <w:hideMark/>
          </w:tcPr>
          <w:p w14:paraId="623015F2"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65.946</w:t>
            </w:r>
          </w:p>
        </w:tc>
      </w:tr>
      <w:tr w:rsidR="004C49EB" w:rsidRPr="00C33A92" w14:paraId="3B892E89"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FFFFFF"/>
            <w:noWrap/>
            <w:vAlign w:val="bottom"/>
            <w:hideMark/>
          </w:tcPr>
          <w:p w14:paraId="0C73570B"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Yderligere afdrag på lån</w:t>
            </w:r>
          </w:p>
        </w:tc>
        <w:tc>
          <w:tcPr>
            <w:tcW w:w="1157" w:type="dxa"/>
            <w:tcBorders>
              <w:top w:val="nil"/>
              <w:left w:val="nil"/>
              <w:bottom w:val="single" w:sz="4" w:space="0" w:color="auto"/>
              <w:right w:val="single" w:sz="4" w:space="0" w:color="auto"/>
            </w:tcBorders>
            <w:shd w:val="clear" w:color="000000" w:fill="FFFFFF"/>
            <w:noWrap/>
            <w:vAlign w:val="bottom"/>
            <w:hideMark/>
          </w:tcPr>
          <w:p w14:paraId="3FDEED94"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664D2386"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3858C6F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c>
          <w:tcPr>
            <w:tcW w:w="1157" w:type="dxa"/>
            <w:tcBorders>
              <w:top w:val="nil"/>
              <w:left w:val="nil"/>
              <w:bottom w:val="single" w:sz="4" w:space="0" w:color="auto"/>
              <w:right w:val="single" w:sz="4" w:space="0" w:color="auto"/>
            </w:tcBorders>
            <w:shd w:val="clear" w:color="000000" w:fill="FFFFFF"/>
            <w:noWrap/>
            <w:vAlign w:val="bottom"/>
            <w:hideMark/>
          </w:tcPr>
          <w:p w14:paraId="40D4B74F"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 </w:t>
            </w:r>
          </w:p>
        </w:tc>
      </w:tr>
      <w:tr w:rsidR="004C49EB" w:rsidRPr="00C33A92" w14:paraId="41886EE7" w14:textId="77777777" w:rsidTr="004C49EB">
        <w:trPr>
          <w:trHeight w:val="300"/>
        </w:trPr>
        <w:tc>
          <w:tcPr>
            <w:tcW w:w="4592" w:type="dxa"/>
            <w:tcBorders>
              <w:top w:val="nil"/>
              <w:left w:val="single" w:sz="4" w:space="0" w:color="auto"/>
              <w:bottom w:val="single" w:sz="4" w:space="0" w:color="auto"/>
              <w:right w:val="single" w:sz="4" w:space="0" w:color="auto"/>
            </w:tcBorders>
            <w:shd w:val="clear" w:color="auto" w:fill="auto"/>
            <w:noWrap/>
            <w:vAlign w:val="bottom"/>
            <w:hideMark/>
          </w:tcPr>
          <w:p w14:paraId="18CB19A2" w14:textId="77777777" w:rsidR="004C49EB" w:rsidRPr="00C33A92" w:rsidRDefault="004C49EB" w:rsidP="004C49EB">
            <w:pPr>
              <w:spacing w:after="0" w:line="240" w:lineRule="auto"/>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Øvrige balanceforskydninger</w:t>
            </w:r>
          </w:p>
        </w:tc>
        <w:tc>
          <w:tcPr>
            <w:tcW w:w="1157" w:type="dxa"/>
            <w:tcBorders>
              <w:top w:val="nil"/>
              <w:left w:val="nil"/>
              <w:bottom w:val="single" w:sz="4" w:space="0" w:color="auto"/>
              <w:right w:val="single" w:sz="4" w:space="0" w:color="auto"/>
            </w:tcBorders>
            <w:shd w:val="clear" w:color="auto" w:fill="auto"/>
            <w:noWrap/>
            <w:vAlign w:val="bottom"/>
            <w:hideMark/>
          </w:tcPr>
          <w:p w14:paraId="42A329DA"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2.246</w:t>
            </w:r>
          </w:p>
        </w:tc>
        <w:tc>
          <w:tcPr>
            <w:tcW w:w="1157" w:type="dxa"/>
            <w:tcBorders>
              <w:top w:val="nil"/>
              <w:left w:val="nil"/>
              <w:bottom w:val="single" w:sz="4" w:space="0" w:color="auto"/>
              <w:right w:val="single" w:sz="4" w:space="0" w:color="auto"/>
            </w:tcBorders>
            <w:shd w:val="clear" w:color="auto" w:fill="auto"/>
            <w:noWrap/>
            <w:vAlign w:val="bottom"/>
            <w:hideMark/>
          </w:tcPr>
          <w:p w14:paraId="08896D69"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2.246</w:t>
            </w:r>
          </w:p>
        </w:tc>
        <w:tc>
          <w:tcPr>
            <w:tcW w:w="1157" w:type="dxa"/>
            <w:tcBorders>
              <w:top w:val="nil"/>
              <w:left w:val="nil"/>
              <w:bottom w:val="single" w:sz="4" w:space="0" w:color="auto"/>
              <w:right w:val="single" w:sz="4" w:space="0" w:color="auto"/>
            </w:tcBorders>
            <w:shd w:val="clear" w:color="auto" w:fill="auto"/>
            <w:noWrap/>
            <w:vAlign w:val="bottom"/>
            <w:hideMark/>
          </w:tcPr>
          <w:p w14:paraId="1B370720"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2.246</w:t>
            </w:r>
          </w:p>
        </w:tc>
        <w:tc>
          <w:tcPr>
            <w:tcW w:w="1157" w:type="dxa"/>
            <w:tcBorders>
              <w:top w:val="nil"/>
              <w:left w:val="nil"/>
              <w:bottom w:val="single" w:sz="4" w:space="0" w:color="auto"/>
              <w:right w:val="single" w:sz="4" w:space="0" w:color="auto"/>
            </w:tcBorders>
            <w:shd w:val="clear" w:color="auto" w:fill="auto"/>
            <w:noWrap/>
            <w:vAlign w:val="bottom"/>
            <w:hideMark/>
          </w:tcPr>
          <w:p w14:paraId="29191006" w14:textId="77777777" w:rsidR="004C49EB" w:rsidRPr="00C33A92" w:rsidRDefault="004C49EB" w:rsidP="004C49EB">
            <w:pPr>
              <w:spacing w:after="0" w:line="240" w:lineRule="auto"/>
              <w:jc w:val="right"/>
              <w:rPr>
                <w:rFonts w:asciiTheme="majorHAnsi" w:eastAsia="Times New Roman" w:hAnsiTheme="majorHAnsi" w:cstheme="majorHAnsi"/>
                <w:sz w:val="16"/>
                <w:szCs w:val="16"/>
                <w:lang w:eastAsia="da-DK"/>
              </w:rPr>
            </w:pPr>
            <w:r w:rsidRPr="00C33A92">
              <w:rPr>
                <w:rFonts w:asciiTheme="majorHAnsi" w:eastAsia="Times New Roman" w:hAnsiTheme="majorHAnsi" w:cstheme="majorHAnsi"/>
                <w:sz w:val="16"/>
                <w:szCs w:val="16"/>
                <w:lang w:eastAsia="da-DK"/>
              </w:rPr>
              <w:t>2.246</w:t>
            </w:r>
          </w:p>
        </w:tc>
      </w:tr>
      <w:tr w:rsidR="004C49EB" w:rsidRPr="00C33A92" w14:paraId="53F26477" w14:textId="77777777" w:rsidTr="004C49EB">
        <w:trPr>
          <w:trHeight w:val="300"/>
        </w:trPr>
        <w:tc>
          <w:tcPr>
            <w:tcW w:w="4592" w:type="dxa"/>
            <w:tcBorders>
              <w:top w:val="nil"/>
              <w:left w:val="single" w:sz="4" w:space="0" w:color="auto"/>
              <w:bottom w:val="single" w:sz="4" w:space="0" w:color="auto"/>
              <w:right w:val="single" w:sz="4" w:space="0" w:color="auto"/>
            </w:tcBorders>
            <w:shd w:val="clear" w:color="000000" w:fill="BFBFBF"/>
            <w:noWrap/>
            <w:vAlign w:val="bottom"/>
            <w:hideMark/>
          </w:tcPr>
          <w:p w14:paraId="2A135AA7" w14:textId="77777777" w:rsidR="004C49EB" w:rsidRPr="00C33A92" w:rsidRDefault="004C49EB" w:rsidP="004C49EB">
            <w:pPr>
              <w:spacing w:after="0" w:line="240" w:lineRule="auto"/>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SAMLET RESULTAT (ændring af likvide aktiver)</w:t>
            </w:r>
          </w:p>
        </w:tc>
        <w:tc>
          <w:tcPr>
            <w:tcW w:w="1157" w:type="dxa"/>
            <w:tcBorders>
              <w:top w:val="nil"/>
              <w:left w:val="nil"/>
              <w:bottom w:val="single" w:sz="4" w:space="0" w:color="auto"/>
              <w:right w:val="single" w:sz="4" w:space="0" w:color="auto"/>
            </w:tcBorders>
            <w:shd w:val="clear" w:color="000000" w:fill="BFBFBF"/>
            <w:noWrap/>
            <w:vAlign w:val="bottom"/>
            <w:hideMark/>
          </w:tcPr>
          <w:p w14:paraId="43897E20"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-30</w:t>
            </w:r>
          </w:p>
        </w:tc>
        <w:tc>
          <w:tcPr>
            <w:tcW w:w="1157" w:type="dxa"/>
            <w:tcBorders>
              <w:top w:val="nil"/>
              <w:left w:val="nil"/>
              <w:bottom w:val="single" w:sz="4" w:space="0" w:color="auto"/>
              <w:right w:val="single" w:sz="4" w:space="0" w:color="auto"/>
            </w:tcBorders>
            <w:shd w:val="clear" w:color="000000" w:fill="BFBFBF"/>
            <w:noWrap/>
            <w:vAlign w:val="bottom"/>
            <w:hideMark/>
          </w:tcPr>
          <w:p w14:paraId="0CB87A14"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-136</w:t>
            </w:r>
          </w:p>
        </w:tc>
        <w:tc>
          <w:tcPr>
            <w:tcW w:w="1157" w:type="dxa"/>
            <w:tcBorders>
              <w:top w:val="nil"/>
              <w:left w:val="nil"/>
              <w:bottom w:val="single" w:sz="4" w:space="0" w:color="auto"/>
              <w:right w:val="single" w:sz="4" w:space="0" w:color="auto"/>
            </w:tcBorders>
            <w:shd w:val="clear" w:color="000000" w:fill="BFBFBF"/>
            <w:noWrap/>
            <w:vAlign w:val="bottom"/>
            <w:hideMark/>
          </w:tcPr>
          <w:p w14:paraId="1C300CB0"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-206</w:t>
            </w:r>
          </w:p>
        </w:tc>
        <w:tc>
          <w:tcPr>
            <w:tcW w:w="1157" w:type="dxa"/>
            <w:tcBorders>
              <w:top w:val="nil"/>
              <w:left w:val="nil"/>
              <w:bottom w:val="single" w:sz="4" w:space="0" w:color="auto"/>
              <w:right w:val="single" w:sz="4" w:space="0" w:color="auto"/>
            </w:tcBorders>
            <w:shd w:val="clear" w:color="000000" w:fill="BFBFBF"/>
            <w:noWrap/>
            <w:vAlign w:val="bottom"/>
            <w:hideMark/>
          </w:tcPr>
          <w:p w14:paraId="7A6370FC" w14:textId="77777777" w:rsidR="004C49EB" w:rsidRPr="00C33A92" w:rsidRDefault="004C49EB" w:rsidP="004C49EB">
            <w:pPr>
              <w:spacing w:after="0" w:line="240" w:lineRule="auto"/>
              <w:jc w:val="right"/>
              <w:rPr>
                <w:rFonts w:asciiTheme="majorHAnsi" w:eastAsia="Times New Roman" w:hAnsiTheme="majorHAnsi" w:cstheme="majorHAnsi"/>
                <w:b/>
                <w:bCs/>
                <w:sz w:val="16"/>
                <w:szCs w:val="16"/>
                <w:lang w:eastAsia="da-DK"/>
              </w:rPr>
            </w:pPr>
            <w:r w:rsidRPr="00C33A92">
              <w:rPr>
                <w:rFonts w:asciiTheme="majorHAnsi" w:eastAsia="Times New Roman" w:hAnsiTheme="majorHAnsi" w:cstheme="majorHAnsi"/>
                <w:b/>
                <w:bCs/>
                <w:sz w:val="16"/>
                <w:szCs w:val="16"/>
                <w:lang w:eastAsia="da-DK"/>
              </w:rPr>
              <w:t>-3.612</w:t>
            </w:r>
          </w:p>
        </w:tc>
      </w:tr>
    </w:tbl>
    <w:p w14:paraId="6B30DC21" w14:textId="77777777" w:rsidR="00C64EA4" w:rsidRPr="00F046ED" w:rsidRDefault="00C64EA4" w:rsidP="00F63666">
      <w:pPr>
        <w:rPr>
          <w:sz w:val="24"/>
          <w:szCs w:val="24"/>
        </w:rPr>
      </w:pPr>
    </w:p>
    <w:sectPr w:rsidR="00C64EA4" w:rsidRPr="00F046ED">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8BBA2" w16cex:dateUtc="2022-09-11T17:55:00Z"/>
  <w16cex:commentExtensible w16cex:durableId="26C8BF41" w16cex:dateUtc="2022-09-11T18:10:00Z"/>
  <w16cex:commentExtensible w16cex:durableId="26C8CC89" w16cex:dateUtc="2022-09-11T19:07:00Z"/>
  <w16cex:commentExtensible w16cex:durableId="26C8CFCD" w16cex:dateUtc="2022-09-11T19:21:00Z"/>
  <w16cex:commentExtensible w16cex:durableId="26C8D10F" w16cex:dateUtc="2022-09-1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B8BEC" w16cid:durableId="26C8BBA2"/>
  <w16cid:commentId w16cid:paraId="5842F94E" w16cid:durableId="26C8BF41"/>
  <w16cid:commentId w16cid:paraId="4D3D99CC" w16cid:durableId="26C8CC89"/>
  <w16cid:commentId w16cid:paraId="5B447FD0" w16cid:durableId="26C8CFCD"/>
  <w16cid:commentId w16cid:paraId="11DC732C" w16cid:durableId="26C8D1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37221"/>
    <w:multiLevelType w:val="multilevel"/>
    <w:tmpl w:val="73DC3E9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9FA3018"/>
    <w:multiLevelType w:val="multilevel"/>
    <w:tmpl w:val="D632D0D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A4"/>
    <w:rsid w:val="000046E1"/>
    <w:rsid w:val="0001410F"/>
    <w:rsid w:val="000312CF"/>
    <w:rsid w:val="00037C1C"/>
    <w:rsid w:val="00041D1F"/>
    <w:rsid w:val="00092A00"/>
    <w:rsid w:val="00097324"/>
    <w:rsid w:val="000A5371"/>
    <w:rsid w:val="000B1BC7"/>
    <w:rsid w:val="000B4ABB"/>
    <w:rsid w:val="000B7AEF"/>
    <w:rsid w:val="000D1C82"/>
    <w:rsid w:val="000D3E5F"/>
    <w:rsid w:val="000D47A8"/>
    <w:rsid w:val="000D76BC"/>
    <w:rsid w:val="000E19AA"/>
    <w:rsid w:val="000E2DA7"/>
    <w:rsid w:val="000F3932"/>
    <w:rsid w:val="00143C52"/>
    <w:rsid w:val="0016315B"/>
    <w:rsid w:val="001954E8"/>
    <w:rsid w:val="00196F92"/>
    <w:rsid w:val="001B47BF"/>
    <w:rsid w:val="001B730B"/>
    <w:rsid w:val="001D337C"/>
    <w:rsid w:val="00203604"/>
    <w:rsid w:val="0020556B"/>
    <w:rsid w:val="00215CF3"/>
    <w:rsid w:val="00240D28"/>
    <w:rsid w:val="00284C58"/>
    <w:rsid w:val="002917DB"/>
    <w:rsid w:val="002D0242"/>
    <w:rsid w:val="002E79B0"/>
    <w:rsid w:val="0030175C"/>
    <w:rsid w:val="00333BF5"/>
    <w:rsid w:val="00336532"/>
    <w:rsid w:val="00386895"/>
    <w:rsid w:val="00395428"/>
    <w:rsid w:val="003B70CD"/>
    <w:rsid w:val="003C5AFE"/>
    <w:rsid w:val="00400846"/>
    <w:rsid w:val="00430AB5"/>
    <w:rsid w:val="00455350"/>
    <w:rsid w:val="00471E98"/>
    <w:rsid w:val="004866C0"/>
    <w:rsid w:val="004911E5"/>
    <w:rsid w:val="0049274D"/>
    <w:rsid w:val="00496F3D"/>
    <w:rsid w:val="004A5C86"/>
    <w:rsid w:val="004C49EB"/>
    <w:rsid w:val="004F0B79"/>
    <w:rsid w:val="004F564D"/>
    <w:rsid w:val="005227DF"/>
    <w:rsid w:val="00522FEA"/>
    <w:rsid w:val="00524983"/>
    <w:rsid w:val="00556CA0"/>
    <w:rsid w:val="00564C06"/>
    <w:rsid w:val="005731EF"/>
    <w:rsid w:val="005844F5"/>
    <w:rsid w:val="005864DD"/>
    <w:rsid w:val="00587C11"/>
    <w:rsid w:val="00591A4C"/>
    <w:rsid w:val="005B133E"/>
    <w:rsid w:val="005C1A8D"/>
    <w:rsid w:val="005C52B1"/>
    <w:rsid w:val="005C6C69"/>
    <w:rsid w:val="005D7E97"/>
    <w:rsid w:val="005E399B"/>
    <w:rsid w:val="005F2F1A"/>
    <w:rsid w:val="005F4474"/>
    <w:rsid w:val="006028FA"/>
    <w:rsid w:val="00663C8E"/>
    <w:rsid w:val="00681EE7"/>
    <w:rsid w:val="006C24F2"/>
    <w:rsid w:val="006F4857"/>
    <w:rsid w:val="00712463"/>
    <w:rsid w:val="0072477C"/>
    <w:rsid w:val="007278CE"/>
    <w:rsid w:val="00741FAE"/>
    <w:rsid w:val="007421D8"/>
    <w:rsid w:val="0076743F"/>
    <w:rsid w:val="007867B9"/>
    <w:rsid w:val="007B0238"/>
    <w:rsid w:val="007B0805"/>
    <w:rsid w:val="007B6A05"/>
    <w:rsid w:val="007D6763"/>
    <w:rsid w:val="007F153F"/>
    <w:rsid w:val="00811441"/>
    <w:rsid w:val="0086345F"/>
    <w:rsid w:val="00890978"/>
    <w:rsid w:val="00891B3F"/>
    <w:rsid w:val="008A4AAD"/>
    <w:rsid w:val="008A72BB"/>
    <w:rsid w:val="008A740D"/>
    <w:rsid w:val="008E47BE"/>
    <w:rsid w:val="008F1B2B"/>
    <w:rsid w:val="008F498F"/>
    <w:rsid w:val="0091531D"/>
    <w:rsid w:val="009428D4"/>
    <w:rsid w:val="00965C22"/>
    <w:rsid w:val="00972F5F"/>
    <w:rsid w:val="00993046"/>
    <w:rsid w:val="009A7C3E"/>
    <w:rsid w:val="009D5FAF"/>
    <w:rsid w:val="009F211A"/>
    <w:rsid w:val="00A0059F"/>
    <w:rsid w:val="00A94E7D"/>
    <w:rsid w:val="00AF56C2"/>
    <w:rsid w:val="00B05353"/>
    <w:rsid w:val="00B06B0F"/>
    <w:rsid w:val="00B17E34"/>
    <w:rsid w:val="00B31BA4"/>
    <w:rsid w:val="00B67696"/>
    <w:rsid w:val="00B84EC3"/>
    <w:rsid w:val="00B96447"/>
    <w:rsid w:val="00BA519C"/>
    <w:rsid w:val="00BA6550"/>
    <w:rsid w:val="00BB5DAE"/>
    <w:rsid w:val="00C009D2"/>
    <w:rsid w:val="00C11554"/>
    <w:rsid w:val="00C147FD"/>
    <w:rsid w:val="00C2055D"/>
    <w:rsid w:val="00C22235"/>
    <w:rsid w:val="00C33A92"/>
    <w:rsid w:val="00C477D0"/>
    <w:rsid w:val="00C50DF9"/>
    <w:rsid w:val="00C576FC"/>
    <w:rsid w:val="00C64EA4"/>
    <w:rsid w:val="00C702F4"/>
    <w:rsid w:val="00C70991"/>
    <w:rsid w:val="00C76057"/>
    <w:rsid w:val="00C90214"/>
    <w:rsid w:val="00C972B5"/>
    <w:rsid w:val="00CA6245"/>
    <w:rsid w:val="00CC283A"/>
    <w:rsid w:val="00CD1612"/>
    <w:rsid w:val="00CD5A8F"/>
    <w:rsid w:val="00CE246E"/>
    <w:rsid w:val="00CF3F92"/>
    <w:rsid w:val="00D05BD3"/>
    <w:rsid w:val="00D0616A"/>
    <w:rsid w:val="00D34C99"/>
    <w:rsid w:val="00D469A6"/>
    <w:rsid w:val="00D57E99"/>
    <w:rsid w:val="00D82BCB"/>
    <w:rsid w:val="00D83B17"/>
    <w:rsid w:val="00D87342"/>
    <w:rsid w:val="00DE20B8"/>
    <w:rsid w:val="00DE343B"/>
    <w:rsid w:val="00E144B3"/>
    <w:rsid w:val="00E32824"/>
    <w:rsid w:val="00E4746F"/>
    <w:rsid w:val="00E6411F"/>
    <w:rsid w:val="00E77835"/>
    <w:rsid w:val="00E9240A"/>
    <w:rsid w:val="00EB39AB"/>
    <w:rsid w:val="00EB5A68"/>
    <w:rsid w:val="00EC7BB3"/>
    <w:rsid w:val="00ED1CB4"/>
    <w:rsid w:val="00F0386C"/>
    <w:rsid w:val="00F046ED"/>
    <w:rsid w:val="00F25761"/>
    <w:rsid w:val="00F25CA0"/>
    <w:rsid w:val="00F51E38"/>
    <w:rsid w:val="00F63666"/>
    <w:rsid w:val="00F7745F"/>
    <w:rsid w:val="00F77C81"/>
    <w:rsid w:val="00F80BD4"/>
    <w:rsid w:val="00F93BCB"/>
    <w:rsid w:val="00FA0C91"/>
    <w:rsid w:val="00FA640A"/>
    <w:rsid w:val="00FC0376"/>
    <w:rsid w:val="00FD49E8"/>
    <w:rsid w:val="00FE63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849B"/>
  <w15:chartTrackingRefBased/>
  <w15:docId w15:val="{10CB6C3A-B569-4403-A8E8-F203F80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A7C3E"/>
    <w:pPr>
      <w:ind w:left="720"/>
      <w:contextualSpacing/>
    </w:pPr>
  </w:style>
  <w:style w:type="character" w:styleId="Kommentarhenvisning">
    <w:name w:val="annotation reference"/>
    <w:basedOn w:val="Standardskrifttypeiafsnit"/>
    <w:uiPriority w:val="99"/>
    <w:semiHidden/>
    <w:unhideWhenUsed/>
    <w:rsid w:val="00C22235"/>
    <w:rPr>
      <w:sz w:val="16"/>
      <w:szCs w:val="16"/>
    </w:rPr>
  </w:style>
  <w:style w:type="paragraph" w:styleId="Kommentartekst">
    <w:name w:val="annotation text"/>
    <w:basedOn w:val="Normal"/>
    <w:link w:val="KommentartekstTegn"/>
    <w:uiPriority w:val="99"/>
    <w:semiHidden/>
    <w:unhideWhenUsed/>
    <w:rsid w:val="00C2223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22235"/>
    <w:rPr>
      <w:sz w:val="20"/>
      <w:szCs w:val="20"/>
    </w:rPr>
  </w:style>
  <w:style w:type="paragraph" w:styleId="Kommentaremne">
    <w:name w:val="annotation subject"/>
    <w:basedOn w:val="Kommentartekst"/>
    <w:next w:val="Kommentartekst"/>
    <w:link w:val="KommentaremneTegn"/>
    <w:uiPriority w:val="99"/>
    <w:semiHidden/>
    <w:unhideWhenUsed/>
    <w:rsid w:val="00C22235"/>
    <w:rPr>
      <w:b/>
      <w:bCs/>
    </w:rPr>
  </w:style>
  <w:style w:type="character" w:customStyle="1" w:styleId="KommentaremneTegn">
    <w:name w:val="Kommentaremne Tegn"/>
    <w:basedOn w:val="KommentartekstTegn"/>
    <w:link w:val="Kommentaremne"/>
    <w:uiPriority w:val="99"/>
    <w:semiHidden/>
    <w:rsid w:val="00C22235"/>
    <w:rPr>
      <w:b/>
      <w:bCs/>
      <w:sz w:val="20"/>
      <w:szCs w:val="20"/>
    </w:rPr>
  </w:style>
  <w:style w:type="character" w:styleId="Hyperlink">
    <w:name w:val="Hyperlink"/>
    <w:basedOn w:val="Standardskrifttypeiafsnit"/>
    <w:uiPriority w:val="99"/>
    <w:semiHidden/>
    <w:unhideWhenUsed/>
    <w:rsid w:val="00B96447"/>
    <w:rPr>
      <w:color w:val="0563C1"/>
      <w:u w:val="single"/>
    </w:rPr>
  </w:style>
  <w:style w:type="paragraph" w:styleId="Korrektur">
    <w:name w:val="Revision"/>
    <w:hidden/>
    <w:uiPriority w:val="99"/>
    <w:semiHidden/>
    <w:rsid w:val="00B96447"/>
    <w:pPr>
      <w:spacing w:after="0" w:line="240" w:lineRule="auto"/>
    </w:pPr>
  </w:style>
  <w:style w:type="paragraph" w:styleId="Markeringsbobletekst">
    <w:name w:val="Balloon Text"/>
    <w:basedOn w:val="Normal"/>
    <w:link w:val="MarkeringsbobletekstTegn"/>
    <w:uiPriority w:val="99"/>
    <w:semiHidden/>
    <w:unhideWhenUsed/>
    <w:rsid w:val="00496F3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96F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6511">
      <w:bodyDiv w:val="1"/>
      <w:marLeft w:val="0"/>
      <w:marRight w:val="0"/>
      <w:marTop w:val="0"/>
      <w:marBottom w:val="0"/>
      <w:divBdr>
        <w:top w:val="none" w:sz="0" w:space="0" w:color="auto"/>
        <w:left w:val="none" w:sz="0" w:space="0" w:color="auto"/>
        <w:bottom w:val="none" w:sz="0" w:space="0" w:color="auto"/>
        <w:right w:val="none" w:sz="0" w:space="0" w:color="auto"/>
      </w:divBdr>
    </w:div>
    <w:div w:id="36930752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11609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egletal.dk/noegletal/nctrlm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egletal.dk/noegletal/nctrlman"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noegletal.dk/noegletal/nctrlman" TargetMode="External"/><Relationship Id="rId11" Type="http://schemas.openxmlformats.org/officeDocument/2006/relationships/image" Target="media/image2.emf"/><Relationship Id="rId5" Type="http://schemas.openxmlformats.org/officeDocument/2006/relationships/image" Target="media/image1.emf"/><Relationship Id="rId15" Type="http://schemas.microsoft.com/office/2016/09/relationships/commentsIds" Target="commentsIds.xml"/><Relationship Id="rId10" Type="http://schemas.openxmlformats.org/officeDocument/2006/relationships/hyperlink" Target="https://noegletal.dk/noegletal/nctrlman" TargetMode="External"/><Relationship Id="rId4" Type="http://schemas.openxmlformats.org/officeDocument/2006/relationships/webSettings" Target="webSettings.xml"/><Relationship Id="rId9" Type="http://schemas.openxmlformats.org/officeDocument/2006/relationships/hyperlink" Target="https://noegletal.dk/noegletal/nctrlma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2186</Words>
  <Characters>13337</Characters>
  <Application>Microsoft Office Word</Application>
  <DocSecurity>0</DocSecurity>
  <Lines>111</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Ikast-Brande Kommune</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Mosegaard</dc:creator>
  <cp:keywords/>
  <dc:description/>
  <cp:lastModifiedBy>Annette Mosegaard</cp:lastModifiedBy>
  <cp:revision>2</cp:revision>
  <dcterms:created xsi:type="dcterms:W3CDTF">2022-09-13T11:07:00Z</dcterms:created>
  <dcterms:modified xsi:type="dcterms:W3CDTF">2022-09-13T11:07:00Z</dcterms:modified>
</cp:coreProperties>
</file>