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7086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LATHUND </w:t>
      </w:r>
    </w:p>
    <w:p w14:paraId="22AE9B4D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1F888B8D" w14:textId="69C3D772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angående hantering av hattpengar </w:t>
      </w:r>
    </w:p>
    <w:p w14:paraId="192D2C46" w14:textId="75083691" w:rsidR="00804986" w:rsidRPr="00804986" w:rsidRDefault="00804986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57226145" w14:textId="28A1BB28" w:rsidR="00804986" w:rsidRPr="00804986" w:rsidRDefault="005E17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>
        <w:rPr>
          <w:rFonts w:ascii="Century Gothic" w:hAnsi="Century Gothic" w:cs="Arial"/>
          <w:b/>
          <w:bCs/>
          <w:color w:val="006633"/>
          <w:sz w:val="36"/>
        </w:rPr>
        <w:t xml:space="preserve">om gruppen har </w:t>
      </w:r>
      <w:proofErr w:type="spellStart"/>
      <w:r>
        <w:rPr>
          <w:rFonts w:ascii="Century Gothic" w:hAnsi="Century Gothic" w:cs="Arial"/>
          <w:b/>
          <w:bCs/>
          <w:color w:val="006633"/>
          <w:sz w:val="36"/>
        </w:rPr>
        <w:t>swish</w:t>
      </w:r>
      <w:proofErr w:type="spellEnd"/>
    </w:p>
    <w:p w14:paraId="545E6B00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453BC37B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Räkna kontanterna i hatten.</w:t>
      </w:r>
    </w:p>
    <w:p w14:paraId="20C70F6A" w14:textId="77777777" w:rsidR="003003E7" w:rsidRPr="00804986" w:rsidRDefault="003003E7" w:rsidP="00804986">
      <w:pPr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FA72529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in summan på listan, som är i pärmen.</w:t>
      </w:r>
    </w:p>
    <w:p w14:paraId="1A494C98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90C2DA0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också in antal deltagare på mötet på listan.</w:t>
      </w:r>
    </w:p>
    <w:p w14:paraId="333F14C3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618DF8A6" w14:textId="7F28AC56" w:rsidR="00804986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Ta antingen hand om kontanterna i hatten och ansvara för att lämna dem till gruppens kassör 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>namn _____________</w:t>
      </w:r>
      <w:r w:rsidR="00804986">
        <w:rPr>
          <w:rFonts w:ascii="Century Gothic" w:hAnsi="Century Gothic" w:cs="Arial"/>
          <w:color w:val="006633"/>
          <w:sz w:val="28"/>
          <w:szCs w:val="26"/>
        </w:rPr>
        <w:t>_____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 xml:space="preserve">____ </w:t>
      </w:r>
    </w:p>
    <w:p w14:paraId="160C5B2D" w14:textId="16BCC7FB" w:rsidR="003003E7" w:rsidRPr="00804986" w:rsidRDefault="00804986" w:rsidP="00804986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proofErr w:type="spellStart"/>
      <w:r w:rsidRPr="00804986">
        <w:rPr>
          <w:rFonts w:ascii="Century Gothic" w:hAnsi="Century Gothic" w:cs="Arial"/>
          <w:color w:val="006633"/>
          <w:sz w:val="28"/>
          <w:szCs w:val="26"/>
        </w:rPr>
        <w:t>mob</w:t>
      </w:r>
      <w:proofErr w:type="spellEnd"/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 ______________________ </w:t>
      </w:r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vid kommande möte eller behåll kontanterna och </w:t>
      </w:r>
      <w:proofErr w:type="spellStart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swisha</w:t>
      </w:r>
      <w:proofErr w:type="spellEnd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 över totalsumman till gruppens konto, </w:t>
      </w:r>
      <w:proofErr w:type="spellStart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swishnummer</w:t>
      </w:r>
      <w:proofErr w:type="spellEnd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 </w:t>
      </w:r>
      <w:r w:rsidR="005E17E7">
        <w:rPr>
          <w:rFonts w:ascii="Century Gothic" w:hAnsi="Century Gothic" w:cs="Arial"/>
          <w:color w:val="006633"/>
          <w:sz w:val="28"/>
          <w:szCs w:val="26"/>
        </w:rPr>
        <w:t>_________________</w:t>
      </w:r>
      <w:bookmarkStart w:id="0" w:name="_GoBack"/>
      <w:bookmarkEnd w:id="0"/>
    </w:p>
    <w:p w14:paraId="73129B1F" w14:textId="77777777" w:rsidR="003003E7" w:rsidRPr="00804986" w:rsidRDefault="003003E7" w:rsidP="00804986">
      <w:pPr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2BD5E2EF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Meddela gruppens kassör med ett sms om kontanterna i hatten </w:t>
      </w:r>
      <w:proofErr w:type="spellStart"/>
      <w:r w:rsidRPr="00804986">
        <w:rPr>
          <w:rFonts w:ascii="Century Gothic" w:hAnsi="Century Gothic" w:cs="Arial"/>
          <w:color w:val="006633"/>
          <w:sz w:val="28"/>
          <w:szCs w:val="26"/>
        </w:rPr>
        <w:t>swichas</w:t>
      </w:r>
      <w:proofErr w:type="spellEnd"/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 eller överlämnas till kassören vid nästa tillfälle.</w:t>
      </w:r>
    </w:p>
    <w:p w14:paraId="476FA93D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</w:rPr>
      </w:pPr>
    </w:p>
    <w:p w14:paraId="21BC6EC4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</w:rPr>
        <w:t xml:space="preserve">Vad var och en </w:t>
      </w:r>
      <w:proofErr w:type="spellStart"/>
      <w:r w:rsidRPr="00804986">
        <w:rPr>
          <w:rFonts w:ascii="Century Gothic" w:hAnsi="Century Gothic" w:cs="Arial"/>
          <w:color w:val="006633"/>
          <w:sz w:val="28"/>
        </w:rPr>
        <w:t>swishar</w:t>
      </w:r>
      <w:proofErr w:type="spellEnd"/>
      <w:r w:rsidRPr="00804986">
        <w:rPr>
          <w:rFonts w:ascii="Century Gothic" w:hAnsi="Century Gothic" w:cs="Arial"/>
          <w:color w:val="006633"/>
          <w:sz w:val="28"/>
        </w:rPr>
        <w:t xml:space="preserve"> är ointressant. Kassören behöver bara ett sms enligt ovan.</w:t>
      </w:r>
    </w:p>
    <w:p w14:paraId="68E77B31" w14:textId="79812B9F" w:rsidR="005C1B53" w:rsidRPr="002F6B2D" w:rsidRDefault="00ED6C55" w:rsidP="00126DB8">
      <w:pPr>
        <w:pStyle w:val="faa"/>
        <w:spacing w:line="276" w:lineRule="auto"/>
      </w:pPr>
      <w:r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2F6B2D" w:rsidSect="00152DE3">
      <w:headerReference w:type="default" r:id="rId8"/>
      <w:pgSz w:w="11906" w:h="16838"/>
      <w:pgMar w:top="1134" w:right="1418" w:bottom="1134" w:left="1418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BD45" w14:textId="77777777" w:rsidR="00675E74" w:rsidRDefault="00675E74" w:rsidP="00BD159A">
      <w:r>
        <w:separator/>
      </w:r>
    </w:p>
  </w:endnote>
  <w:endnote w:type="continuationSeparator" w:id="0">
    <w:p w14:paraId="2E72C82F" w14:textId="77777777" w:rsidR="00675E74" w:rsidRDefault="00675E74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7D05" w14:textId="77777777" w:rsidR="00675E74" w:rsidRDefault="00675E74" w:rsidP="00BD159A">
      <w:r>
        <w:separator/>
      </w:r>
    </w:p>
  </w:footnote>
  <w:footnote w:type="continuationSeparator" w:id="0">
    <w:p w14:paraId="4CD8BFF2" w14:textId="77777777" w:rsidR="00675E74" w:rsidRDefault="00675E74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3B4E3381" w14:textId="3A1F4EB7" w:rsidR="003003E7" w:rsidRPr="00804986" w:rsidRDefault="00417A93" w:rsidP="003003E7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2017-02-03</w:t>
        </w:r>
      </w:p>
      <w:p w14:paraId="45D9CB76" w14:textId="7208F780" w:rsidR="008C04BB" w:rsidRPr="0032004A" w:rsidRDefault="00675E74" w:rsidP="003003E7">
        <w:pPr>
          <w:pStyle w:val="Sidhuvud"/>
          <w:jc w:val="right"/>
          <w:rPr>
            <w:rFonts w:ascii="Century Gothic" w:hAnsi="Century Gothic"/>
            <w:b/>
            <w:sz w:val="40"/>
          </w:rPr>
        </w:pP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9.9pt;height:238.5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428D2"/>
    <w:rsid w:val="00114676"/>
    <w:rsid w:val="00126DB8"/>
    <w:rsid w:val="00152DE3"/>
    <w:rsid w:val="0016396C"/>
    <w:rsid w:val="001C6AD4"/>
    <w:rsid w:val="00273A92"/>
    <w:rsid w:val="002D0D65"/>
    <w:rsid w:val="002F6B2D"/>
    <w:rsid w:val="003003E7"/>
    <w:rsid w:val="0031591F"/>
    <w:rsid w:val="0032004A"/>
    <w:rsid w:val="00322D28"/>
    <w:rsid w:val="00344A09"/>
    <w:rsid w:val="003619F0"/>
    <w:rsid w:val="00417A93"/>
    <w:rsid w:val="00425ABB"/>
    <w:rsid w:val="00477ACB"/>
    <w:rsid w:val="005927D5"/>
    <w:rsid w:val="005A1B09"/>
    <w:rsid w:val="005A7C9D"/>
    <w:rsid w:val="005C1B53"/>
    <w:rsid w:val="005E17E7"/>
    <w:rsid w:val="006320F0"/>
    <w:rsid w:val="00675E74"/>
    <w:rsid w:val="007C31D5"/>
    <w:rsid w:val="007D11DB"/>
    <w:rsid w:val="00804986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AD0A86"/>
    <w:rsid w:val="00AE081A"/>
    <w:rsid w:val="00B220A6"/>
    <w:rsid w:val="00BD159A"/>
    <w:rsid w:val="00CA6377"/>
    <w:rsid w:val="00D8750F"/>
    <w:rsid w:val="00E10A87"/>
    <w:rsid w:val="00E40707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2016-09-03T20:09:00Z</cp:lastPrinted>
  <dcterms:created xsi:type="dcterms:W3CDTF">2017-02-09T00:02:00Z</dcterms:created>
  <dcterms:modified xsi:type="dcterms:W3CDTF">2017-02-09T00:02:00Z</dcterms:modified>
</cp:coreProperties>
</file>