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28" w:rsidRDefault="00101384" w:rsidP="007D2828">
      <w:pPr>
        <w:jc w:val="center"/>
        <w:rPr>
          <w:b/>
        </w:rPr>
      </w:pPr>
      <w:bookmarkStart w:id="0" w:name="_GoBack"/>
      <w:bookmarkEnd w:id="0"/>
      <w:r>
        <w:rPr>
          <w:b/>
        </w:rPr>
        <w:t>Dagordn</w:t>
      </w:r>
      <w:r w:rsidR="006B0562">
        <w:rPr>
          <w:b/>
        </w:rPr>
        <w:t>i</w:t>
      </w:r>
      <w:r>
        <w:rPr>
          <w:b/>
        </w:rPr>
        <w:t>ng</w:t>
      </w:r>
    </w:p>
    <w:p w:rsidR="007D2828" w:rsidRDefault="007D2828" w:rsidP="007D2828">
      <w:pPr>
        <w:jc w:val="center"/>
        <w:rPr>
          <w:b/>
        </w:rPr>
      </w:pPr>
      <w:r>
        <w:rPr>
          <w:b/>
        </w:rPr>
        <w:t xml:space="preserve">Praktiskt telefonmöte </w:t>
      </w:r>
    </w:p>
    <w:p w:rsidR="007D2828" w:rsidRDefault="007D2828" w:rsidP="007D2828">
      <w:pPr>
        <w:jc w:val="center"/>
        <w:rPr>
          <w:b/>
        </w:rPr>
      </w:pPr>
    </w:p>
    <w:p w:rsidR="007D2828" w:rsidRDefault="007D2828" w:rsidP="007D2828">
      <w:pPr>
        <w:rPr>
          <w:i/>
          <w:iCs/>
          <w:color w:val="800000"/>
          <w:szCs w:val="26"/>
        </w:rPr>
      </w:pPr>
      <w:r>
        <w:rPr>
          <w:i/>
          <w:iCs/>
          <w:color w:val="800000"/>
          <w:szCs w:val="26"/>
        </w:rPr>
        <w:t xml:space="preserve">Mötesledaren startar mötet: </w:t>
      </w:r>
    </w:p>
    <w:p w:rsidR="007D2828" w:rsidRDefault="007D2828" w:rsidP="007D2828">
      <w:pPr>
        <w:rPr>
          <w:b/>
          <w:iCs/>
          <w:color w:val="000000"/>
        </w:rPr>
      </w:pPr>
      <w:r>
        <w:rPr>
          <w:b/>
          <w:iCs/>
          <w:color w:val="000000"/>
          <w:szCs w:val="26"/>
        </w:rPr>
        <w:t>Nu har vi kommit till det praktiska mötet och vi börjar med en presentationsrunda</w:t>
      </w:r>
      <w:r>
        <w:rPr>
          <w:b/>
          <w:iCs/>
          <w:color w:val="000000"/>
        </w:rPr>
        <w:t xml:space="preserve">. </w:t>
      </w:r>
    </w:p>
    <w:p w:rsidR="007D2828" w:rsidRDefault="007D2828" w:rsidP="007D2828">
      <w:pPr>
        <w:rPr>
          <w:i/>
          <w:iCs/>
          <w:color w:val="800000"/>
          <w:szCs w:val="26"/>
        </w:rPr>
      </w:pPr>
      <w:r>
        <w:rPr>
          <w:i/>
          <w:iCs/>
          <w:color w:val="800000"/>
          <w:szCs w:val="26"/>
        </w:rPr>
        <w:t>Du som leder mötet kan inleda presentationsrundan för att visa hur den går till.</w:t>
      </w:r>
    </w:p>
    <w:p w:rsidR="007D2828" w:rsidRDefault="007D2828" w:rsidP="007D2828">
      <w:pPr>
        <w:rPr>
          <w:i/>
          <w:iCs/>
          <w:color w:val="FF0000"/>
          <w:szCs w:val="26"/>
        </w:rPr>
      </w:pPr>
    </w:p>
    <w:p w:rsidR="007D2828" w:rsidRDefault="007D2828" w:rsidP="007D2828">
      <w:pPr>
        <w:rPr>
          <w:b/>
          <w:iCs/>
          <w:color w:val="000000"/>
          <w:szCs w:val="26"/>
        </w:rPr>
      </w:pPr>
      <w:r>
        <w:rPr>
          <w:b/>
          <w:iCs/>
          <w:color w:val="000000"/>
          <w:szCs w:val="26"/>
        </w:rPr>
        <w:t xml:space="preserve">Vi stillar oss en stund och bjuder in vår Högre makt </w:t>
      </w:r>
    </w:p>
    <w:p w:rsidR="007D2828" w:rsidRDefault="007D2828" w:rsidP="007D2828">
      <w:pPr>
        <w:rPr>
          <w:b/>
          <w:iCs/>
          <w:color w:val="000000"/>
          <w:szCs w:val="26"/>
        </w:rPr>
      </w:pPr>
      <w:r>
        <w:rPr>
          <w:i/>
          <w:iCs/>
          <w:color w:val="800000"/>
        </w:rPr>
        <w:t xml:space="preserve">När det gått en liten stund säger du: </w:t>
      </w:r>
      <w:r>
        <w:rPr>
          <w:b/>
          <w:iCs/>
          <w:color w:val="000000"/>
          <w:szCs w:val="26"/>
        </w:rPr>
        <w:t>Tack.</w:t>
      </w:r>
    </w:p>
    <w:p w:rsidR="007D2828" w:rsidRDefault="007D2828" w:rsidP="007D2828">
      <w:pPr>
        <w:rPr>
          <w:i/>
          <w:iCs/>
          <w:color w:val="800000"/>
        </w:rPr>
      </w:pPr>
    </w:p>
    <w:p w:rsidR="007D2828" w:rsidRDefault="007D2828" w:rsidP="007D2828">
      <w:pPr>
        <w:rPr>
          <w:b/>
          <w:iCs/>
          <w:color w:val="000000"/>
          <w:szCs w:val="26"/>
        </w:rPr>
      </w:pPr>
      <w:r>
        <w:rPr>
          <w:i/>
          <w:iCs/>
          <w:color w:val="800000"/>
        </w:rPr>
        <w:t>Nu börjar mötet  och ordförande har ansvaret att se till att begränsa oss så att vi håller tiden</w:t>
      </w:r>
      <w:r w:rsidR="00BD2D43">
        <w:rPr>
          <w:i/>
          <w:iCs/>
          <w:color w:val="800000"/>
        </w:rPr>
        <w:t xml:space="preserve"> och hinner avsluta till klockan 11.00. Om det verkar som om gruppen behöver mer tid för nån punkt, fråga då gruppen hur de vill göra; förlänga mötet eller skjuta på punkten till nästa möte.</w:t>
      </w:r>
    </w:p>
    <w:p w:rsidR="007D2828" w:rsidRPr="007D2828" w:rsidRDefault="007D2828" w:rsidP="007D2828">
      <w:pPr>
        <w:rPr>
          <w:b/>
          <w:color w:val="000000"/>
        </w:rPr>
      </w:pPr>
    </w:p>
    <w:p w:rsidR="007D2828" w:rsidRPr="007D2828" w:rsidRDefault="007D2828" w:rsidP="007D2828">
      <w:pPr>
        <w:pStyle w:val="ListParagraph"/>
        <w:numPr>
          <w:ilvl w:val="0"/>
          <w:numId w:val="2"/>
        </w:numPr>
        <w:rPr>
          <w:rFonts w:ascii="Tahoma" w:hAnsi="Tahoma"/>
          <w:snapToGrid w:val="0"/>
          <w:color w:val="000000"/>
          <w:lang w:eastAsia="en-US"/>
        </w:rPr>
      </w:pPr>
      <w:r w:rsidRPr="007D2828">
        <w:rPr>
          <w:b/>
          <w:bCs/>
          <w:color w:val="000000"/>
        </w:rPr>
        <w:t>Vi väljer ordförande</w:t>
      </w:r>
      <w:r w:rsidR="00101384">
        <w:rPr>
          <w:b/>
          <w:bCs/>
          <w:color w:val="000000"/>
        </w:rPr>
        <w:t>,</w:t>
      </w:r>
      <w:r w:rsidRPr="007D2828">
        <w:rPr>
          <w:b/>
          <w:bCs/>
          <w:color w:val="000000"/>
        </w:rPr>
        <w:t xml:space="preserve"> sekreterare</w:t>
      </w:r>
      <w:r w:rsidR="00101384">
        <w:rPr>
          <w:b/>
          <w:bCs/>
          <w:color w:val="000000"/>
        </w:rPr>
        <w:t xml:space="preserve"> och justerare</w:t>
      </w:r>
      <w:r w:rsidRPr="007D2828">
        <w:rPr>
          <w:b/>
          <w:iCs/>
          <w:color w:val="000000"/>
          <w:szCs w:val="26"/>
        </w:rPr>
        <w:t>.</w:t>
      </w:r>
      <w:r w:rsidRPr="007D2828">
        <w:rPr>
          <w:b/>
          <w:bCs/>
          <w:color w:val="000000"/>
        </w:rPr>
        <w:br/>
      </w:r>
      <w:r w:rsidR="00BD2D43">
        <w:rPr>
          <w:b/>
          <w:iCs/>
          <w:color w:val="000000"/>
          <w:szCs w:val="26"/>
        </w:rPr>
        <w:t>”</w:t>
      </w:r>
      <w:r w:rsidRPr="007D2828">
        <w:rPr>
          <w:b/>
          <w:iCs/>
          <w:color w:val="000000"/>
          <w:szCs w:val="26"/>
        </w:rPr>
        <w:t>Vem vill tillfriskna genom service</w:t>
      </w:r>
      <w:r w:rsidRPr="007D2828">
        <w:rPr>
          <w:rFonts w:ascii="Tahoma" w:hAnsi="Tahoma"/>
          <w:snapToGrid w:val="0"/>
          <w:color w:val="000000"/>
          <w:lang w:eastAsia="en-US"/>
        </w:rPr>
        <w:t>?</w:t>
      </w:r>
      <w:r w:rsidR="00BD2D43">
        <w:rPr>
          <w:rFonts w:ascii="Tahoma" w:hAnsi="Tahoma"/>
          <w:snapToGrid w:val="0"/>
          <w:color w:val="000000"/>
          <w:lang w:eastAsia="en-US"/>
        </w:rPr>
        <w:t>”</w:t>
      </w:r>
    </w:p>
    <w:p w:rsidR="007D2828" w:rsidRDefault="007D2828" w:rsidP="007D2828">
      <w:pPr>
        <w:ind w:left="720"/>
        <w:rPr>
          <w:b/>
          <w:bCs/>
          <w:color w:val="000000"/>
        </w:rPr>
      </w:pP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Mötet öppnas</w:t>
      </w:r>
      <w:r>
        <w:rPr>
          <w:b/>
          <w:bCs/>
          <w:color w:val="000000"/>
        </w:rPr>
        <w:br/>
      </w:r>
    </w:p>
    <w:p w:rsidR="00101384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Dagordningen (punkterna nedan) läses upp och godkännes</w:t>
      </w:r>
      <w:r w:rsidR="00101384">
        <w:rPr>
          <w:b/>
          <w:bCs/>
          <w:color w:val="000000"/>
        </w:rPr>
        <w:t>.</w:t>
      </w:r>
    </w:p>
    <w:p w:rsidR="007D2828" w:rsidRDefault="00101384" w:rsidP="00101384">
      <w:pPr>
        <w:pStyle w:val="ListParagraph"/>
        <w:rPr>
          <w:b/>
          <w:bCs/>
          <w:color w:val="000000"/>
        </w:rPr>
      </w:pPr>
      <w:r>
        <w:rPr>
          <w:b/>
          <w:bCs/>
          <w:color w:val="000000"/>
        </w:rPr>
        <w:t>Ev. övriga frågor anmäls till punkt 9.</w:t>
      </w:r>
      <w:r w:rsidR="007D2828">
        <w:rPr>
          <w:b/>
          <w:bCs/>
          <w:color w:val="000000"/>
        </w:rPr>
        <w:br/>
      </w: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Föregående protokoll läses upp </w:t>
      </w:r>
      <w:r>
        <w:rPr>
          <w:b/>
          <w:bCs/>
          <w:color w:val="000000"/>
        </w:rPr>
        <w:br/>
      </w: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  Gruppinventering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Deltagande på mötena 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  <w:r>
        <w:rPr>
          <w:b/>
          <w:bCs/>
          <w:color w:val="000000"/>
        </w:rPr>
        <w:tab/>
        <w:t>Hur mår gruppen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tab/>
        <w:t>Hur är tillväxten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Hur fungerar femte traditionen 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Mötestider  &amp; Mötesansvariga nästa månad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GSR-info. 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Bordlagda frågor från förra mötet</w:t>
      </w:r>
      <w:r>
        <w:rPr>
          <w:b/>
          <w:bCs/>
          <w:color w:val="000000"/>
        </w:rPr>
        <w:br/>
      </w: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Övriga frågor </w:t>
      </w:r>
    </w:p>
    <w:p w:rsidR="007D2828" w:rsidRDefault="007D2828" w:rsidP="007D2828">
      <w:pPr>
        <w:pStyle w:val="ListParagraph"/>
        <w:rPr>
          <w:b/>
          <w:bCs/>
          <w:color w:val="000000"/>
        </w:rPr>
      </w:pPr>
    </w:p>
    <w:p w:rsidR="007D2828" w:rsidRDefault="007D2828" w:rsidP="007D2828">
      <w:pPr>
        <w:pStyle w:val="ListParagraph"/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Mötet avslutas</w:t>
      </w:r>
    </w:p>
    <w:p w:rsidR="007D2828" w:rsidRDefault="007D2828" w:rsidP="007D2828">
      <w:pPr>
        <w:rPr>
          <w:b/>
          <w:iCs/>
          <w:color w:val="000000"/>
          <w:szCs w:val="26"/>
        </w:rPr>
      </w:pPr>
      <w:r>
        <w:rPr>
          <w:b/>
          <w:bCs/>
          <w:color w:val="000080"/>
        </w:rPr>
        <w:br/>
      </w:r>
      <w:r>
        <w:rPr>
          <w:b/>
          <w:iCs/>
          <w:color w:val="000000"/>
          <w:szCs w:val="26"/>
        </w:rPr>
        <w:t> Vi avslutar med att läsa Sinnesrobönen tillsammans i vi-form</w:t>
      </w:r>
    </w:p>
    <w:p w:rsidR="00101384" w:rsidRDefault="00101384" w:rsidP="007D2828">
      <w:pPr>
        <w:rPr>
          <w:b/>
          <w:iCs/>
          <w:color w:val="000000"/>
          <w:szCs w:val="26"/>
        </w:rPr>
      </w:pPr>
    </w:p>
    <w:p w:rsidR="00101384" w:rsidRDefault="00101384" w:rsidP="007D2828">
      <w:pPr>
        <w:rPr>
          <w:b/>
          <w:iCs/>
          <w:color w:val="000000"/>
          <w:szCs w:val="26"/>
        </w:rPr>
      </w:pPr>
    </w:p>
    <w:p w:rsidR="00101384" w:rsidRDefault="00101384" w:rsidP="007D2828">
      <w:pPr>
        <w:rPr>
          <w:b/>
          <w:iCs/>
          <w:color w:val="000000"/>
          <w:szCs w:val="26"/>
        </w:rPr>
      </w:pPr>
    </w:p>
    <w:p w:rsidR="00101384" w:rsidRPr="00101384" w:rsidRDefault="00101384" w:rsidP="007D2828">
      <w:pPr>
        <w:rPr>
          <w:i/>
          <w:iCs/>
          <w:color w:val="800000"/>
        </w:rPr>
      </w:pPr>
      <w:r w:rsidRPr="00101384">
        <w:rPr>
          <w:i/>
          <w:iCs/>
          <w:color w:val="800000"/>
        </w:rPr>
        <w:t xml:space="preserve">Sekreteraren skickar </w:t>
      </w:r>
      <w:r>
        <w:rPr>
          <w:i/>
          <w:iCs/>
          <w:color w:val="800000"/>
        </w:rPr>
        <w:t xml:space="preserve">snarast </w:t>
      </w:r>
      <w:r w:rsidRPr="00101384">
        <w:rPr>
          <w:i/>
          <w:iCs/>
          <w:color w:val="800000"/>
        </w:rPr>
        <w:t xml:space="preserve">det färdiga protokollet till justeraren för justering. </w:t>
      </w:r>
    </w:p>
    <w:p w:rsidR="00101384" w:rsidRPr="00101384" w:rsidRDefault="00101384" w:rsidP="007D2828">
      <w:pPr>
        <w:rPr>
          <w:i/>
          <w:iCs/>
          <w:color w:val="800000"/>
        </w:rPr>
      </w:pPr>
      <w:r w:rsidRPr="00101384">
        <w:rPr>
          <w:i/>
          <w:iCs/>
          <w:color w:val="800000"/>
        </w:rPr>
        <w:t>Därefter skickas protokolle</w:t>
      </w:r>
      <w:r>
        <w:rPr>
          <w:i/>
          <w:iCs/>
          <w:color w:val="800000"/>
        </w:rPr>
        <w:t>t ut till alla på mailinglistan av GSR.</w:t>
      </w:r>
    </w:p>
    <w:p w:rsidR="007D2828" w:rsidRPr="00101384" w:rsidRDefault="007D2828" w:rsidP="007D2828">
      <w:pPr>
        <w:rPr>
          <w:i/>
          <w:iCs/>
          <w:color w:val="800000"/>
        </w:rPr>
      </w:pPr>
    </w:p>
    <w:p w:rsidR="007D2828" w:rsidRDefault="007D2828" w:rsidP="007D2828">
      <w:pPr>
        <w:rPr>
          <w:i/>
          <w:iCs/>
          <w:color w:val="800000"/>
          <w:szCs w:val="26"/>
        </w:rPr>
      </w:pPr>
    </w:p>
    <w:p w:rsidR="007D2828" w:rsidRDefault="007D2828" w:rsidP="007D2828">
      <w:pPr>
        <w:rPr>
          <w:i/>
          <w:iCs/>
          <w:color w:val="800000"/>
          <w:szCs w:val="26"/>
        </w:rPr>
      </w:pPr>
    </w:p>
    <w:p w:rsidR="007D2828" w:rsidRDefault="007D2828" w:rsidP="007D2828">
      <w:pPr>
        <w:rPr>
          <w:i/>
          <w:iCs/>
          <w:color w:val="800000"/>
          <w:szCs w:val="26"/>
        </w:rPr>
      </w:pPr>
    </w:p>
    <w:p w:rsidR="007D2828" w:rsidRDefault="007D2828" w:rsidP="007D2828">
      <w:pPr>
        <w:rPr>
          <w:i/>
          <w:iCs/>
          <w:color w:val="800000"/>
          <w:szCs w:val="26"/>
        </w:rPr>
      </w:pPr>
      <w:r>
        <w:rPr>
          <w:i/>
          <w:iCs/>
          <w:color w:val="800000"/>
          <w:szCs w:val="26"/>
        </w:rPr>
        <w:t>Uppdaterad 201</w:t>
      </w:r>
      <w:r w:rsidR="00101384">
        <w:rPr>
          <w:i/>
          <w:iCs/>
          <w:color w:val="800000"/>
          <w:szCs w:val="26"/>
        </w:rPr>
        <w:t>1</w:t>
      </w:r>
      <w:r>
        <w:rPr>
          <w:i/>
          <w:iCs/>
          <w:color w:val="800000"/>
          <w:szCs w:val="26"/>
        </w:rPr>
        <w:t>-</w:t>
      </w:r>
      <w:r w:rsidR="00160D38">
        <w:rPr>
          <w:i/>
          <w:iCs/>
          <w:color w:val="800000"/>
          <w:szCs w:val="26"/>
        </w:rPr>
        <w:t>0</w:t>
      </w:r>
      <w:r w:rsidR="00101384">
        <w:rPr>
          <w:i/>
          <w:iCs/>
          <w:color w:val="800000"/>
          <w:szCs w:val="26"/>
        </w:rPr>
        <w:t>1-31</w:t>
      </w:r>
    </w:p>
    <w:sectPr w:rsidR="007D2828" w:rsidSect="00373569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E4C6A"/>
    <w:multiLevelType w:val="hybridMultilevel"/>
    <w:tmpl w:val="68342B38"/>
    <w:lvl w:ilvl="0" w:tplc="7DB87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0B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CF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6A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81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8A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E1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25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C0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A6DB4"/>
    <w:multiLevelType w:val="hybridMultilevel"/>
    <w:tmpl w:val="B6AED2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/dfOWTWnAptKzRK1DxlVBaFRmd4=" w:salt="2TR0g4lemCzQ+X+Rvku0/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8"/>
    <w:rsid w:val="00101384"/>
    <w:rsid w:val="00160D38"/>
    <w:rsid w:val="002A3D59"/>
    <w:rsid w:val="00373569"/>
    <w:rsid w:val="003A299C"/>
    <w:rsid w:val="004B5075"/>
    <w:rsid w:val="004F2F39"/>
    <w:rsid w:val="00540E13"/>
    <w:rsid w:val="005A4836"/>
    <w:rsid w:val="005F138B"/>
    <w:rsid w:val="006B0562"/>
    <w:rsid w:val="007D2828"/>
    <w:rsid w:val="00840992"/>
    <w:rsid w:val="00BD2D43"/>
    <w:rsid w:val="00C409F5"/>
    <w:rsid w:val="00C4159A"/>
    <w:rsid w:val="00CC7376"/>
    <w:rsid w:val="00E94713"/>
    <w:rsid w:val="00FE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A596E-5580-4B4A-921B-71175C1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8316-BAAA-4DAA-AFFA-A6383764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1114</Characters>
  <Application>Microsoft Office Word</Application>
  <DocSecurity>8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 Edlund</dc:creator>
  <cp:lastModifiedBy>Helen Aresik</cp:lastModifiedBy>
  <cp:revision>2</cp:revision>
  <dcterms:created xsi:type="dcterms:W3CDTF">2016-02-27T20:17:00Z</dcterms:created>
  <dcterms:modified xsi:type="dcterms:W3CDTF">2016-02-27T20:17:00Z</dcterms:modified>
</cp:coreProperties>
</file>