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8E55" w14:textId="7F3FFF68" w:rsidR="00C048FE" w:rsidRPr="004A0C3E" w:rsidRDefault="00BB1A59">
      <w:pPr>
        <w:rPr>
          <w:rFonts w:ascii="Open Sans" w:hAnsi="Open Sans" w:cs="Open Sans"/>
          <w:b/>
          <w:bCs/>
          <w:color w:val="00B3CC"/>
          <w:sz w:val="36"/>
          <w:szCs w:val="36"/>
          <w:lang w:val="nl-NL"/>
        </w:rPr>
      </w:pPr>
      <w:r>
        <w:rPr>
          <w:rFonts w:ascii="Open Sans" w:hAnsi="Open Sans" w:cs="Open Sans"/>
          <w:b/>
          <w:bCs/>
          <w:color w:val="00B3CC"/>
          <w:sz w:val="36"/>
          <w:szCs w:val="36"/>
          <w:lang w:val="nl-NL"/>
        </w:rPr>
        <w:t xml:space="preserve">INFORMATIEFILM HSD en </w:t>
      </w:r>
      <w:proofErr w:type="spellStart"/>
      <w:r>
        <w:rPr>
          <w:rFonts w:ascii="Open Sans" w:hAnsi="Open Sans" w:cs="Open Sans"/>
          <w:b/>
          <w:bCs/>
          <w:color w:val="00B3CC"/>
          <w:sz w:val="36"/>
          <w:szCs w:val="36"/>
          <w:lang w:val="nl-NL"/>
        </w:rPr>
        <w:t>hEDS</w:t>
      </w:r>
      <w:proofErr w:type="spellEnd"/>
    </w:p>
    <w:p w14:paraId="41A54395" w14:textId="437774C5" w:rsidR="001C1B60" w:rsidRPr="004A0C3E" w:rsidRDefault="00026769">
      <w:pPr>
        <w:rPr>
          <w:rFonts w:ascii="Open Sans" w:hAnsi="Open Sans" w:cs="Open Sans"/>
          <w:sz w:val="28"/>
          <w:szCs w:val="28"/>
          <w:lang w:val="nl-NL"/>
        </w:rPr>
      </w:pPr>
      <w:r w:rsidRPr="004A0C3E">
        <w:rPr>
          <w:rFonts w:ascii="Open Sans" w:hAnsi="Open Sans" w:cs="Open Sans"/>
          <w:sz w:val="28"/>
          <w:szCs w:val="28"/>
          <w:lang w:val="nl-NL"/>
        </w:rPr>
        <w:t xml:space="preserve">VOOR </w:t>
      </w:r>
      <w:r w:rsidR="00BB1A59">
        <w:rPr>
          <w:rFonts w:ascii="Open Sans" w:hAnsi="Open Sans" w:cs="Open Sans"/>
          <w:sz w:val="28"/>
          <w:szCs w:val="28"/>
          <w:lang w:val="nl-NL"/>
        </w:rPr>
        <w:t>HUIS</w:t>
      </w:r>
      <w:r w:rsidRPr="004A0C3E">
        <w:rPr>
          <w:rFonts w:ascii="Open Sans" w:hAnsi="Open Sans" w:cs="Open Sans"/>
          <w:sz w:val="28"/>
          <w:szCs w:val="28"/>
          <w:lang w:val="nl-NL"/>
        </w:rPr>
        <w:t>ARTSEN</w:t>
      </w:r>
      <w:r w:rsidR="002D5D1E" w:rsidRPr="004A0C3E">
        <w:rPr>
          <w:rFonts w:ascii="Open Sans" w:hAnsi="Open Sans" w:cs="Open Sans"/>
          <w:sz w:val="28"/>
          <w:szCs w:val="28"/>
          <w:lang w:val="nl-NL"/>
        </w:rPr>
        <w:t>,</w:t>
      </w:r>
      <w:r w:rsidRPr="004A0C3E">
        <w:rPr>
          <w:rFonts w:ascii="Open Sans" w:hAnsi="Open Sans" w:cs="Open Sans"/>
          <w:sz w:val="28"/>
          <w:szCs w:val="28"/>
          <w:lang w:val="nl-NL"/>
        </w:rPr>
        <w:t xml:space="preserve"> THERAPEUTEN</w:t>
      </w:r>
      <w:r w:rsidR="002D5D1E" w:rsidRPr="004A0C3E">
        <w:rPr>
          <w:rFonts w:ascii="Open Sans" w:hAnsi="Open Sans" w:cs="Open Sans"/>
          <w:sz w:val="28"/>
          <w:szCs w:val="28"/>
          <w:lang w:val="nl-NL"/>
        </w:rPr>
        <w:t xml:space="preserve"> EN ZORGVERLENERS</w:t>
      </w:r>
    </w:p>
    <w:p w14:paraId="16B8B0DF" w14:textId="6BF20467" w:rsidR="001C1B60" w:rsidRPr="00C20EF9" w:rsidRDefault="001C1B60">
      <w:pPr>
        <w:rPr>
          <w:rFonts w:ascii="Open Sans" w:hAnsi="Open Sans" w:cs="Open Sans"/>
          <w:color w:val="00B3CC"/>
          <w:sz w:val="10"/>
          <w:szCs w:val="10"/>
          <w:lang w:val="nl-NL"/>
        </w:rPr>
      </w:pPr>
    </w:p>
    <w:p w14:paraId="6AC9EE2D" w14:textId="79AB4400" w:rsidR="00026769" w:rsidRPr="004A0C3E" w:rsidRDefault="00BB1A59" w:rsidP="0055326A">
      <w:pPr>
        <w:rPr>
          <w:rFonts w:ascii="Open Sans" w:hAnsi="Open Sans" w:cs="Open Sans"/>
          <w:color w:val="00B3CC"/>
          <w:sz w:val="28"/>
          <w:szCs w:val="28"/>
          <w:lang w:val="nl-NL"/>
        </w:rPr>
      </w:pPr>
      <w:r>
        <w:rPr>
          <w:rFonts w:ascii="Open Sans" w:hAnsi="Open Sans" w:cs="Open Sans"/>
          <w:color w:val="00B3CC"/>
          <w:sz w:val="28"/>
          <w:szCs w:val="28"/>
          <w:lang w:val="nl-NL"/>
        </w:rPr>
        <w:t>DOELGROEP EN DOELSTELLING</w:t>
      </w:r>
    </w:p>
    <w:p w14:paraId="2C87083C" w14:textId="77777777" w:rsidR="00BB1A59" w:rsidRPr="00C20EF9" w:rsidRDefault="00BB1A59" w:rsidP="00076C7F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3C7F93F4" w14:textId="77777777" w:rsidR="00B9781A" w:rsidRDefault="00BB1A59" w:rsidP="00076C7F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Primair huisartsen, secundair iedereen die een algemeen beeld wil krijgen van HSD en </w:t>
      </w:r>
      <w:proofErr w:type="spellStart"/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hEDS</w:t>
      </w:r>
      <w:proofErr w:type="spellEnd"/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. </w:t>
      </w:r>
    </w:p>
    <w:p w14:paraId="2BD9CBE1" w14:textId="77777777" w:rsidR="00B9781A" w:rsidRPr="00C20EF9" w:rsidRDefault="00B9781A" w:rsidP="00076C7F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0E596B49" w14:textId="7DF4A9FC" w:rsidR="00026769" w:rsidRPr="004A0C3E" w:rsidRDefault="00BB1A59" w:rsidP="00076C7F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Na het bekijken van de film</w:t>
      </w:r>
      <w:r w:rsidR="00B9781A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van circa 2 minuten 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heeft </w:t>
      </w:r>
      <w:r w:rsidR="00B9781A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de huisarts 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voldoende informatie om HSD en </w:t>
      </w:r>
      <w:proofErr w:type="spellStart"/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hEDS</w:t>
      </w:r>
      <w:proofErr w:type="spellEnd"/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mee te nemen in de afweging van de diagnose van de patiënt en </w:t>
      </w:r>
      <w:r w:rsidR="00B9781A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kan die correct 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doorverwijzen. Kennis van de algemene principes van </w:t>
      </w:r>
      <w:r w:rsidR="00B9781A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de kinesi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therapie. Kennis </w:t>
      </w:r>
      <w:proofErr w:type="spellStart"/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Eds.Vlaanderen</w:t>
      </w:r>
      <w:proofErr w:type="spellEnd"/>
      <w:r w:rsidR="00B9781A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als verzamelplaats van medische en therapeutische informatie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. Kennis van de patiëntenvereniging Zebrapad vzw.</w:t>
      </w:r>
      <w:r w:rsidR="00B9781A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Beschikken over de juiste contactgegevens.</w:t>
      </w:r>
    </w:p>
    <w:p w14:paraId="6AC7A0C7" w14:textId="274A7D87" w:rsidR="00D51944" w:rsidRPr="00C20EF9" w:rsidRDefault="00D51944" w:rsidP="00076C7F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60916679" w14:textId="23C690E6" w:rsidR="00BB1A59" w:rsidRDefault="00C20EF9" w:rsidP="00BB1A59">
      <w:pPr>
        <w:rPr>
          <w:rFonts w:ascii="Open Sans" w:hAnsi="Open Sans" w:cs="Open Sans"/>
          <w:color w:val="00B3CC"/>
          <w:sz w:val="28"/>
          <w:szCs w:val="28"/>
          <w:lang w:val="nl-NL"/>
        </w:rPr>
      </w:pPr>
      <w:r>
        <w:rPr>
          <w:rFonts w:ascii="Open Sans" w:hAnsi="Open Sans" w:cs="Open Sans"/>
          <w:color w:val="00B3CC"/>
          <w:sz w:val="28"/>
          <w:szCs w:val="28"/>
          <w:lang w:val="nl-NL"/>
        </w:rPr>
        <w:t xml:space="preserve">INDICATIEVE </w:t>
      </w:r>
      <w:r w:rsidR="00BB1A59">
        <w:rPr>
          <w:rFonts w:ascii="Open Sans" w:hAnsi="Open Sans" w:cs="Open Sans"/>
          <w:color w:val="00B3CC"/>
          <w:sz w:val="28"/>
          <w:szCs w:val="28"/>
          <w:lang w:val="nl-NL"/>
        </w:rPr>
        <w:t>TIMING</w:t>
      </w:r>
    </w:p>
    <w:p w14:paraId="7DBE3C46" w14:textId="77777777" w:rsidR="00BB1A59" w:rsidRPr="00C20EF9" w:rsidRDefault="00BB1A59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2F804BD5" w14:textId="766573A8" w:rsidR="00BB1A59" w:rsidRDefault="00BB1A59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Opstellen script: tegen </w:t>
      </w:r>
      <w:r w:rsidR="00CC1B3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september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2023.</w:t>
      </w:r>
    </w:p>
    <w:p w14:paraId="7D745A60" w14:textId="65C2E18D" w:rsidR="00BB1A59" w:rsidRDefault="00BB1A59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Opnames: </w:t>
      </w:r>
      <w:r w:rsidR="00CC1B3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november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2023.</w:t>
      </w:r>
    </w:p>
    <w:p w14:paraId="061B328F" w14:textId="77C39E91" w:rsidR="00BB1A59" w:rsidRPr="004A0C3E" w:rsidRDefault="00BB1A59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Afwerking: </w:t>
      </w:r>
      <w:r w:rsidR="00CC1B3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januari 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202</w:t>
      </w:r>
      <w:r w:rsidR="00CC1B3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4</w:t>
      </w:r>
      <w:r w:rsidR="00B9781A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.</w:t>
      </w:r>
    </w:p>
    <w:p w14:paraId="5C6F456E" w14:textId="77777777" w:rsidR="00BB1A59" w:rsidRPr="00C20EF9" w:rsidRDefault="00BB1A59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764CC2AC" w14:textId="6E0712FA" w:rsidR="00BB1A59" w:rsidRPr="004A0C3E" w:rsidRDefault="00BB1A59" w:rsidP="00BB1A59">
      <w:pPr>
        <w:rPr>
          <w:rFonts w:ascii="Open Sans" w:hAnsi="Open Sans" w:cs="Open Sans"/>
          <w:color w:val="00B3CC"/>
          <w:sz w:val="28"/>
          <w:szCs w:val="28"/>
          <w:lang w:val="nl-NL"/>
        </w:rPr>
      </w:pPr>
      <w:r>
        <w:rPr>
          <w:rFonts w:ascii="Open Sans" w:hAnsi="Open Sans" w:cs="Open Sans"/>
          <w:color w:val="00B3CC"/>
          <w:sz w:val="28"/>
          <w:szCs w:val="28"/>
          <w:lang w:val="nl-NL"/>
        </w:rPr>
        <w:t>INHOUD</w:t>
      </w:r>
    </w:p>
    <w:p w14:paraId="79D538E4" w14:textId="77777777" w:rsidR="00BB1A59" w:rsidRPr="00C20EF9" w:rsidRDefault="00BB1A59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4112829F" w14:textId="77270318" w:rsidR="00BB1A59" w:rsidRDefault="00675D0D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Medisch</w:t>
      </w:r>
      <w:r w:rsid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- </w:t>
      </w:r>
      <w:r w:rsidR="00C20EF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Prof. Dr. F. Malfait</w:t>
      </w:r>
      <w:r w:rsid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(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Dr. L. Rombaut, Dr. I. De Wandele</w:t>
      </w:r>
      <w:r w:rsid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)?</w:t>
      </w:r>
    </w:p>
    <w:p w14:paraId="5FE8991A" w14:textId="77777777" w:rsidR="00675D0D" w:rsidRDefault="00675D0D" w:rsidP="00BB1A59">
      <w:pPr>
        <w:pStyle w:val="Lijstalinea"/>
        <w:numPr>
          <w:ilvl w:val="0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Waar gaat het over?</w:t>
      </w:r>
    </w:p>
    <w:p w14:paraId="3FC7FB23" w14:textId="5C4F0E68" w:rsidR="00675D0D" w:rsidRDefault="00BB1A59" w:rsidP="00675D0D">
      <w:pPr>
        <w:pStyle w:val="Lijstalinea"/>
        <w:numPr>
          <w:ilvl w:val="1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Wat is EDS</w:t>
      </w:r>
      <w:r w:rsidR="00675D0D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?</w:t>
      </w:r>
    </w:p>
    <w:p w14:paraId="4A17C27A" w14:textId="77777777" w:rsidR="00675D0D" w:rsidRDefault="00675D0D" w:rsidP="00675D0D">
      <w:pPr>
        <w:pStyle w:val="Lijstalinea"/>
        <w:numPr>
          <w:ilvl w:val="1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Wat is </w:t>
      </w:r>
      <w:proofErr w:type="spellStart"/>
      <w:r w:rsidR="00BB1A5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hEDS</w:t>
      </w:r>
      <w:proofErr w:type="spellEnd"/>
      <w:r w:rsidR="00BB1A5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en HSD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?</w:t>
      </w:r>
    </w:p>
    <w:p w14:paraId="360B8AE6" w14:textId="0F99485E" w:rsidR="00675D0D" w:rsidRPr="00675D0D" w:rsidRDefault="00675D0D" w:rsidP="00675D0D">
      <w:pPr>
        <w:shd w:val="clear" w:color="auto" w:fill="FFFFFF"/>
        <w:ind w:left="1416"/>
        <w:jc w:val="both"/>
        <w:textAlignment w:val="baseline"/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</w:pPr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Meest voorkomende e</w:t>
      </w:r>
      <w:r w:rsidR="003E2817"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rfelijke bindweefselaandoening</w:t>
      </w:r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in Vlaanderen. </w:t>
      </w:r>
    </w:p>
    <w:p w14:paraId="5D275927" w14:textId="77777777" w:rsidR="00675D0D" w:rsidRDefault="00675D0D" w:rsidP="00675D0D">
      <w:pPr>
        <w:pStyle w:val="Lijstalinea"/>
        <w:numPr>
          <w:ilvl w:val="1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Hoe verloopt de ziekte?</w:t>
      </w:r>
    </w:p>
    <w:p w14:paraId="58EAFEBB" w14:textId="11B57C17" w:rsidR="00CF509E" w:rsidRDefault="00675D0D" w:rsidP="00675D0D">
      <w:pPr>
        <w:pStyle w:val="Lijstalinea"/>
        <w:shd w:val="clear" w:color="auto" w:fill="FFFFFF"/>
        <w:ind w:left="1416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V</w:t>
      </w:r>
      <w:r w:rsidR="00CF509E"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an jongs af aan kan de ziekte zich manifesteren, normale levensverwachting maar bij niet</w:t>
      </w:r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-</w:t>
      </w:r>
      <w:r w:rsidR="00CF509E"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optimale begeleiding en behandeling leidt dit tot invaliditeit</w:t>
      </w:r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.</w:t>
      </w:r>
      <w:r w:rsidR="00A6543E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</w:t>
      </w:r>
      <w:r w:rsidR="00A6543E"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Welke factoren dragen bij tot het </w:t>
      </w:r>
      <w:proofErr w:type="spellStart"/>
      <w:r w:rsidR="00A6543E"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triggeren</w:t>
      </w:r>
      <w:proofErr w:type="spellEnd"/>
      <w:r w:rsidR="00A6543E"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van hypermobiele syndromen?</w:t>
      </w:r>
    </w:p>
    <w:p w14:paraId="188D02F0" w14:textId="77777777" w:rsidR="00675D0D" w:rsidRDefault="00675D0D" w:rsidP="00675D0D">
      <w:pPr>
        <w:pStyle w:val="Lijstalinea"/>
        <w:numPr>
          <w:ilvl w:val="1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Welke waarneembare kenmerken?</w:t>
      </w:r>
    </w:p>
    <w:p w14:paraId="0BAC0829" w14:textId="3D94B664" w:rsidR="000148B3" w:rsidRDefault="000148B3" w:rsidP="00675D0D">
      <w:pPr>
        <w:pStyle w:val="Lijstalinea"/>
        <w:shd w:val="clear" w:color="auto" w:fill="FFFFFF"/>
        <w:ind w:left="1416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In het dagelijks leven gekenmerkt door wijdverspreide pijn</w:t>
      </w:r>
      <w:r w:rsidR="00484FC9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in multipele gewrichten,</w:t>
      </w:r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, aanhoudende vermoeidheid ondanks behandeling, </w:t>
      </w:r>
      <w:proofErr w:type="spellStart"/>
      <w:r w:rsidR="00484FC9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subluxaties</w:t>
      </w:r>
      <w:proofErr w:type="spellEnd"/>
      <w:r w:rsidR="00484FC9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, huidproblemen (</w:t>
      </w:r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slechte wondgenezing, blauwe plekken</w:t>
      </w:r>
      <w:r w:rsidR="00484FC9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)</w:t>
      </w:r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, </w:t>
      </w:r>
      <w:r w:rsidR="00484FC9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instabiliteit, </w:t>
      </w:r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functiebeperking en tal van </w:t>
      </w:r>
      <w:proofErr w:type="spellStart"/>
      <w:r w:rsidRP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comorbiditeiten</w:t>
      </w:r>
      <w:proofErr w:type="spellEnd"/>
      <w:r w:rsidR="00675D0D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.</w:t>
      </w:r>
      <w:r w:rsidR="00484FC9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Angst en depressie. Verminderde levenskwaliteit.</w:t>
      </w:r>
    </w:p>
    <w:p w14:paraId="5946DE03" w14:textId="16069C44" w:rsidR="00675D0D" w:rsidRDefault="00675D0D" w:rsidP="00BB1A59">
      <w:pPr>
        <w:pStyle w:val="Lijstalinea"/>
        <w:numPr>
          <w:ilvl w:val="0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Diagnose</w:t>
      </w:r>
    </w:p>
    <w:p w14:paraId="23E1C930" w14:textId="73DA7183" w:rsidR="000148B3" w:rsidRDefault="000148B3" w:rsidP="00675D0D">
      <w:pPr>
        <w:pStyle w:val="Lijstalinea"/>
        <w:numPr>
          <w:ilvl w:val="1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Klinische d</w:t>
      </w:r>
      <w:r w:rsidR="00BB1A5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iagnose 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(biopsie en genetische screening)</w:t>
      </w:r>
    </w:p>
    <w:p w14:paraId="55A5587B" w14:textId="77777777" w:rsidR="00675D0D" w:rsidRDefault="00675D0D" w:rsidP="00675D0D">
      <w:pPr>
        <w:pStyle w:val="Lijstalinea"/>
        <w:numPr>
          <w:ilvl w:val="1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proofErr w:type="spellStart"/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Ondergediagnosticeerd</w:t>
      </w:r>
      <w:proofErr w:type="spellEnd"/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, circa 10.000 mensen in Vlaanderen</w:t>
      </w:r>
    </w:p>
    <w:p w14:paraId="58BC4D71" w14:textId="5EAFD580" w:rsidR="00CF509E" w:rsidRDefault="00CF509E" w:rsidP="00675D0D">
      <w:pPr>
        <w:pStyle w:val="Lijstalinea"/>
        <w:numPr>
          <w:ilvl w:val="1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Wie kan de diagnostiek doen, naar wie moet de huisarts doorverwijzen?</w:t>
      </w:r>
    </w:p>
    <w:p w14:paraId="612E003D" w14:textId="3EDF91BA" w:rsidR="00A6543E" w:rsidRPr="00A6543E" w:rsidRDefault="00A6543E" w:rsidP="00A6543E">
      <w:pPr>
        <w:pStyle w:val="Lijstalinea"/>
        <w:numPr>
          <w:ilvl w:val="1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proofErr w:type="spellStart"/>
      <w:r w:rsidRPr="00A6543E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Comorbiditeiten</w:t>
      </w:r>
      <w:proofErr w:type="spellEnd"/>
      <w:r w:rsidRPr="00A6543E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en welke samenwerking met specialisten noodzakelijk</w:t>
      </w:r>
      <w:r w:rsid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?</w:t>
      </w:r>
    </w:p>
    <w:p w14:paraId="2F00F17D" w14:textId="3BAE26EA" w:rsidR="00BB1A59" w:rsidRDefault="00BB1A59" w:rsidP="00675D0D">
      <w:pPr>
        <w:pStyle w:val="Lijstalinea"/>
        <w:numPr>
          <w:ilvl w:val="1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Belang van </w:t>
      </w:r>
      <w:proofErr w:type="spellStart"/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vroegdiagnose</w:t>
      </w:r>
      <w:proofErr w:type="spellEnd"/>
      <w:r w:rsidR="00CF509E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om gewrichtsschade,</w:t>
      </w:r>
      <w:r w:rsidR="00A6543E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invaliditeit,</w:t>
      </w:r>
      <w:r w:rsidR="00CF509E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… te voorkomen</w:t>
      </w:r>
      <w:r w:rsidR="00A6543E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en levenskwaliteit hoog te houden</w:t>
      </w:r>
    </w:p>
    <w:p w14:paraId="2317A73E" w14:textId="47C2C4D9" w:rsidR="00A6543E" w:rsidRPr="00A6543E" w:rsidRDefault="00A6543E" w:rsidP="000B0CAF">
      <w:pPr>
        <w:pStyle w:val="Lijstalinea"/>
        <w:numPr>
          <w:ilvl w:val="1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 w:rsidRPr="00A6543E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Bij kinderen en jongeren: rol van de school, uitval in het onderwijs, afhankelijkheid van hulpmiddelen</w:t>
      </w:r>
    </w:p>
    <w:p w14:paraId="7C96E422" w14:textId="77777777" w:rsidR="009B1AB1" w:rsidRPr="009B1AB1" w:rsidRDefault="009B1AB1" w:rsidP="009B1AB1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3FFFB90A" w14:textId="048D517E" w:rsidR="009B1AB1" w:rsidRPr="009B1AB1" w:rsidRDefault="009B1AB1" w:rsidP="009B1AB1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 w:rsidRP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Therapeutisch 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–</w:t>
      </w:r>
      <w:r w:rsidRP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(</w:t>
      </w:r>
      <w:r w:rsidRP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Prof. Dr. F. Malfait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)</w:t>
      </w:r>
      <w:r w:rsidRP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, Dr. L. Rombaut, Dr. I. De Wandele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?</w:t>
      </w:r>
    </w:p>
    <w:p w14:paraId="5D91DE08" w14:textId="77777777" w:rsidR="009B1AB1" w:rsidRPr="009B1AB1" w:rsidRDefault="009B1AB1" w:rsidP="009B1AB1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372298BB" w14:textId="6F710320" w:rsidR="00675D0D" w:rsidRPr="009B1AB1" w:rsidRDefault="00675D0D" w:rsidP="009B1AB1">
      <w:pPr>
        <w:pStyle w:val="Lijstalinea"/>
        <w:numPr>
          <w:ilvl w:val="0"/>
          <w:numId w:val="17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 w:rsidRP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Behandeling</w:t>
      </w:r>
    </w:p>
    <w:p w14:paraId="1247BB3D" w14:textId="77777777" w:rsidR="00675D0D" w:rsidRDefault="00675D0D" w:rsidP="00675D0D">
      <w:pPr>
        <w:pStyle w:val="Lijstalinea"/>
        <w:numPr>
          <w:ilvl w:val="1"/>
          <w:numId w:val="18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lastRenderedPageBreak/>
        <w:t>Nog geen adequate medicamenteuze behandelingen beschikbaar en de ziekte is ongeneeslijk. Pijn te verlichten, schade van de gewrichten en invaliditeit te voorkomen en de zelfredzaamheid van de patiënten te handhaven.</w:t>
      </w:r>
    </w:p>
    <w:p w14:paraId="6AD671D4" w14:textId="308FA8B3" w:rsidR="00BB1A59" w:rsidRDefault="00BB1A59" w:rsidP="00675D0D">
      <w:pPr>
        <w:pStyle w:val="Lijstalinea"/>
        <w:numPr>
          <w:ilvl w:val="1"/>
          <w:numId w:val="18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Belang van beweging</w:t>
      </w:r>
    </w:p>
    <w:p w14:paraId="3B69BF9E" w14:textId="05408655" w:rsidR="000148B3" w:rsidRDefault="003E2817" w:rsidP="00675D0D">
      <w:pPr>
        <w:pStyle w:val="Lijstalinea"/>
        <w:numPr>
          <w:ilvl w:val="1"/>
          <w:numId w:val="18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Vermindering van activiteit is niet de oplossing van het probleem: g</w:t>
      </w:r>
      <w:r w:rsidR="000148B3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evaar op </w:t>
      </w:r>
      <w:proofErr w:type="spellStart"/>
      <w:r w:rsidR="000148B3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deconditionering</w:t>
      </w:r>
      <w:proofErr w:type="spellEnd"/>
    </w:p>
    <w:p w14:paraId="253B451A" w14:textId="4A31D52C" w:rsidR="00BB1A59" w:rsidRDefault="003E2817" w:rsidP="00675D0D">
      <w:pPr>
        <w:pStyle w:val="Lijstalinea"/>
        <w:numPr>
          <w:ilvl w:val="1"/>
          <w:numId w:val="18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Belang en p</w:t>
      </w:r>
      <w:r w:rsidR="00BB1A5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rincipes van kinesitherapie</w:t>
      </w:r>
    </w:p>
    <w:p w14:paraId="4969A593" w14:textId="7334C9E8" w:rsidR="00675D0D" w:rsidRDefault="00675D0D" w:rsidP="00675D0D">
      <w:pPr>
        <w:pStyle w:val="Lijstalinea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Behandeling vraagt om totaalaanpak door multidisciplinair zorgteam</w:t>
      </w:r>
    </w:p>
    <w:p w14:paraId="3A835BD7" w14:textId="608C72B3" w:rsidR="00BB1A59" w:rsidRPr="00C20EF9" w:rsidRDefault="00BB1A59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796C95E1" w14:textId="77777777" w:rsidR="00675D0D" w:rsidRDefault="00BB1A59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proofErr w:type="spellStart"/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Eds.Vlaanderen</w:t>
      </w:r>
      <w:proofErr w:type="spellEnd"/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</w:t>
      </w:r>
      <w:r w:rsidR="00675D0D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– Fabienne Dujardin</w:t>
      </w:r>
    </w:p>
    <w:p w14:paraId="5172D240" w14:textId="09535E6C" w:rsidR="00675D0D" w:rsidRDefault="00675D0D" w:rsidP="00675D0D">
      <w:pPr>
        <w:pStyle w:val="Lijstalinea"/>
        <w:numPr>
          <w:ilvl w:val="0"/>
          <w:numId w:val="20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V</w:t>
      </w:r>
      <w:r w:rsidR="00BB1A59" w:rsidRPr="00675D0D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erzamelplaats </w:t>
      </w:r>
      <w:r w:rsidR="00B66763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voor professionele zorgverleners </w:t>
      </w:r>
      <w:r w:rsidR="00BB1A59" w:rsidRPr="00675D0D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van alle medische en therapeutische informatie in Vlaanderen.</w:t>
      </w:r>
    </w:p>
    <w:p w14:paraId="071927BB" w14:textId="30DD089C" w:rsidR="00BB1A59" w:rsidRPr="00675D0D" w:rsidRDefault="00B9781A" w:rsidP="00675D0D">
      <w:pPr>
        <w:pStyle w:val="Lijstalinea"/>
        <w:numPr>
          <w:ilvl w:val="0"/>
          <w:numId w:val="20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 w:rsidRPr="00675D0D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Plaats voor vormingskalender.</w:t>
      </w:r>
    </w:p>
    <w:p w14:paraId="3DEA393C" w14:textId="5DA284EB" w:rsidR="00B9781A" w:rsidRPr="00C20EF9" w:rsidRDefault="00B9781A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3ED20835" w14:textId="16A5919B" w:rsidR="00B9781A" w:rsidRDefault="00B9781A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Zebrapad vzw</w:t>
      </w:r>
      <w:r w:rsidR="00C20EF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– Sylvie </w:t>
      </w:r>
      <w:proofErr w:type="spellStart"/>
      <w:r w:rsidR="00C20EF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Eggermont</w:t>
      </w:r>
      <w:proofErr w:type="spellEnd"/>
    </w:p>
    <w:p w14:paraId="081AE9ED" w14:textId="77777777" w:rsidR="00675D0D" w:rsidRDefault="00675D0D" w:rsidP="00675D0D">
      <w:pPr>
        <w:pStyle w:val="Lijstalinea"/>
        <w:numPr>
          <w:ilvl w:val="0"/>
          <w:numId w:val="21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Wie kan lid worden?</w:t>
      </w:r>
    </w:p>
    <w:p w14:paraId="5AEE9D8E" w14:textId="702612C2" w:rsidR="00675D0D" w:rsidRPr="00675D0D" w:rsidRDefault="00675D0D" w:rsidP="00675D0D">
      <w:pPr>
        <w:pStyle w:val="Lijstalinea"/>
        <w:numPr>
          <w:ilvl w:val="0"/>
          <w:numId w:val="21"/>
        </w:num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Welke activiteiten </w:t>
      </w:r>
      <w:r w:rsid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worden ge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organise</w:t>
      </w:r>
      <w:r w:rsid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e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r</w:t>
      </w:r>
      <w:r w:rsidR="009B1AB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d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?</w:t>
      </w:r>
    </w:p>
    <w:p w14:paraId="15CDF3FC" w14:textId="1915CC56" w:rsidR="00B9781A" w:rsidRPr="00C20EF9" w:rsidRDefault="00B9781A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744CC526" w14:textId="0A11FE80" w:rsidR="00B9781A" w:rsidRDefault="00B9781A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Contactgegevens van relevante partijen.</w:t>
      </w:r>
      <w:r w:rsidR="00C20EF9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– Aftiteling</w:t>
      </w:r>
    </w:p>
    <w:p w14:paraId="18B5E7E6" w14:textId="6F5D28A6" w:rsidR="00C20EF9" w:rsidRPr="00C20EF9" w:rsidRDefault="00C20EF9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63ED5254" w14:textId="1C93DC34" w:rsidR="00C20EF9" w:rsidRDefault="00C20EF9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</w:pP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Vermelding van de organisaties en sponsors. </w:t>
      </w:r>
      <w:r w:rsidR="00F52733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>–</w:t>
      </w:r>
      <w:r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 Aftiteling</w:t>
      </w:r>
    </w:p>
    <w:p w14:paraId="6F737DD8" w14:textId="7FAA80CD" w:rsidR="00B66A5C" w:rsidRDefault="00B66A5C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4B1C4111" w14:textId="77777777" w:rsidR="009B1AB1" w:rsidRPr="00B66A5C" w:rsidRDefault="009B1AB1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3EA00267" w14:textId="07083052" w:rsidR="00B66A5C" w:rsidRPr="009B1AB1" w:rsidRDefault="00B66A5C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</w:pPr>
      <w:r w:rsidRPr="009B1AB1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Praktisch: hoe draaidag november </w:t>
      </w:r>
      <w:r w:rsidR="009B1AB1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 xml:space="preserve">2023 </w:t>
      </w:r>
      <w:r w:rsidRPr="009B1AB1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 w:frame="1"/>
          <w:lang w:val="nl-NL" w:eastAsia="nl-NL"/>
        </w:rPr>
        <w:t>bepalen?</w:t>
      </w:r>
    </w:p>
    <w:p w14:paraId="0BD33BB0" w14:textId="15F9081D" w:rsidR="00F52733" w:rsidRDefault="00F52733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0DB8F956" w14:textId="77777777" w:rsidR="009B1AB1" w:rsidRPr="00CC1B39" w:rsidRDefault="009B1AB1" w:rsidP="00BB1A59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000000"/>
          <w:sz w:val="10"/>
          <w:szCs w:val="10"/>
          <w:bdr w:val="none" w:sz="0" w:space="0" w:color="auto" w:frame="1"/>
          <w:lang w:val="nl-NL" w:eastAsia="nl-NL"/>
        </w:rPr>
      </w:pPr>
    </w:p>
    <w:p w14:paraId="567729DD" w14:textId="73885611" w:rsidR="001C1B60" w:rsidRPr="004A0C3E" w:rsidRDefault="00296E76">
      <w:pPr>
        <w:rPr>
          <w:rFonts w:ascii="Open Sans" w:hAnsi="Open Sans" w:cs="Open Sans"/>
          <w:color w:val="00B3CC"/>
          <w:sz w:val="28"/>
          <w:szCs w:val="28"/>
        </w:rPr>
      </w:pPr>
      <w:r w:rsidRPr="004A0C3E">
        <w:rPr>
          <w:rFonts w:ascii="Open Sans" w:hAnsi="Open Sans" w:cs="Open Sans"/>
          <w:color w:val="00B3CC"/>
          <w:sz w:val="28"/>
          <w:szCs w:val="28"/>
        </w:rPr>
        <w:t>CONTACT</w:t>
      </w:r>
      <w:r w:rsidR="00374A32" w:rsidRPr="004A0C3E">
        <w:rPr>
          <w:rFonts w:ascii="Open Sans" w:hAnsi="Open Sans" w:cs="Open Sans"/>
          <w:color w:val="00B3CC"/>
          <w:sz w:val="28"/>
          <w:szCs w:val="28"/>
        </w:rPr>
        <w:t>GEGEVENS</w:t>
      </w:r>
    </w:p>
    <w:p w14:paraId="467C6AD1" w14:textId="19A783B4" w:rsidR="001C1B60" w:rsidRPr="004A0C3E" w:rsidRDefault="001C1B60">
      <w:pPr>
        <w:rPr>
          <w:rFonts w:ascii="Open Sans" w:hAnsi="Open Sans" w:cs="Open Sans"/>
          <w:color w:val="00B3CC"/>
          <w:sz w:val="10"/>
          <w:szCs w:val="10"/>
          <w:lang w:val="nl-NL"/>
        </w:rPr>
      </w:pPr>
    </w:p>
    <w:p w14:paraId="5AC437C4" w14:textId="392B9E66" w:rsidR="00296E76" w:rsidRPr="004A0C3E" w:rsidRDefault="00B9781A">
      <w:pPr>
        <w:rPr>
          <w:rFonts w:ascii="Open Sans" w:hAnsi="Open Sans" w:cs="Open Sans"/>
          <w:b/>
          <w:bCs/>
          <w:color w:val="00B3CC"/>
          <w:sz w:val="28"/>
          <w:szCs w:val="28"/>
          <w:lang w:val="nl-NL"/>
        </w:rPr>
      </w:pPr>
      <w:r>
        <w:rPr>
          <w:rFonts w:ascii="Open Sans" w:hAnsi="Open Sans" w:cs="Open Sans"/>
          <w:b/>
          <w:bCs/>
          <w:color w:val="00B3CC"/>
          <w:sz w:val="28"/>
          <w:szCs w:val="28"/>
          <w:lang w:val="nl-NL"/>
        </w:rPr>
        <w:t>Bert Vanholen</w:t>
      </w:r>
    </w:p>
    <w:p w14:paraId="57FA9135" w14:textId="2C48BD83" w:rsidR="00337CC0" w:rsidRPr="004A0C3E" w:rsidRDefault="00337CC0">
      <w:pPr>
        <w:rPr>
          <w:rFonts w:ascii="Open Sans" w:hAnsi="Open Sans" w:cs="Open Sans"/>
          <w:color w:val="767171" w:themeColor="background2" w:themeShade="80"/>
          <w:lang w:val="nl-NL"/>
        </w:rPr>
      </w:pPr>
      <w:proofErr w:type="spellStart"/>
      <w:r w:rsidRPr="004A0C3E">
        <w:rPr>
          <w:rFonts w:ascii="Open Sans" w:hAnsi="Open Sans" w:cs="Open Sans"/>
          <w:color w:val="767171" w:themeColor="background2" w:themeShade="80"/>
          <w:lang w:val="nl-NL"/>
        </w:rPr>
        <w:t>E</w:t>
      </w:r>
      <w:r w:rsidR="00B9781A">
        <w:rPr>
          <w:rFonts w:ascii="Open Sans" w:hAnsi="Open Sans" w:cs="Open Sans"/>
          <w:color w:val="767171" w:themeColor="background2" w:themeShade="80"/>
          <w:lang w:val="nl-NL"/>
        </w:rPr>
        <w:t>ds.</w:t>
      </w:r>
      <w:r w:rsidRPr="004A0C3E">
        <w:rPr>
          <w:rFonts w:ascii="Open Sans" w:hAnsi="Open Sans" w:cs="Open Sans"/>
          <w:color w:val="767171" w:themeColor="background2" w:themeShade="80"/>
          <w:lang w:val="nl-NL"/>
        </w:rPr>
        <w:t>Vlaanderen</w:t>
      </w:r>
      <w:proofErr w:type="spellEnd"/>
    </w:p>
    <w:p w14:paraId="4ECB7DEB" w14:textId="38154A3A" w:rsidR="001C1B60" w:rsidRPr="004A0C3E" w:rsidRDefault="00337CC0">
      <w:pPr>
        <w:rPr>
          <w:rFonts w:ascii="Open Sans" w:hAnsi="Open Sans" w:cs="Open Sans"/>
          <w:color w:val="00B3CC"/>
          <w:lang w:val="en-US"/>
        </w:rPr>
      </w:pPr>
      <w:r w:rsidRPr="004A0C3E">
        <w:rPr>
          <w:rFonts w:ascii="Open Sans" w:hAnsi="Open Sans" w:cs="Open Sans"/>
          <w:color w:val="00B3CC"/>
          <w:lang w:val="en-US"/>
        </w:rPr>
        <w:t xml:space="preserve">GSM </w:t>
      </w:r>
      <w:r w:rsidR="00EC4FEE" w:rsidRPr="004A0C3E">
        <w:rPr>
          <w:rFonts w:ascii="Open Sans" w:hAnsi="Open Sans" w:cs="Open Sans"/>
          <w:color w:val="00B3CC"/>
          <w:lang w:val="en-US"/>
        </w:rPr>
        <w:t>0</w:t>
      </w:r>
      <w:r w:rsidRPr="004A0C3E">
        <w:rPr>
          <w:rFonts w:ascii="Open Sans" w:hAnsi="Open Sans" w:cs="Open Sans"/>
          <w:color w:val="00B3CC"/>
          <w:lang w:val="en-US"/>
        </w:rPr>
        <w:t>47</w:t>
      </w:r>
      <w:r w:rsidR="00B9781A">
        <w:rPr>
          <w:rFonts w:ascii="Open Sans" w:hAnsi="Open Sans" w:cs="Open Sans"/>
          <w:color w:val="00B3CC"/>
          <w:lang w:val="en-US"/>
        </w:rPr>
        <w:t>9</w:t>
      </w:r>
      <w:r w:rsidRPr="004A0C3E">
        <w:rPr>
          <w:rFonts w:ascii="Open Sans" w:hAnsi="Open Sans" w:cs="Open Sans"/>
          <w:color w:val="00B3CC"/>
          <w:lang w:val="en-US"/>
        </w:rPr>
        <w:t>/</w:t>
      </w:r>
      <w:r w:rsidR="00B9781A">
        <w:rPr>
          <w:rFonts w:ascii="Open Sans" w:hAnsi="Open Sans" w:cs="Open Sans"/>
          <w:color w:val="00B3CC"/>
          <w:lang w:val="en-US"/>
        </w:rPr>
        <w:t>79</w:t>
      </w:r>
      <w:r w:rsidRPr="004A0C3E">
        <w:rPr>
          <w:rFonts w:ascii="Open Sans" w:hAnsi="Open Sans" w:cs="Open Sans"/>
          <w:color w:val="00B3CC"/>
          <w:lang w:val="en-US"/>
        </w:rPr>
        <w:t>.</w:t>
      </w:r>
      <w:r w:rsidR="00B9781A">
        <w:rPr>
          <w:rFonts w:ascii="Open Sans" w:hAnsi="Open Sans" w:cs="Open Sans"/>
          <w:color w:val="00B3CC"/>
          <w:lang w:val="en-US"/>
        </w:rPr>
        <w:t>93</w:t>
      </w:r>
      <w:r w:rsidRPr="004A0C3E">
        <w:rPr>
          <w:rFonts w:ascii="Open Sans" w:hAnsi="Open Sans" w:cs="Open Sans"/>
          <w:color w:val="00B3CC"/>
          <w:lang w:val="en-US"/>
        </w:rPr>
        <w:t>.</w:t>
      </w:r>
      <w:r w:rsidR="00B9781A">
        <w:rPr>
          <w:rFonts w:ascii="Open Sans" w:hAnsi="Open Sans" w:cs="Open Sans"/>
          <w:color w:val="00B3CC"/>
          <w:lang w:val="en-US"/>
        </w:rPr>
        <w:t>80</w:t>
      </w:r>
      <w:r w:rsidR="00D44B23" w:rsidRPr="004A0C3E">
        <w:rPr>
          <w:rFonts w:ascii="Open Sans" w:hAnsi="Open Sans" w:cs="Open Sans"/>
          <w:color w:val="00B3CC"/>
          <w:lang w:val="en-US"/>
        </w:rPr>
        <w:t xml:space="preserve"> – </w:t>
      </w:r>
      <w:r w:rsidRPr="004A0C3E">
        <w:rPr>
          <w:rFonts w:ascii="Open Sans" w:hAnsi="Open Sans" w:cs="Open Sans"/>
          <w:color w:val="00B3CC"/>
          <w:lang w:val="en-US"/>
        </w:rPr>
        <w:t>E-mail</w:t>
      </w:r>
      <w:r w:rsidR="00C928A5" w:rsidRPr="004A0C3E">
        <w:rPr>
          <w:rFonts w:ascii="Open Sans" w:hAnsi="Open Sans" w:cs="Open Sans"/>
          <w:color w:val="00B3CC"/>
          <w:lang w:val="en-US"/>
        </w:rPr>
        <w:t xml:space="preserve"> </w:t>
      </w:r>
      <w:proofErr w:type="spellStart"/>
      <w:r w:rsidR="00C928A5" w:rsidRPr="004A0C3E">
        <w:rPr>
          <w:rFonts w:ascii="Open Sans" w:hAnsi="Open Sans" w:cs="Open Sans"/>
          <w:color w:val="00B3CC"/>
          <w:lang w:val="en-US"/>
        </w:rPr>
        <w:t>info@eds.vlaanderen</w:t>
      </w:r>
      <w:proofErr w:type="spellEnd"/>
    </w:p>
    <w:p w14:paraId="7E52E163" w14:textId="3DE5060B" w:rsidR="00036D80" w:rsidRPr="004A0C3E" w:rsidRDefault="00B9781A" w:rsidP="00E86310">
      <w:pPr>
        <w:rPr>
          <w:rFonts w:ascii="Open Sans" w:hAnsi="Open Sans" w:cs="Open Sans"/>
          <w:b/>
          <w:bCs/>
          <w:color w:val="00B3CC"/>
          <w:lang w:val="en-US"/>
        </w:rPr>
      </w:pPr>
      <w:r w:rsidRPr="004A0C3E">
        <w:rPr>
          <w:rFonts w:ascii="Open Sans" w:hAnsi="Open Sans" w:cs="Open Sans"/>
          <w:noProof/>
          <w:color w:val="00B3CC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1DBC6" wp14:editId="2B3CB0CB">
                <wp:simplePos x="0" y="0"/>
                <wp:positionH relativeFrom="column">
                  <wp:posOffset>5003527</wp:posOffset>
                </wp:positionH>
                <wp:positionV relativeFrom="paragraph">
                  <wp:posOffset>430530</wp:posOffset>
                </wp:positionV>
                <wp:extent cx="1605915" cy="733425"/>
                <wp:effectExtent l="0" t="0" r="0" b="952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AE7E3" w14:textId="31811A98" w:rsidR="00FC7703" w:rsidRPr="00063208" w:rsidRDefault="00B9781A" w:rsidP="00FC7703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5F5FD" wp14:editId="511AC14D">
                                  <wp:extent cx="731520" cy="635635"/>
                                  <wp:effectExtent l="0" t="0" r="0" b="0"/>
                                  <wp:docPr id="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635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A7316">
                              <w:rPr>
                                <w:noProof/>
                              </w:rPr>
                              <w:drawing>
                                <wp:inline distT="0" distB="0" distL="0" distR="0" wp14:anchorId="608C34DE" wp14:editId="7DD516DD">
                                  <wp:extent cx="713433" cy="568005"/>
                                  <wp:effectExtent l="0" t="0" r="0" b="3810"/>
                                  <wp:docPr id="7" name="Afbeelding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072" cy="570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1DBC6"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26" type="#_x0000_t202" style="position:absolute;margin-left:394pt;margin-top:33.9pt;width:126.4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" fillcolor="white [3201]" stroked="f" strokeweight=".5pt">
                <v:textbox>
                  <w:txbxContent>
                    <w:p w14:paraId="15CAE7E3" w14:textId="31811A98" w:rsidR="00FC7703" w:rsidRPr="00063208" w:rsidRDefault="00B9781A" w:rsidP="00FC7703">
                      <w:pPr>
                        <w:rPr>
                          <w:lang w:val="nl-N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E5F5FD" wp14:editId="511AC14D">
                            <wp:extent cx="731520" cy="635635"/>
                            <wp:effectExtent l="0" t="0" r="0" b="0"/>
                            <wp:docPr id="3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635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A7316">
                        <w:rPr>
                          <w:noProof/>
                        </w:rPr>
                        <w:drawing>
                          <wp:inline distT="0" distB="0" distL="0" distR="0" wp14:anchorId="608C34DE" wp14:editId="7DD516DD">
                            <wp:extent cx="713433" cy="568005"/>
                            <wp:effectExtent l="0" t="0" r="0" b="3810"/>
                            <wp:docPr id="7" name="Afbeelding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072" cy="5709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A0C3E">
        <w:rPr>
          <w:rFonts w:ascii="Open Sans" w:hAnsi="Open Sans" w:cs="Open Sans"/>
          <w:noProof/>
          <w:color w:val="00B3CC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0C146" wp14:editId="30332DB4">
                <wp:simplePos x="0" y="0"/>
                <wp:positionH relativeFrom="margin">
                  <wp:align>center</wp:align>
                </wp:positionH>
                <wp:positionV relativeFrom="paragraph">
                  <wp:posOffset>439239</wp:posOffset>
                </wp:positionV>
                <wp:extent cx="1595120" cy="694055"/>
                <wp:effectExtent l="0" t="0" r="508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69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0DF63" w14:textId="1E52B17E" w:rsidR="00225BE7" w:rsidRDefault="00B900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FFB46" wp14:editId="6A27A011">
                                  <wp:extent cx="1388858" cy="584377"/>
                                  <wp:effectExtent l="0" t="0" r="1905" b="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8858" cy="584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C146" id="Tekstvak 1" o:spid="_x0000_s1027" type="#_x0000_t202" style="position:absolute;margin-left:0;margin-top:34.6pt;width:125.6pt;height:54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" fillcolor="white [3201]" stroked="f" strokeweight=".5pt">
                <v:textbox>
                  <w:txbxContent>
                    <w:p w14:paraId="1620DF63" w14:textId="1E52B17E" w:rsidR="00225BE7" w:rsidRDefault="00B90036">
                      <w:r>
                        <w:rPr>
                          <w:noProof/>
                        </w:rPr>
                        <w:drawing>
                          <wp:inline distT="0" distB="0" distL="0" distR="0" wp14:anchorId="656FFB46" wp14:editId="6A27A011">
                            <wp:extent cx="1388858" cy="584377"/>
                            <wp:effectExtent l="0" t="0" r="1905" b="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8858" cy="584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036" w:rsidRPr="004A0C3E">
        <w:rPr>
          <w:rFonts w:ascii="Open Sans" w:hAnsi="Open Sans" w:cs="Open Sans"/>
          <w:noProof/>
          <w:color w:val="00B3CC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05F34" wp14:editId="294D82BF">
                <wp:simplePos x="0" y="0"/>
                <wp:positionH relativeFrom="column">
                  <wp:posOffset>-94926</wp:posOffset>
                </wp:positionH>
                <wp:positionV relativeFrom="paragraph">
                  <wp:posOffset>481965</wp:posOffset>
                </wp:positionV>
                <wp:extent cx="1350010" cy="950595"/>
                <wp:effectExtent l="0" t="0" r="0" b="190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950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D1E65" w14:textId="392131DA" w:rsidR="00063208" w:rsidRDefault="00063208" w:rsidP="000632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82387C" wp14:editId="24265359">
                                  <wp:extent cx="1190847" cy="521896"/>
                                  <wp:effectExtent l="0" t="0" r="3175" b="0"/>
                                  <wp:docPr id="29" name="Afbeelding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5620" cy="5415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05F34" id="Tekstvak 4" o:spid="_x0000_s1028" type="#_x0000_t202" style="position:absolute;margin-left:-7.45pt;margin-top:37.95pt;width:106.3pt;height:7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" fillcolor="white [3201]" stroked="f" strokeweight=".5pt">
                <v:textbox>
                  <w:txbxContent>
                    <w:p w14:paraId="0BAD1E65" w14:textId="392131DA" w:rsidR="00063208" w:rsidRDefault="00063208" w:rsidP="00063208">
                      <w:r>
                        <w:rPr>
                          <w:noProof/>
                        </w:rPr>
                        <w:drawing>
                          <wp:inline distT="0" distB="0" distL="0" distR="0" wp14:anchorId="4982387C" wp14:editId="24265359">
                            <wp:extent cx="1190847" cy="521896"/>
                            <wp:effectExtent l="0" t="0" r="3175" b="0"/>
                            <wp:docPr id="29" name="Afbeelding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5620" cy="5415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36D80" w:rsidRPr="004A0C3E" w:rsidSect="00D44B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E3B"/>
    <w:multiLevelType w:val="multilevel"/>
    <w:tmpl w:val="040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2276"/>
    <w:multiLevelType w:val="hybridMultilevel"/>
    <w:tmpl w:val="7B2E20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089C"/>
    <w:multiLevelType w:val="hybridMultilevel"/>
    <w:tmpl w:val="F878A9B4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144360"/>
    <w:multiLevelType w:val="hybridMultilevel"/>
    <w:tmpl w:val="C8469B02"/>
    <w:lvl w:ilvl="0" w:tplc="08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985001"/>
    <w:multiLevelType w:val="hybridMultilevel"/>
    <w:tmpl w:val="C7440D14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6405C"/>
    <w:multiLevelType w:val="hybridMultilevel"/>
    <w:tmpl w:val="8052569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51E95"/>
    <w:multiLevelType w:val="multilevel"/>
    <w:tmpl w:val="040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35082"/>
    <w:multiLevelType w:val="multilevel"/>
    <w:tmpl w:val="387AF432"/>
    <w:lvl w:ilvl="0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55189"/>
    <w:multiLevelType w:val="multilevel"/>
    <w:tmpl w:val="040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1326D"/>
    <w:multiLevelType w:val="hybridMultilevel"/>
    <w:tmpl w:val="78C217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E03ED"/>
    <w:multiLevelType w:val="multilevel"/>
    <w:tmpl w:val="040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25E8D"/>
    <w:multiLevelType w:val="multilevel"/>
    <w:tmpl w:val="040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1512D"/>
    <w:multiLevelType w:val="multilevel"/>
    <w:tmpl w:val="AD1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26F63"/>
    <w:multiLevelType w:val="hybridMultilevel"/>
    <w:tmpl w:val="D3FE6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47607"/>
    <w:multiLevelType w:val="hybridMultilevel"/>
    <w:tmpl w:val="72E8C25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9D3254"/>
    <w:multiLevelType w:val="hybridMultilevel"/>
    <w:tmpl w:val="D0DAC334"/>
    <w:lvl w:ilvl="0" w:tplc="AED49DB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94D06"/>
    <w:multiLevelType w:val="multilevel"/>
    <w:tmpl w:val="040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995999"/>
    <w:multiLevelType w:val="hybridMultilevel"/>
    <w:tmpl w:val="FFD641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C5D68"/>
    <w:multiLevelType w:val="multilevel"/>
    <w:tmpl w:val="040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A0B79"/>
    <w:multiLevelType w:val="multilevel"/>
    <w:tmpl w:val="040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806C7"/>
    <w:multiLevelType w:val="hybridMultilevel"/>
    <w:tmpl w:val="D51645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706037">
    <w:abstractNumId w:val="12"/>
  </w:num>
  <w:num w:numId="2" w16cid:durableId="1849052373">
    <w:abstractNumId w:val="11"/>
  </w:num>
  <w:num w:numId="3" w16cid:durableId="1975017888">
    <w:abstractNumId w:val="0"/>
  </w:num>
  <w:num w:numId="4" w16cid:durableId="1597011749">
    <w:abstractNumId w:val="8"/>
  </w:num>
  <w:num w:numId="5" w16cid:durableId="814882213">
    <w:abstractNumId w:val="18"/>
  </w:num>
  <w:num w:numId="6" w16cid:durableId="513879719">
    <w:abstractNumId w:val="19"/>
  </w:num>
  <w:num w:numId="7" w16cid:durableId="751658976">
    <w:abstractNumId w:val="14"/>
  </w:num>
  <w:num w:numId="8" w16cid:durableId="343480632">
    <w:abstractNumId w:val="7"/>
  </w:num>
  <w:num w:numId="9" w16cid:durableId="789278225">
    <w:abstractNumId w:val="10"/>
  </w:num>
  <w:num w:numId="10" w16cid:durableId="1585411579">
    <w:abstractNumId w:val="16"/>
  </w:num>
  <w:num w:numId="11" w16cid:durableId="163596406">
    <w:abstractNumId w:val="6"/>
  </w:num>
  <w:num w:numId="12" w16cid:durableId="1780174389">
    <w:abstractNumId w:val="4"/>
  </w:num>
  <w:num w:numId="13" w16cid:durableId="68158900">
    <w:abstractNumId w:val="17"/>
  </w:num>
  <w:num w:numId="14" w16cid:durableId="1554462548">
    <w:abstractNumId w:val="9"/>
  </w:num>
  <w:num w:numId="15" w16cid:durableId="1960455627">
    <w:abstractNumId w:val="2"/>
  </w:num>
  <w:num w:numId="16" w16cid:durableId="623464313">
    <w:abstractNumId w:val="5"/>
  </w:num>
  <w:num w:numId="17" w16cid:durableId="1142506440">
    <w:abstractNumId w:val="1"/>
  </w:num>
  <w:num w:numId="18" w16cid:durableId="1911037425">
    <w:abstractNumId w:val="13"/>
  </w:num>
  <w:num w:numId="19" w16cid:durableId="138111552">
    <w:abstractNumId w:val="15"/>
  </w:num>
  <w:num w:numId="20" w16cid:durableId="2057654057">
    <w:abstractNumId w:val="3"/>
  </w:num>
  <w:num w:numId="21" w16cid:durableId="18044685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C3"/>
    <w:rsid w:val="000071AC"/>
    <w:rsid w:val="000148B3"/>
    <w:rsid w:val="00025228"/>
    <w:rsid w:val="000256D8"/>
    <w:rsid w:val="00026769"/>
    <w:rsid w:val="00036D80"/>
    <w:rsid w:val="00063208"/>
    <w:rsid w:val="0006462E"/>
    <w:rsid w:val="00065F00"/>
    <w:rsid w:val="000717A8"/>
    <w:rsid w:val="00075E60"/>
    <w:rsid w:val="00076C7F"/>
    <w:rsid w:val="000F17B1"/>
    <w:rsid w:val="00161BBE"/>
    <w:rsid w:val="00175BA2"/>
    <w:rsid w:val="00177032"/>
    <w:rsid w:val="00177DAD"/>
    <w:rsid w:val="001856A0"/>
    <w:rsid w:val="001C1B60"/>
    <w:rsid w:val="001D443D"/>
    <w:rsid w:val="001E5D31"/>
    <w:rsid w:val="002174C3"/>
    <w:rsid w:val="00225BE7"/>
    <w:rsid w:val="002415F0"/>
    <w:rsid w:val="00244070"/>
    <w:rsid w:val="00254D49"/>
    <w:rsid w:val="00266D5F"/>
    <w:rsid w:val="00272786"/>
    <w:rsid w:val="002834FF"/>
    <w:rsid w:val="00296E76"/>
    <w:rsid w:val="002A4D73"/>
    <w:rsid w:val="002A7316"/>
    <w:rsid w:val="002B581B"/>
    <w:rsid w:val="002C079B"/>
    <w:rsid w:val="002D5D1E"/>
    <w:rsid w:val="00301E67"/>
    <w:rsid w:val="003301E6"/>
    <w:rsid w:val="00337CC0"/>
    <w:rsid w:val="003420E5"/>
    <w:rsid w:val="0037290D"/>
    <w:rsid w:val="00374A32"/>
    <w:rsid w:val="00377FC0"/>
    <w:rsid w:val="003800BA"/>
    <w:rsid w:val="00380EC2"/>
    <w:rsid w:val="003825C2"/>
    <w:rsid w:val="003E2817"/>
    <w:rsid w:val="004005D6"/>
    <w:rsid w:val="00410A62"/>
    <w:rsid w:val="00442924"/>
    <w:rsid w:val="00444264"/>
    <w:rsid w:val="00446E0C"/>
    <w:rsid w:val="00470409"/>
    <w:rsid w:val="0047406D"/>
    <w:rsid w:val="00484FC9"/>
    <w:rsid w:val="00496434"/>
    <w:rsid w:val="004A0C3E"/>
    <w:rsid w:val="004A416C"/>
    <w:rsid w:val="004D605D"/>
    <w:rsid w:val="004F4C88"/>
    <w:rsid w:val="00525632"/>
    <w:rsid w:val="00530C04"/>
    <w:rsid w:val="0055326A"/>
    <w:rsid w:val="00555C13"/>
    <w:rsid w:val="00566928"/>
    <w:rsid w:val="00576E40"/>
    <w:rsid w:val="00577DC3"/>
    <w:rsid w:val="00582961"/>
    <w:rsid w:val="00585A6B"/>
    <w:rsid w:val="00585E62"/>
    <w:rsid w:val="005A30D0"/>
    <w:rsid w:val="005E4175"/>
    <w:rsid w:val="005E71C6"/>
    <w:rsid w:val="00606DB8"/>
    <w:rsid w:val="006258F4"/>
    <w:rsid w:val="006308BF"/>
    <w:rsid w:val="00640523"/>
    <w:rsid w:val="0064449E"/>
    <w:rsid w:val="006614AA"/>
    <w:rsid w:val="00666C01"/>
    <w:rsid w:val="00675D0D"/>
    <w:rsid w:val="006842CB"/>
    <w:rsid w:val="006C3E97"/>
    <w:rsid w:val="006C6C62"/>
    <w:rsid w:val="006D438C"/>
    <w:rsid w:val="006D6522"/>
    <w:rsid w:val="006E7415"/>
    <w:rsid w:val="006F2D2C"/>
    <w:rsid w:val="006F5A3A"/>
    <w:rsid w:val="0072052E"/>
    <w:rsid w:val="00720B59"/>
    <w:rsid w:val="00720ED9"/>
    <w:rsid w:val="00726DF8"/>
    <w:rsid w:val="0074700B"/>
    <w:rsid w:val="007A5C84"/>
    <w:rsid w:val="007B092D"/>
    <w:rsid w:val="007B4BCE"/>
    <w:rsid w:val="007C51B3"/>
    <w:rsid w:val="007D6786"/>
    <w:rsid w:val="008346B0"/>
    <w:rsid w:val="00850E9C"/>
    <w:rsid w:val="00857DF1"/>
    <w:rsid w:val="00867290"/>
    <w:rsid w:val="008826D1"/>
    <w:rsid w:val="00886B02"/>
    <w:rsid w:val="00895F06"/>
    <w:rsid w:val="008A2A24"/>
    <w:rsid w:val="008A4191"/>
    <w:rsid w:val="008C149D"/>
    <w:rsid w:val="008C6F1E"/>
    <w:rsid w:val="008D0109"/>
    <w:rsid w:val="008D46B8"/>
    <w:rsid w:val="00905B73"/>
    <w:rsid w:val="0092099B"/>
    <w:rsid w:val="0095368F"/>
    <w:rsid w:val="009575CD"/>
    <w:rsid w:val="0096676C"/>
    <w:rsid w:val="009A09F8"/>
    <w:rsid w:val="009A2D6B"/>
    <w:rsid w:val="009B1AB1"/>
    <w:rsid w:val="009B3CE7"/>
    <w:rsid w:val="009B4688"/>
    <w:rsid w:val="009C2B5F"/>
    <w:rsid w:val="009E1838"/>
    <w:rsid w:val="009F5A27"/>
    <w:rsid w:val="00A6543E"/>
    <w:rsid w:val="00A75FAC"/>
    <w:rsid w:val="00A760D3"/>
    <w:rsid w:val="00A8520F"/>
    <w:rsid w:val="00AA7F5D"/>
    <w:rsid w:val="00AB0807"/>
    <w:rsid w:val="00AB611D"/>
    <w:rsid w:val="00AE7AFD"/>
    <w:rsid w:val="00AF3193"/>
    <w:rsid w:val="00AF60BC"/>
    <w:rsid w:val="00B2741A"/>
    <w:rsid w:val="00B47395"/>
    <w:rsid w:val="00B47907"/>
    <w:rsid w:val="00B52FFF"/>
    <w:rsid w:val="00B66763"/>
    <w:rsid w:val="00B66A5C"/>
    <w:rsid w:val="00B70636"/>
    <w:rsid w:val="00B90036"/>
    <w:rsid w:val="00B9781A"/>
    <w:rsid w:val="00BB1A59"/>
    <w:rsid w:val="00BC13F5"/>
    <w:rsid w:val="00BC188D"/>
    <w:rsid w:val="00BC1D6C"/>
    <w:rsid w:val="00BD2186"/>
    <w:rsid w:val="00BF23B3"/>
    <w:rsid w:val="00C15451"/>
    <w:rsid w:val="00C20EF9"/>
    <w:rsid w:val="00C3217C"/>
    <w:rsid w:val="00C5663E"/>
    <w:rsid w:val="00C63B20"/>
    <w:rsid w:val="00C928A5"/>
    <w:rsid w:val="00CA7DB3"/>
    <w:rsid w:val="00CA7FE2"/>
    <w:rsid w:val="00CB71CE"/>
    <w:rsid w:val="00CC1B39"/>
    <w:rsid w:val="00CC55B1"/>
    <w:rsid w:val="00CC7633"/>
    <w:rsid w:val="00CD34A1"/>
    <w:rsid w:val="00CD5A9E"/>
    <w:rsid w:val="00CD7C91"/>
    <w:rsid w:val="00CE459C"/>
    <w:rsid w:val="00CF509E"/>
    <w:rsid w:val="00CF5478"/>
    <w:rsid w:val="00D105CD"/>
    <w:rsid w:val="00D15FC3"/>
    <w:rsid w:val="00D20B06"/>
    <w:rsid w:val="00D30723"/>
    <w:rsid w:val="00D33D95"/>
    <w:rsid w:val="00D435A0"/>
    <w:rsid w:val="00D44B23"/>
    <w:rsid w:val="00D51944"/>
    <w:rsid w:val="00D53079"/>
    <w:rsid w:val="00D63A1D"/>
    <w:rsid w:val="00D8296E"/>
    <w:rsid w:val="00D947F9"/>
    <w:rsid w:val="00D9651C"/>
    <w:rsid w:val="00DB694C"/>
    <w:rsid w:val="00DC5AD2"/>
    <w:rsid w:val="00E5384F"/>
    <w:rsid w:val="00E57DB8"/>
    <w:rsid w:val="00E64048"/>
    <w:rsid w:val="00E64E52"/>
    <w:rsid w:val="00E77BF2"/>
    <w:rsid w:val="00E86310"/>
    <w:rsid w:val="00E962A5"/>
    <w:rsid w:val="00EA77D3"/>
    <w:rsid w:val="00EB1875"/>
    <w:rsid w:val="00EB67A7"/>
    <w:rsid w:val="00EB795D"/>
    <w:rsid w:val="00EC4FEE"/>
    <w:rsid w:val="00ED090A"/>
    <w:rsid w:val="00F00464"/>
    <w:rsid w:val="00F053AE"/>
    <w:rsid w:val="00F075DD"/>
    <w:rsid w:val="00F3035D"/>
    <w:rsid w:val="00F52733"/>
    <w:rsid w:val="00F717EF"/>
    <w:rsid w:val="00FC7703"/>
    <w:rsid w:val="00FD05E8"/>
    <w:rsid w:val="00FD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3A4F"/>
  <w15:chartTrackingRefBased/>
  <w15:docId w15:val="{26750254-0169-474E-BF13-796E3B8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necomwebmail-msonormal">
    <w:name w:val="onecomwebmail-msonormal"/>
    <w:basedOn w:val="Standaard"/>
    <w:rsid w:val="001C1B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A760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60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6D80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177032"/>
    <w:pPr>
      <w:ind w:left="720"/>
      <w:contextualSpacing/>
    </w:pPr>
  </w:style>
  <w:style w:type="character" w:customStyle="1" w:styleId="contentpasted1">
    <w:name w:val="contentpasted1"/>
    <w:basedOn w:val="Standaardalinea-lettertype"/>
    <w:rsid w:val="00177032"/>
  </w:style>
  <w:style w:type="paragraph" w:styleId="Geenafstand">
    <w:name w:val="No Spacing"/>
    <w:uiPriority w:val="1"/>
    <w:qFormat/>
    <w:rsid w:val="00BC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Vanholen Bert</dc:creator>
  <cp:keywords/>
  <dc:description/>
  <cp:lastModifiedBy>Vanholen Bert</cp:lastModifiedBy>
  <cp:revision>18</cp:revision>
  <cp:lastPrinted>2023-02-07T18:41:00Z</cp:lastPrinted>
  <dcterms:created xsi:type="dcterms:W3CDTF">2023-04-23T14:11:00Z</dcterms:created>
  <dcterms:modified xsi:type="dcterms:W3CDTF">2023-07-12T15:00:00Z</dcterms:modified>
</cp:coreProperties>
</file>