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9F6A" w14:textId="4BE20D7A" w:rsidR="0048385D" w:rsidRPr="0048385D" w:rsidRDefault="0048385D" w:rsidP="0048385D">
      <w:pPr>
        <w:spacing w:after="200" w:line="360" w:lineRule="auto"/>
        <w:rPr>
          <w:rFonts w:asciiTheme="minorHAnsi" w:hAnsiTheme="minorHAnsi" w:cstheme="minorHAnsi"/>
          <w:color w:val="000000" w:themeColor="text1"/>
          <w:sz w:val="26"/>
          <w:szCs w:val="26"/>
          <w:lang w:val="uk-UA"/>
        </w:rPr>
      </w:pPr>
    </w:p>
    <w:p w14:paraId="68EBBD22" w14:textId="77777777" w:rsidR="0048385D" w:rsidRPr="00DF4865" w:rsidRDefault="0048385D" w:rsidP="0048385D">
      <w:pPr>
        <w:pStyle w:val="Default"/>
        <w:spacing w:line="360" w:lineRule="auto"/>
        <w:rPr>
          <w:rFonts w:asciiTheme="minorHAnsi" w:hAnsiTheme="minorHAnsi" w:cstheme="minorHAnsi"/>
          <w:b/>
          <w:bCs/>
          <w:sz w:val="40"/>
          <w:szCs w:val="40"/>
          <w:u w:val="single"/>
          <w:lang w:val="uk-UA"/>
        </w:rPr>
      </w:pPr>
      <w:r w:rsidRPr="0048385D">
        <w:rPr>
          <w:rFonts w:asciiTheme="minorHAnsi" w:hAnsiTheme="minorHAnsi" w:cstheme="minorHAnsi"/>
          <w:b/>
          <w:bCs/>
          <w:sz w:val="40"/>
          <w:szCs w:val="40"/>
          <w:u w:val="single"/>
          <w:lang w:val="uk-UA"/>
        </w:rPr>
        <w:t>Для родичів</w:t>
      </w:r>
    </w:p>
    <w:p w14:paraId="372D4086" w14:textId="77777777" w:rsidR="00C63B73" w:rsidRPr="00DF4865" w:rsidRDefault="00C63B73" w:rsidP="0048385D">
      <w:pPr>
        <w:pStyle w:val="Default"/>
        <w:spacing w:line="360" w:lineRule="auto"/>
        <w:rPr>
          <w:rFonts w:asciiTheme="minorHAnsi" w:hAnsiTheme="minorHAnsi" w:cstheme="minorHAnsi"/>
          <w:b/>
          <w:bCs/>
          <w:color w:val="000000" w:themeColor="text1"/>
          <w:sz w:val="40"/>
          <w:szCs w:val="40"/>
          <w:u w:val="single"/>
          <w:lang w:val="uk-UA"/>
        </w:rPr>
      </w:pPr>
    </w:p>
    <w:p w14:paraId="36C3B5DE" w14:textId="77777777" w:rsidR="0048385D" w:rsidRPr="00DF4865" w:rsidRDefault="0048385D" w:rsidP="0048385D">
      <w:pPr>
        <w:pStyle w:val="BodyText"/>
        <w:spacing w:line="360" w:lineRule="auto"/>
        <w:jc w:val="center"/>
        <w:rPr>
          <w:rFonts w:asciiTheme="minorHAnsi" w:hAnsiTheme="minorHAnsi" w:cstheme="minorHAnsi"/>
          <w:b/>
          <w:bCs/>
          <w:sz w:val="32"/>
          <w:szCs w:val="32"/>
          <w:lang w:val="uk-UA"/>
        </w:rPr>
      </w:pPr>
      <w:r w:rsidRPr="0048385D">
        <w:rPr>
          <w:rFonts w:asciiTheme="minorHAnsi" w:hAnsiTheme="minorHAnsi" w:cstheme="minorHAnsi"/>
          <w:b/>
          <w:bCs/>
          <w:sz w:val="32"/>
          <w:szCs w:val="32"/>
          <w:lang w:val="uk-UA"/>
        </w:rPr>
        <w:t>Інформація про участь у науковому дослідженні для госпіталізованих пацієнтів із сепсисом та критичною хворобою</w:t>
      </w:r>
    </w:p>
    <w:p w14:paraId="626B68A2" w14:textId="77777777" w:rsidR="0048385D" w:rsidRPr="00DF4865" w:rsidRDefault="0048385D" w:rsidP="0048385D">
      <w:pPr>
        <w:pStyle w:val="BodyText"/>
        <w:spacing w:line="360" w:lineRule="auto"/>
        <w:jc w:val="center"/>
        <w:rPr>
          <w:rFonts w:asciiTheme="minorHAnsi" w:hAnsiTheme="minorHAnsi" w:cstheme="minorHAnsi"/>
          <w:b/>
          <w:bCs/>
          <w:color w:val="000000" w:themeColor="text1"/>
          <w:sz w:val="32"/>
          <w:szCs w:val="32"/>
          <w:lang w:val="uk-UA"/>
        </w:rPr>
      </w:pPr>
    </w:p>
    <w:p w14:paraId="77A38A1D" w14:textId="78E4DAE3" w:rsidR="0048385D" w:rsidRPr="00DF4865" w:rsidRDefault="0048385D" w:rsidP="0048385D">
      <w:pPr>
        <w:pStyle w:val="BodyText"/>
        <w:spacing w:line="360" w:lineRule="auto"/>
        <w:rPr>
          <w:rFonts w:asciiTheme="minorHAnsi" w:hAnsiTheme="minorHAnsi" w:cstheme="minorHAnsi"/>
          <w:b/>
          <w:bCs/>
          <w:color w:val="000000" w:themeColor="text1"/>
          <w:sz w:val="28"/>
          <w:szCs w:val="28"/>
          <w:lang w:val="uk-UA"/>
        </w:rPr>
      </w:pPr>
      <w:r w:rsidRPr="0048385D">
        <w:rPr>
          <w:rFonts w:asciiTheme="minorHAnsi" w:hAnsiTheme="minorHAnsi" w:cstheme="minorHAnsi"/>
          <w:b/>
          <w:bCs/>
          <w:color w:val="000000" w:themeColor="text1"/>
          <w:sz w:val="28"/>
          <w:szCs w:val="28"/>
          <w:lang w:val="uk-UA"/>
        </w:rPr>
        <w:t>Номер EU CT: 2023-509703-33-00</w:t>
      </w:r>
    </w:p>
    <w:p w14:paraId="57C23810" w14:textId="3F93A05A" w:rsidR="0048385D" w:rsidRPr="00DF4865" w:rsidRDefault="0048385D" w:rsidP="004F28CF">
      <w:pPr>
        <w:pStyle w:val="NormalWeb"/>
        <w:spacing w:line="360" w:lineRule="auto"/>
        <w:rPr>
          <w:rFonts w:asciiTheme="minorHAnsi" w:hAnsiTheme="minorHAnsi" w:cstheme="minorHAnsi"/>
          <w:color w:val="000000" w:themeColor="text1"/>
          <w:lang w:val="uk-UA"/>
        </w:rPr>
      </w:pPr>
      <w:r w:rsidRPr="0048385D">
        <w:rPr>
          <w:rStyle w:val="Strong"/>
          <w:rFonts w:asciiTheme="minorHAnsi" w:hAnsiTheme="minorHAnsi" w:cstheme="minorHAnsi"/>
          <w:color w:val="000000" w:themeColor="text1"/>
          <w:lang w:val="uk-UA"/>
        </w:rPr>
        <w:t>Назва дослідження:</w:t>
      </w:r>
      <w:r w:rsidRPr="0048385D">
        <w:rPr>
          <w:rFonts w:asciiTheme="minorHAnsi" w:hAnsiTheme="minorHAnsi" w:cstheme="minorHAnsi"/>
          <w:color w:val="000000" w:themeColor="text1"/>
          <w:lang w:val="uk-UA"/>
        </w:rPr>
        <w:br/>
      </w:r>
      <w:r w:rsidR="004F28CF" w:rsidRPr="004F28CF">
        <w:rPr>
          <w:rFonts w:asciiTheme="minorHAnsi" w:hAnsiTheme="minorHAnsi" w:cstheme="minorHAnsi"/>
          <w:color w:val="000000" w:themeColor="text1"/>
          <w:lang w:val="uk-UA"/>
        </w:rPr>
        <w:t>Емпіричний меропенем проти піперцилін/тазобактам у дорослих пацієнтів із сепсисом</w:t>
      </w:r>
    </w:p>
    <w:p w14:paraId="19ACBF46" w14:textId="77777777" w:rsidR="004F28CF" w:rsidRPr="00DF4865" w:rsidRDefault="004F28CF" w:rsidP="004F28CF">
      <w:pPr>
        <w:pStyle w:val="NormalWeb"/>
        <w:spacing w:line="360" w:lineRule="auto"/>
        <w:rPr>
          <w:rFonts w:asciiTheme="minorHAnsi" w:hAnsiTheme="minorHAnsi" w:cstheme="minorHAnsi"/>
          <w:color w:val="000000" w:themeColor="text1"/>
          <w:lang w:val="uk-UA"/>
        </w:rPr>
      </w:pPr>
    </w:p>
    <w:p w14:paraId="50EDA80F" w14:textId="77777777" w:rsidR="0048385D" w:rsidRPr="004F28CF" w:rsidRDefault="0048385D" w:rsidP="0048385D">
      <w:pPr>
        <w:pStyle w:val="Heading3"/>
        <w:spacing w:line="360" w:lineRule="auto"/>
        <w:rPr>
          <w:rFonts w:asciiTheme="minorHAnsi" w:hAnsiTheme="minorHAnsi" w:cstheme="minorHAnsi"/>
          <w:b/>
          <w:bCs/>
          <w:color w:val="000000" w:themeColor="text1"/>
          <w:lang w:val="uk-UA"/>
        </w:rPr>
      </w:pPr>
      <w:r w:rsidRPr="004F28CF">
        <w:rPr>
          <w:rFonts w:asciiTheme="minorHAnsi" w:hAnsiTheme="minorHAnsi" w:cstheme="minorHAnsi"/>
          <w:b/>
          <w:bCs/>
          <w:color w:val="000000" w:themeColor="text1"/>
          <w:lang w:val="uk-UA"/>
        </w:rPr>
        <w:t>Вступ</w:t>
      </w:r>
    </w:p>
    <w:p w14:paraId="48553704"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 xml:space="preserve">Ми хочемо запитати вас, чи погоджуєтеся ви дати дозвіл на участь вашого родича у науковому медичному дослідженні. Ваш родич має тяжку інфекцію. Оскільки ваш родич не може самостійно дати згоду, ми просимо вас надати </w:t>
      </w:r>
      <w:r w:rsidRPr="00624CDD">
        <w:rPr>
          <w:rStyle w:val="Strong"/>
          <w:rFonts w:asciiTheme="minorHAnsi" w:hAnsiTheme="minorHAnsi" w:cstheme="minorHAnsi"/>
          <w:b w:val="0"/>
          <w:bCs w:val="0"/>
          <w:color w:val="000000" w:themeColor="text1"/>
          <w:lang w:val="uk-UA"/>
        </w:rPr>
        <w:t>делеговану згоду</w:t>
      </w:r>
      <w:r w:rsidRPr="0048385D">
        <w:rPr>
          <w:rFonts w:asciiTheme="minorHAnsi" w:hAnsiTheme="minorHAnsi" w:cstheme="minorHAnsi"/>
          <w:color w:val="000000" w:themeColor="text1"/>
          <w:lang w:val="uk-UA"/>
        </w:rPr>
        <w:t xml:space="preserve"> на його/її участь. Дослідження почалося під час гострого лікування, оскільки стан вашого родича не дозволяв запитати його/її безпосередньо. Участь у дослідженні є добровільною, і ви можете відмовитися, не впливаючи на поточне або майбутнє лікування вашого родича.</w:t>
      </w:r>
    </w:p>
    <w:p w14:paraId="082C800E"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 xml:space="preserve">Перед тим як вирішити, чи давати згоду, ознайомтеся з метою та деталями дослідження. Прочитайте цей інформаційний лист уважно. Ви отримаєте усне пояснення і матимете можливість поставити питання, а також можете запросити інших родичів на бесіду. Якщо ви вирішите дозволити участь вашого родича, ми попросимо вас підписати додану форму згоди. Пам’ятайте, що у вас є право на </w:t>
      </w:r>
      <w:r w:rsidRPr="00624CDD">
        <w:rPr>
          <w:rStyle w:val="Strong"/>
          <w:rFonts w:asciiTheme="minorHAnsi" w:hAnsiTheme="minorHAnsi" w:cstheme="minorHAnsi"/>
          <w:b w:val="0"/>
          <w:bCs w:val="0"/>
          <w:color w:val="000000" w:themeColor="text1"/>
          <w:lang w:val="uk-UA"/>
        </w:rPr>
        <w:t>мінімум 24 години для роздумів</w:t>
      </w:r>
      <w:r w:rsidRPr="0048385D">
        <w:rPr>
          <w:rFonts w:asciiTheme="minorHAnsi" w:hAnsiTheme="minorHAnsi" w:cstheme="minorHAnsi"/>
          <w:color w:val="000000" w:themeColor="text1"/>
          <w:lang w:val="uk-UA"/>
        </w:rPr>
        <w:t>. Ваш родич буде спитаний про згоду, як тільки його/її стан це дозволить.</w:t>
      </w:r>
    </w:p>
    <w:p w14:paraId="2E394645"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lastRenderedPageBreak/>
        <w:t xml:space="preserve">Участь у дослідженні добровільна. Ви можете відкликати делеговану згоду у будь-який час без пояснення, і це </w:t>
      </w:r>
      <w:r w:rsidRPr="00624CDD">
        <w:rPr>
          <w:rStyle w:val="Strong"/>
          <w:rFonts w:asciiTheme="minorHAnsi" w:hAnsiTheme="minorHAnsi" w:cstheme="minorHAnsi"/>
          <w:b w:val="0"/>
          <w:bCs w:val="0"/>
          <w:color w:val="000000" w:themeColor="text1"/>
          <w:lang w:val="uk-UA"/>
        </w:rPr>
        <w:t>не вплине на інші види лікування</w:t>
      </w:r>
      <w:r w:rsidRPr="0048385D">
        <w:rPr>
          <w:rFonts w:asciiTheme="minorHAnsi" w:hAnsiTheme="minorHAnsi" w:cstheme="minorHAnsi"/>
          <w:color w:val="000000" w:themeColor="text1"/>
          <w:lang w:val="uk-UA"/>
        </w:rPr>
        <w:t xml:space="preserve"> вашого родича.</w:t>
      </w:r>
    </w:p>
    <w:p w14:paraId="66498CD8" w14:textId="035C2101" w:rsidR="0048385D" w:rsidRPr="0048385D" w:rsidRDefault="0048385D" w:rsidP="0048385D">
      <w:pPr>
        <w:spacing w:line="360" w:lineRule="auto"/>
        <w:rPr>
          <w:rFonts w:asciiTheme="minorHAnsi" w:hAnsiTheme="minorHAnsi" w:cstheme="minorHAnsi"/>
          <w:color w:val="000000" w:themeColor="text1"/>
          <w:lang w:val="uk-UA"/>
        </w:rPr>
      </w:pPr>
    </w:p>
    <w:p w14:paraId="2EAD3B1F" w14:textId="77777777" w:rsidR="0048385D" w:rsidRPr="00624CDD" w:rsidRDefault="0048385D" w:rsidP="0048385D">
      <w:pPr>
        <w:pStyle w:val="Heading3"/>
        <w:spacing w:line="360" w:lineRule="auto"/>
        <w:rPr>
          <w:rFonts w:asciiTheme="minorHAnsi" w:hAnsiTheme="minorHAnsi" w:cstheme="minorHAnsi"/>
          <w:b/>
          <w:bCs/>
          <w:color w:val="000000" w:themeColor="text1"/>
          <w:lang w:val="uk-UA"/>
        </w:rPr>
      </w:pPr>
      <w:r w:rsidRPr="00624CDD">
        <w:rPr>
          <w:rFonts w:asciiTheme="minorHAnsi" w:hAnsiTheme="minorHAnsi" w:cstheme="minorHAnsi"/>
          <w:b/>
          <w:bCs/>
          <w:color w:val="000000" w:themeColor="text1"/>
          <w:lang w:val="uk-UA"/>
        </w:rPr>
        <w:t>Передумови</w:t>
      </w:r>
    </w:p>
    <w:p w14:paraId="46C1E961"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 xml:space="preserve">Сепсис (зараження крові) – це загрозливий для життя стан, який може виникнути при тяжкій інфекції. Сепсис впливає на органи та може призвести до септичного шоку, що характеризується порушенням кровообігу. Лікування пацієнтів із сепсисом зазвичай включає широкоспектрові антибіотики, що підвищує виживаність. Вибір конкретного антибіотика залежить від типу інфекції, супутніх захворювань і чутливості бактерій. Найчастіше застосовують </w:t>
      </w:r>
      <w:r w:rsidRPr="00624CDD">
        <w:rPr>
          <w:rStyle w:val="Strong"/>
          <w:rFonts w:asciiTheme="minorHAnsi" w:hAnsiTheme="minorHAnsi" w:cstheme="minorHAnsi"/>
          <w:b w:val="0"/>
          <w:bCs w:val="0"/>
          <w:color w:val="000000" w:themeColor="text1"/>
          <w:lang w:val="uk-UA"/>
        </w:rPr>
        <w:t>меропенем</w:t>
      </w:r>
      <w:r w:rsidRPr="0048385D">
        <w:rPr>
          <w:rFonts w:asciiTheme="minorHAnsi" w:hAnsiTheme="minorHAnsi" w:cstheme="minorHAnsi"/>
          <w:color w:val="000000" w:themeColor="text1"/>
          <w:lang w:val="uk-UA"/>
        </w:rPr>
        <w:t xml:space="preserve"> або </w:t>
      </w:r>
      <w:r w:rsidRPr="00624CDD">
        <w:rPr>
          <w:rStyle w:val="Strong"/>
          <w:rFonts w:asciiTheme="minorHAnsi" w:hAnsiTheme="minorHAnsi" w:cstheme="minorHAnsi"/>
          <w:b w:val="0"/>
          <w:bCs w:val="0"/>
          <w:color w:val="000000" w:themeColor="text1"/>
          <w:lang w:val="uk-UA"/>
        </w:rPr>
        <w:t>піперцилін/тазобактам</w:t>
      </w:r>
      <w:r w:rsidRPr="00624CDD">
        <w:rPr>
          <w:rFonts w:asciiTheme="minorHAnsi" w:hAnsiTheme="minorHAnsi" w:cstheme="minorHAnsi"/>
          <w:b/>
          <w:bCs/>
          <w:color w:val="000000" w:themeColor="text1"/>
          <w:lang w:val="uk-UA"/>
        </w:rPr>
        <w:t>,</w:t>
      </w:r>
      <w:r w:rsidRPr="0048385D">
        <w:rPr>
          <w:rFonts w:asciiTheme="minorHAnsi" w:hAnsiTheme="minorHAnsi" w:cstheme="minorHAnsi"/>
          <w:color w:val="000000" w:themeColor="text1"/>
          <w:lang w:val="uk-UA"/>
        </w:rPr>
        <w:t xml:space="preserve"> проте не встановлено, який з них є кращим та має менше побічних ефектів.</w:t>
      </w:r>
    </w:p>
    <w:p w14:paraId="18231544" w14:textId="1E53CCD7" w:rsidR="0048385D" w:rsidRPr="0048385D" w:rsidRDefault="0048385D" w:rsidP="0048385D">
      <w:pPr>
        <w:spacing w:line="360" w:lineRule="auto"/>
        <w:rPr>
          <w:rFonts w:asciiTheme="minorHAnsi" w:hAnsiTheme="minorHAnsi" w:cstheme="minorHAnsi"/>
          <w:color w:val="000000" w:themeColor="text1"/>
          <w:lang w:val="uk-UA"/>
        </w:rPr>
      </w:pPr>
    </w:p>
    <w:p w14:paraId="14F3A22E" w14:textId="77777777" w:rsidR="0048385D" w:rsidRPr="00624CDD" w:rsidRDefault="0048385D" w:rsidP="0048385D">
      <w:pPr>
        <w:pStyle w:val="Heading3"/>
        <w:spacing w:line="360" w:lineRule="auto"/>
        <w:rPr>
          <w:rFonts w:asciiTheme="minorHAnsi" w:hAnsiTheme="minorHAnsi" w:cstheme="minorHAnsi"/>
          <w:b/>
          <w:bCs/>
          <w:color w:val="000000" w:themeColor="text1"/>
          <w:lang w:val="uk-UA"/>
        </w:rPr>
      </w:pPr>
      <w:r w:rsidRPr="00624CDD">
        <w:rPr>
          <w:rFonts w:asciiTheme="minorHAnsi" w:hAnsiTheme="minorHAnsi" w:cstheme="minorHAnsi"/>
          <w:b/>
          <w:bCs/>
          <w:color w:val="000000" w:themeColor="text1"/>
          <w:lang w:val="uk-UA"/>
        </w:rPr>
        <w:t>Мета дослідження</w:t>
      </w:r>
    </w:p>
    <w:p w14:paraId="61A17555"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Мета дослідження – з’ясувати, чи підвищує меропенем порівняно з піперциліном/тазобактамом виживаність пацієнтів із сепсисом та критичною хворобою.</w:t>
      </w:r>
    </w:p>
    <w:p w14:paraId="0A1F27AE" w14:textId="0FE614D9" w:rsidR="0048385D" w:rsidRPr="0048385D" w:rsidRDefault="0048385D" w:rsidP="0048385D">
      <w:pPr>
        <w:spacing w:line="360" w:lineRule="auto"/>
        <w:rPr>
          <w:rFonts w:asciiTheme="minorHAnsi" w:hAnsiTheme="minorHAnsi" w:cstheme="minorHAnsi"/>
          <w:color w:val="000000" w:themeColor="text1"/>
          <w:lang w:val="uk-UA"/>
        </w:rPr>
      </w:pPr>
    </w:p>
    <w:p w14:paraId="684203F8" w14:textId="77777777" w:rsidR="0048385D" w:rsidRPr="00624CDD" w:rsidRDefault="0048385D" w:rsidP="0048385D">
      <w:pPr>
        <w:pStyle w:val="Heading3"/>
        <w:spacing w:line="360" w:lineRule="auto"/>
        <w:rPr>
          <w:rFonts w:asciiTheme="minorHAnsi" w:hAnsiTheme="minorHAnsi" w:cstheme="minorHAnsi"/>
          <w:b/>
          <w:bCs/>
          <w:color w:val="000000" w:themeColor="text1"/>
          <w:lang w:val="uk-UA"/>
        </w:rPr>
      </w:pPr>
      <w:r w:rsidRPr="00624CDD">
        <w:rPr>
          <w:rFonts w:asciiTheme="minorHAnsi" w:hAnsiTheme="minorHAnsi" w:cstheme="minorHAnsi"/>
          <w:b/>
          <w:bCs/>
          <w:color w:val="000000" w:themeColor="text1"/>
          <w:lang w:val="uk-UA"/>
        </w:rPr>
        <w:t>Практичний порядок проведення</w:t>
      </w:r>
    </w:p>
    <w:p w14:paraId="479F1F0E"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 xml:space="preserve">Дослідження проводиться у лікарнях Скандинавії та інших країн. Ваш родич отримає випадково призначене лікування </w:t>
      </w:r>
      <w:r w:rsidRPr="00624CDD">
        <w:rPr>
          <w:rStyle w:val="Strong"/>
          <w:rFonts w:asciiTheme="minorHAnsi" w:hAnsiTheme="minorHAnsi" w:cstheme="minorHAnsi"/>
          <w:b w:val="0"/>
          <w:bCs w:val="0"/>
          <w:color w:val="000000" w:themeColor="text1"/>
          <w:lang w:val="uk-UA"/>
        </w:rPr>
        <w:t>меропенемом</w:t>
      </w:r>
      <w:r w:rsidRPr="0048385D">
        <w:rPr>
          <w:rFonts w:asciiTheme="minorHAnsi" w:hAnsiTheme="minorHAnsi" w:cstheme="minorHAnsi"/>
          <w:color w:val="000000" w:themeColor="text1"/>
          <w:lang w:val="uk-UA"/>
        </w:rPr>
        <w:t xml:space="preserve"> або </w:t>
      </w:r>
      <w:r w:rsidRPr="00624CDD">
        <w:rPr>
          <w:rStyle w:val="Strong"/>
          <w:rFonts w:asciiTheme="minorHAnsi" w:hAnsiTheme="minorHAnsi" w:cstheme="minorHAnsi"/>
          <w:b w:val="0"/>
          <w:bCs w:val="0"/>
          <w:color w:val="000000" w:themeColor="text1"/>
          <w:lang w:val="uk-UA"/>
        </w:rPr>
        <w:t>піперциліном/тазобактамом</w:t>
      </w:r>
      <w:r w:rsidRPr="0048385D">
        <w:rPr>
          <w:rFonts w:asciiTheme="minorHAnsi" w:hAnsiTheme="minorHAnsi" w:cstheme="minorHAnsi"/>
          <w:color w:val="000000" w:themeColor="text1"/>
          <w:lang w:val="uk-UA"/>
        </w:rPr>
        <w:t xml:space="preserve"> відповідно до національних і міжнародних протоколів. Лікування триває до 30 днів.</w:t>
      </w:r>
    </w:p>
    <w:p w14:paraId="3E772D62"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 xml:space="preserve">Під час госпіталізації ми збираємо дані про стан вашого родича </w:t>
      </w:r>
      <w:r w:rsidRPr="00624CDD">
        <w:rPr>
          <w:rStyle w:val="Strong"/>
          <w:rFonts w:asciiTheme="minorHAnsi" w:hAnsiTheme="minorHAnsi" w:cstheme="minorHAnsi"/>
          <w:b w:val="0"/>
          <w:bCs w:val="0"/>
          <w:color w:val="000000" w:themeColor="text1"/>
          <w:lang w:val="uk-UA"/>
        </w:rPr>
        <w:t>до хвороби та під час лікування</w:t>
      </w:r>
      <w:r w:rsidRPr="0048385D">
        <w:rPr>
          <w:rFonts w:asciiTheme="minorHAnsi" w:hAnsiTheme="minorHAnsi" w:cstheme="minorHAnsi"/>
          <w:color w:val="000000" w:themeColor="text1"/>
          <w:lang w:val="uk-UA"/>
        </w:rPr>
        <w:t xml:space="preserve"> для оцінки ефективності та безпеки обох методів. Після закінчення дослідження ми підрахуємо:</w:t>
      </w:r>
    </w:p>
    <w:p w14:paraId="7D14E582" w14:textId="77777777" w:rsidR="0048385D" w:rsidRPr="0048385D" w:rsidRDefault="0048385D" w:rsidP="0048385D">
      <w:pPr>
        <w:pStyle w:val="NormalWeb"/>
        <w:numPr>
          <w:ilvl w:val="0"/>
          <w:numId w:val="12"/>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кількість виживших пацієнтів</w:t>
      </w:r>
    </w:p>
    <w:p w14:paraId="25B5B56C" w14:textId="77777777" w:rsidR="0048385D" w:rsidRPr="0048385D" w:rsidRDefault="0048385D" w:rsidP="0048385D">
      <w:pPr>
        <w:pStyle w:val="NormalWeb"/>
        <w:numPr>
          <w:ilvl w:val="0"/>
          <w:numId w:val="12"/>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частоту побічних ефектів або ізоляцій через резистентні бактерії</w:t>
      </w:r>
    </w:p>
    <w:p w14:paraId="46FDBA30" w14:textId="77777777" w:rsidR="0048385D" w:rsidRPr="0048385D" w:rsidRDefault="0048385D" w:rsidP="0048385D">
      <w:pPr>
        <w:pStyle w:val="NormalWeb"/>
        <w:numPr>
          <w:ilvl w:val="0"/>
          <w:numId w:val="12"/>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lastRenderedPageBreak/>
        <w:t>тривалість життєзабезпечувальної терапії</w:t>
      </w:r>
    </w:p>
    <w:p w14:paraId="0EDCA7FF" w14:textId="77777777" w:rsidR="0048385D" w:rsidRPr="0048385D" w:rsidRDefault="0048385D" w:rsidP="0048385D">
      <w:pPr>
        <w:pStyle w:val="NormalWeb"/>
        <w:numPr>
          <w:ilvl w:val="0"/>
          <w:numId w:val="12"/>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тривалість перебування в лікарні</w:t>
      </w:r>
    </w:p>
    <w:p w14:paraId="42258BF9"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Через 90 і 180 днів після участі ми зв’яжемося з вашим родичем або вами для оцінки якості життя та збору даних про виживання та повторні госпіталізації.</w:t>
      </w:r>
    </w:p>
    <w:p w14:paraId="35779AFC"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 xml:space="preserve">Дослідження </w:t>
      </w:r>
      <w:r w:rsidRPr="00624CDD">
        <w:rPr>
          <w:rStyle w:val="Strong"/>
          <w:rFonts w:asciiTheme="minorHAnsi" w:hAnsiTheme="minorHAnsi" w:cstheme="minorHAnsi"/>
          <w:b w:val="0"/>
          <w:bCs w:val="0"/>
          <w:color w:val="000000" w:themeColor="text1"/>
          <w:lang w:val="uk-UA"/>
        </w:rPr>
        <w:t>не сліпе</w:t>
      </w:r>
      <w:r w:rsidRPr="0048385D">
        <w:rPr>
          <w:rFonts w:asciiTheme="minorHAnsi" w:hAnsiTheme="minorHAnsi" w:cstheme="minorHAnsi"/>
          <w:color w:val="000000" w:themeColor="text1"/>
          <w:lang w:val="uk-UA"/>
        </w:rPr>
        <w:t>, тож ваш родич може дізнатися, який антибіотик він/вона отримував(ла), і обговорити це з відповідальним лікарем.</w:t>
      </w:r>
    </w:p>
    <w:p w14:paraId="488192FB" w14:textId="08BA79EA" w:rsidR="0048385D" w:rsidRPr="0048385D" w:rsidRDefault="0048385D" w:rsidP="0048385D">
      <w:pPr>
        <w:spacing w:line="360" w:lineRule="auto"/>
        <w:rPr>
          <w:rFonts w:asciiTheme="minorHAnsi" w:hAnsiTheme="minorHAnsi" w:cstheme="minorHAnsi"/>
          <w:color w:val="000000" w:themeColor="text1"/>
          <w:lang w:val="uk-UA"/>
        </w:rPr>
      </w:pPr>
    </w:p>
    <w:p w14:paraId="2DF0946E" w14:textId="77777777" w:rsidR="0048385D" w:rsidRPr="00624CDD" w:rsidRDefault="0048385D" w:rsidP="0048385D">
      <w:pPr>
        <w:pStyle w:val="Heading3"/>
        <w:spacing w:line="360" w:lineRule="auto"/>
        <w:rPr>
          <w:rFonts w:asciiTheme="minorHAnsi" w:hAnsiTheme="minorHAnsi" w:cstheme="minorHAnsi"/>
          <w:b/>
          <w:bCs/>
          <w:color w:val="000000" w:themeColor="text1"/>
          <w:lang w:val="uk-UA"/>
        </w:rPr>
      </w:pPr>
      <w:r w:rsidRPr="00624CDD">
        <w:rPr>
          <w:rFonts w:asciiTheme="minorHAnsi" w:hAnsiTheme="minorHAnsi" w:cstheme="minorHAnsi"/>
          <w:b/>
          <w:bCs/>
          <w:color w:val="000000" w:themeColor="text1"/>
          <w:lang w:val="uk-UA"/>
        </w:rPr>
        <w:t>Потенційна користь</w:t>
      </w:r>
    </w:p>
    <w:p w14:paraId="017B135C"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Ми не можемо гарантувати, що ваш родич отримає особисту користь. Обидва антибіотики покращують виживаність, але ми не знаємо, який кращий і безпечніший. Участь вашого родича допомагає визначити оптимальне лікування для майбутніх пацієнтів.</w:t>
      </w:r>
    </w:p>
    <w:p w14:paraId="69A26A44" w14:textId="74E3B882" w:rsidR="0048385D" w:rsidRPr="0048385D" w:rsidRDefault="0048385D" w:rsidP="0048385D">
      <w:pPr>
        <w:spacing w:line="360" w:lineRule="auto"/>
        <w:rPr>
          <w:rFonts w:asciiTheme="minorHAnsi" w:hAnsiTheme="minorHAnsi" w:cstheme="minorHAnsi"/>
          <w:color w:val="000000" w:themeColor="text1"/>
          <w:lang w:val="uk-UA"/>
        </w:rPr>
      </w:pPr>
    </w:p>
    <w:p w14:paraId="16D3953D" w14:textId="77777777" w:rsidR="0048385D" w:rsidRPr="00624CDD" w:rsidRDefault="0048385D" w:rsidP="0048385D">
      <w:pPr>
        <w:pStyle w:val="Heading3"/>
        <w:spacing w:line="360" w:lineRule="auto"/>
        <w:rPr>
          <w:rFonts w:asciiTheme="minorHAnsi" w:hAnsiTheme="minorHAnsi" w:cstheme="minorHAnsi"/>
          <w:b/>
          <w:bCs/>
          <w:color w:val="000000" w:themeColor="text1"/>
          <w:lang w:val="uk-UA"/>
        </w:rPr>
      </w:pPr>
      <w:r w:rsidRPr="00624CDD">
        <w:rPr>
          <w:rFonts w:asciiTheme="minorHAnsi" w:hAnsiTheme="minorHAnsi" w:cstheme="minorHAnsi"/>
          <w:b/>
          <w:bCs/>
          <w:color w:val="000000" w:themeColor="text1"/>
          <w:lang w:val="uk-UA"/>
        </w:rPr>
        <w:t>Оцінка участі вашого родича</w:t>
      </w:r>
    </w:p>
    <w:p w14:paraId="4E10FEA1"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Виходячи з клінічної оцінки, ваш родич відповідає критеріям:</w:t>
      </w:r>
      <w:r w:rsidRPr="0048385D">
        <w:rPr>
          <w:rFonts w:asciiTheme="minorHAnsi" w:hAnsiTheme="minorHAnsi" w:cstheme="minorHAnsi"/>
          <w:color w:val="000000" w:themeColor="text1"/>
          <w:lang w:val="uk-UA"/>
        </w:rPr>
        <w:br/>
      </w:r>
      <w:r w:rsidRPr="00624CDD">
        <w:rPr>
          <w:rStyle w:val="Strong"/>
          <w:rFonts w:asciiTheme="minorHAnsi" w:hAnsiTheme="minorHAnsi" w:cstheme="minorHAnsi"/>
          <w:b w:val="0"/>
          <w:bCs w:val="0"/>
          <w:color w:val="000000" w:themeColor="text1"/>
          <w:lang w:val="uk-UA"/>
        </w:rPr>
        <w:t>Включено:</w:t>
      </w:r>
    </w:p>
    <w:p w14:paraId="7D054C8A" w14:textId="77777777" w:rsidR="0048385D" w:rsidRPr="0048385D" w:rsidRDefault="0048385D" w:rsidP="0048385D">
      <w:pPr>
        <w:pStyle w:val="NormalWeb"/>
        <w:numPr>
          <w:ilvl w:val="0"/>
          <w:numId w:val="13"/>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вік ≥18 років</w:t>
      </w:r>
    </w:p>
    <w:p w14:paraId="4F56331B" w14:textId="77777777" w:rsidR="0048385D" w:rsidRPr="0048385D" w:rsidRDefault="0048385D" w:rsidP="0048385D">
      <w:pPr>
        <w:pStyle w:val="NormalWeb"/>
        <w:numPr>
          <w:ilvl w:val="0"/>
          <w:numId w:val="13"/>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сепсис і критичний стан (потреба у високому рівні кисню, ШВЛ або підтримці кровообігу)</w:t>
      </w:r>
    </w:p>
    <w:p w14:paraId="38F37F15" w14:textId="77777777" w:rsidR="0048385D" w:rsidRPr="00624CDD" w:rsidRDefault="0048385D" w:rsidP="0048385D">
      <w:pPr>
        <w:pStyle w:val="NormalWeb"/>
        <w:spacing w:line="360" w:lineRule="auto"/>
        <w:rPr>
          <w:rFonts w:asciiTheme="minorHAnsi" w:hAnsiTheme="minorHAnsi" w:cstheme="minorHAnsi"/>
          <w:b/>
          <w:bCs/>
          <w:color w:val="000000" w:themeColor="text1"/>
          <w:lang w:val="uk-UA"/>
        </w:rPr>
      </w:pPr>
      <w:r w:rsidRPr="00624CDD">
        <w:rPr>
          <w:rStyle w:val="Strong"/>
          <w:rFonts w:asciiTheme="minorHAnsi" w:hAnsiTheme="minorHAnsi" w:cstheme="minorHAnsi"/>
          <w:b w:val="0"/>
          <w:bCs w:val="0"/>
          <w:color w:val="000000" w:themeColor="text1"/>
          <w:lang w:val="uk-UA"/>
        </w:rPr>
        <w:t>Не включено:</w:t>
      </w:r>
    </w:p>
    <w:p w14:paraId="705F0E29" w14:textId="77777777" w:rsidR="0048385D" w:rsidRPr="0048385D" w:rsidRDefault="0048385D" w:rsidP="0048385D">
      <w:pPr>
        <w:pStyle w:val="NormalWeb"/>
        <w:numPr>
          <w:ilvl w:val="0"/>
          <w:numId w:val="14"/>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не отримував(ла) меропенем або піперцилін/тазобактам більше доби до дослідження</w:t>
      </w:r>
    </w:p>
    <w:p w14:paraId="09AF2A51" w14:textId="77777777" w:rsidR="0048385D" w:rsidRPr="0048385D" w:rsidRDefault="0048385D" w:rsidP="0048385D">
      <w:pPr>
        <w:pStyle w:val="NormalWeb"/>
        <w:numPr>
          <w:ilvl w:val="0"/>
          <w:numId w:val="14"/>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відсутність алергії на пеніциліни або подібні антибіотики</w:t>
      </w:r>
    </w:p>
    <w:p w14:paraId="1FF71CCD" w14:textId="77777777" w:rsidR="0048385D" w:rsidRPr="0048385D" w:rsidRDefault="0048385D" w:rsidP="0048385D">
      <w:pPr>
        <w:pStyle w:val="NormalWeb"/>
        <w:numPr>
          <w:ilvl w:val="0"/>
          <w:numId w:val="14"/>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відсутність інфекції мозку або оболонок</w:t>
      </w:r>
    </w:p>
    <w:p w14:paraId="6618A0DD" w14:textId="77777777" w:rsidR="0048385D" w:rsidRPr="0048385D" w:rsidRDefault="0048385D" w:rsidP="0048385D">
      <w:pPr>
        <w:pStyle w:val="NormalWeb"/>
        <w:numPr>
          <w:ilvl w:val="0"/>
          <w:numId w:val="14"/>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відсутність інфекцій, стійких до антибіотиків останні 3 місяці</w:t>
      </w:r>
    </w:p>
    <w:p w14:paraId="59E0278F" w14:textId="77777777" w:rsidR="0048385D" w:rsidRPr="0048385D" w:rsidRDefault="0048385D" w:rsidP="0048385D">
      <w:pPr>
        <w:pStyle w:val="NormalWeb"/>
        <w:numPr>
          <w:ilvl w:val="0"/>
          <w:numId w:val="14"/>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не лікувався валпроатом</w:t>
      </w:r>
    </w:p>
    <w:p w14:paraId="075A7AA9" w14:textId="77777777" w:rsidR="0048385D" w:rsidRPr="0048385D" w:rsidRDefault="0048385D" w:rsidP="0048385D">
      <w:pPr>
        <w:pStyle w:val="NormalWeb"/>
        <w:numPr>
          <w:ilvl w:val="0"/>
          <w:numId w:val="14"/>
        </w:numPr>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lastRenderedPageBreak/>
        <w:t>не вагітна</w:t>
      </w:r>
    </w:p>
    <w:p w14:paraId="3520537A" w14:textId="4C7E396D" w:rsidR="0048385D" w:rsidRPr="0048385D" w:rsidRDefault="0048385D" w:rsidP="0048385D">
      <w:pPr>
        <w:spacing w:line="360" w:lineRule="auto"/>
        <w:rPr>
          <w:rFonts w:asciiTheme="minorHAnsi" w:hAnsiTheme="minorHAnsi" w:cstheme="minorHAnsi"/>
          <w:color w:val="000000" w:themeColor="text1"/>
          <w:lang w:val="uk-UA"/>
        </w:rPr>
      </w:pPr>
    </w:p>
    <w:p w14:paraId="342F3DFF" w14:textId="77777777" w:rsidR="0048385D" w:rsidRPr="003F1D43" w:rsidRDefault="0048385D" w:rsidP="0048385D">
      <w:pPr>
        <w:pStyle w:val="Heading3"/>
        <w:spacing w:line="360" w:lineRule="auto"/>
        <w:rPr>
          <w:rFonts w:asciiTheme="minorHAnsi" w:hAnsiTheme="minorHAnsi" w:cstheme="minorHAnsi"/>
          <w:b/>
          <w:bCs/>
          <w:color w:val="000000" w:themeColor="text1"/>
          <w:lang w:val="uk-UA"/>
        </w:rPr>
      </w:pPr>
      <w:r w:rsidRPr="003F1D43">
        <w:rPr>
          <w:rFonts w:asciiTheme="minorHAnsi" w:hAnsiTheme="minorHAnsi" w:cstheme="minorHAnsi"/>
          <w:b/>
          <w:bCs/>
          <w:color w:val="000000" w:themeColor="text1"/>
          <w:lang w:val="uk-UA"/>
        </w:rPr>
        <w:t>Відмова від участі</w:t>
      </w:r>
    </w:p>
    <w:p w14:paraId="136A2ED7"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 xml:space="preserve">Ви можете відкликати згоду у будь-який час без пояснень. Це </w:t>
      </w:r>
      <w:r w:rsidRPr="003F1D43">
        <w:rPr>
          <w:rStyle w:val="Strong"/>
          <w:rFonts w:asciiTheme="minorHAnsi" w:hAnsiTheme="minorHAnsi" w:cstheme="minorHAnsi"/>
          <w:b w:val="0"/>
          <w:bCs w:val="0"/>
          <w:color w:val="000000" w:themeColor="text1"/>
          <w:lang w:val="uk-UA"/>
        </w:rPr>
        <w:t>не вплине на лікування</w:t>
      </w:r>
      <w:r w:rsidRPr="0048385D">
        <w:rPr>
          <w:rFonts w:asciiTheme="minorHAnsi" w:hAnsiTheme="minorHAnsi" w:cstheme="minorHAnsi"/>
          <w:color w:val="000000" w:themeColor="text1"/>
          <w:lang w:val="uk-UA"/>
        </w:rPr>
        <w:t>. Лікарі можуть також припинити участь пацієнта у дослідженні та повідомлять причину. Дані та спостереження можуть збиратися до 180 днів навіть після відмови від участі.</w:t>
      </w:r>
    </w:p>
    <w:p w14:paraId="6B93A15B" w14:textId="216DF4B3" w:rsidR="0048385D" w:rsidRPr="0048385D" w:rsidRDefault="0048385D" w:rsidP="0048385D">
      <w:pPr>
        <w:spacing w:line="360" w:lineRule="auto"/>
        <w:rPr>
          <w:rFonts w:asciiTheme="minorHAnsi" w:hAnsiTheme="minorHAnsi" w:cstheme="minorHAnsi"/>
          <w:color w:val="000000" w:themeColor="text1"/>
          <w:lang w:val="uk-UA"/>
        </w:rPr>
      </w:pPr>
    </w:p>
    <w:p w14:paraId="19A20331" w14:textId="77777777" w:rsidR="0048385D" w:rsidRPr="003F1D43" w:rsidRDefault="0048385D" w:rsidP="0048385D">
      <w:pPr>
        <w:pStyle w:val="Heading3"/>
        <w:spacing w:line="360" w:lineRule="auto"/>
        <w:rPr>
          <w:rFonts w:asciiTheme="minorHAnsi" w:hAnsiTheme="minorHAnsi" w:cstheme="minorHAnsi"/>
          <w:b/>
          <w:bCs/>
          <w:color w:val="000000" w:themeColor="text1"/>
          <w:lang w:val="uk-UA"/>
        </w:rPr>
      </w:pPr>
      <w:r w:rsidRPr="003F1D43">
        <w:rPr>
          <w:rFonts w:asciiTheme="minorHAnsi" w:hAnsiTheme="minorHAnsi" w:cstheme="minorHAnsi"/>
          <w:b/>
          <w:bCs/>
          <w:color w:val="000000" w:themeColor="text1"/>
          <w:lang w:val="uk-UA"/>
        </w:rPr>
        <w:t>Ризики та побічні ефекти</w:t>
      </w:r>
    </w:p>
    <w:p w14:paraId="77612E43"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Обидва антибіотики відомі та широко використовуються. Найпоширеніші побічні ефекти: діарея, біль у животі, нудота, блювання, свербіж, висип. Серйозні реакції трапляються рідко, але можливі: тяжкі алергії, грибкові інфекції, запалення товстої кишки, токсичний епідермальний некроліз.</w:t>
      </w:r>
    </w:p>
    <w:p w14:paraId="6638BAC5" w14:textId="1251324C" w:rsidR="0048385D" w:rsidRPr="0048385D" w:rsidRDefault="0048385D" w:rsidP="0048385D">
      <w:pPr>
        <w:spacing w:line="360" w:lineRule="auto"/>
        <w:rPr>
          <w:rFonts w:asciiTheme="minorHAnsi" w:hAnsiTheme="minorHAnsi" w:cstheme="minorHAnsi"/>
          <w:color w:val="000000" w:themeColor="text1"/>
          <w:lang w:val="uk-UA"/>
        </w:rPr>
      </w:pPr>
    </w:p>
    <w:p w14:paraId="29621021" w14:textId="77777777" w:rsidR="0048385D" w:rsidRPr="003F1D43" w:rsidRDefault="0048385D" w:rsidP="0048385D">
      <w:pPr>
        <w:pStyle w:val="Heading3"/>
        <w:spacing w:line="360" w:lineRule="auto"/>
        <w:rPr>
          <w:rFonts w:asciiTheme="minorHAnsi" w:hAnsiTheme="minorHAnsi" w:cstheme="minorHAnsi"/>
          <w:b/>
          <w:bCs/>
          <w:color w:val="000000" w:themeColor="text1"/>
          <w:lang w:val="uk-UA"/>
        </w:rPr>
      </w:pPr>
      <w:r w:rsidRPr="003F1D43">
        <w:rPr>
          <w:rFonts w:asciiTheme="minorHAnsi" w:hAnsiTheme="minorHAnsi" w:cstheme="minorHAnsi"/>
          <w:b/>
          <w:bCs/>
          <w:color w:val="000000" w:themeColor="text1"/>
          <w:lang w:val="uk-UA"/>
        </w:rPr>
        <w:t>Конфіденційність</w:t>
      </w:r>
    </w:p>
    <w:p w14:paraId="32117F6E"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 xml:space="preserve">Всі дані обробляються конфіденційно. При публікації результати будуть анонімні. Доступ до медичних записів має лише ліцензований персонал, дотримуючись </w:t>
      </w:r>
      <w:r w:rsidRPr="0048385D">
        <w:rPr>
          <w:rStyle w:val="Strong"/>
          <w:rFonts w:asciiTheme="minorHAnsi" w:hAnsiTheme="minorHAnsi" w:cstheme="minorHAnsi"/>
          <w:color w:val="000000" w:themeColor="text1"/>
          <w:lang w:val="uk-UA"/>
        </w:rPr>
        <w:t>GDPR</w:t>
      </w:r>
      <w:r w:rsidRPr="0048385D">
        <w:rPr>
          <w:rFonts w:asciiTheme="minorHAnsi" w:hAnsiTheme="minorHAnsi" w:cstheme="minorHAnsi"/>
          <w:color w:val="000000" w:themeColor="text1"/>
          <w:lang w:val="uk-UA"/>
        </w:rPr>
        <w:t xml:space="preserve"> та данського закону про захист даних.</w:t>
      </w:r>
    </w:p>
    <w:p w14:paraId="645276B3" w14:textId="50035B16" w:rsidR="0048385D" w:rsidRPr="0048385D" w:rsidRDefault="0048385D" w:rsidP="0048385D">
      <w:pPr>
        <w:spacing w:line="360" w:lineRule="auto"/>
        <w:rPr>
          <w:rFonts w:asciiTheme="minorHAnsi" w:hAnsiTheme="minorHAnsi" w:cstheme="minorHAnsi"/>
          <w:color w:val="000000" w:themeColor="text1"/>
          <w:lang w:val="uk-UA"/>
        </w:rPr>
      </w:pPr>
    </w:p>
    <w:p w14:paraId="4AA0A5C4" w14:textId="77777777" w:rsidR="0048385D" w:rsidRPr="003F1D43" w:rsidRDefault="0048385D" w:rsidP="0048385D">
      <w:pPr>
        <w:pStyle w:val="Heading3"/>
        <w:spacing w:line="360" w:lineRule="auto"/>
        <w:rPr>
          <w:rFonts w:asciiTheme="minorHAnsi" w:hAnsiTheme="minorHAnsi" w:cstheme="minorHAnsi"/>
          <w:b/>
          <w:bCs/>
          <w:color w:val="000000" w:themeColor="text1"/>
          <w:lang w:val="uk-UA"/>
        </w:rPr>
      </w:pPr>
      <w:r w:rsidRPr="003F1D43">
        <w:rPr>
          <w:rFonts w:asciiTheme="minorHAnsi" w:hAnsiTheme="minorHAnsi" w:cstheme="minorHAnsi"/>
          <w:b/>
          <w:bCs/>
          <w:color w:val="000000" w:themeColor="text1"/>
          <w:lang w:val="uk-UA"/>
        </w:rPr>
        <w:t>Фінансування</w:t>
      </w:r>
    </w:p>
    <w:p w14:paraId="100429E5" w14:textId="77777777" w:rsidR="0048385D" w:rsidRPr="003F1D43" w:rsidRDefault="0048385D" w:rsidP="0048385D">
      <w:pPr>
        <w:pStyle w:val="NormalWeb"/>
        <w:spacing w:line="360" w:lineRule="auto"/>
        <w:rPr>
          <w:rFonts w:asciiTheme="minorHAnsi" w:hAnsiTheme="minorHAnsi" w:cstheme="minorHAnsi"/>
          <w:b/>
          <w:bCs/>
          <w:color w:val="000000" w:themeColor="text1"/>
          <w:lang w:val="uk-UA"/>
        </w:rPr>
      </w:pPr>
      <w:r w:rsidRPr="0048385D">
        <w:rPr>
          <w:rFonts w:asciiTheme="minorHAnsi" w:hAnsiTheme="minorHAnsi" w:cstheme="minorHAnsi"/>
          <w:color w:val="000000" w:themeColor="text1"/>
          <w:lang w:val="uk-UA"/>
        </w:rPr>
        <w:t xml:space="preserve">Дослідження фінансується: Danmarks Frie Forskningsfond, Rigshospitalet, Novo Nordisk Fonden та іншими фондами. Фінансуючі організації </w:t>
      </w:r>
      <w:r w:rsidRPr="003F1D43">
        <w:rPr>
          <w:rStyle w:val="Strong"/>
          <w:rFonts w:asciiTheme="minorHAnsi" w:hAnsiTheme="minorHAnsi" w:cstheme="minorHAnsi"/>
          <w:b w:val="0"/>
          <w:bCs w:val="0"/>
          <w:color w:val="000000" w:themeColor="text1"/>
          <w:lang w:val="uk-UA"/>
        </w:rPr>
        <w:t>не впливають на проведення дослідження та не володіють даними</w:t>
      </w:r>
      <w:r w:rsidRPr="003F1D43">
        <w:rPr>
          <w:rFonts w:asciiTheme="minorHAnsi" w:hAnsiTheme="minorHAnsi" w:cstheme="minorHAnsi"/>
          <w:b/>
          <w:bCs/>
          <w:color w:val="000000" w:themeColor="text1"/>
          <w:lang w:val="uk-UA"/>
        </w:rPr>
        <w:t>.</w:t>
      </w:r>
    </w:p>
    <w:p w14:paraId="0AC7F9EE" w14:textId="2BCA2DCA" w:rsidR="0048385D" w:rsidRPr="0048385D" w:rsidRDefault="0048385D" w:rsidP="0048385D">
      <w:pPr>
        <w:spacing w:line="360" w:lineRule="auto"/>
        <w:rPr>
          <w:rFonts w:asciiTheme="minorHAnsi" w:hAnsiTheme="minorHAnsi" w:cstheme="minorHAnsi"/>
          <w:color w:val="000000" w:themeColor="text1"/>
          <w:lang w:val="uk-UA"/>
        </w:rPr>
      </w:pPr>
    </w:p>
    <w:p w14:paraId="34CBDABB" w14:textId="77777777" w:rsidR="0048385D" w:rsidRPr="003F1D43" w:rsidRDefault="0048385D" w:rsidP="0048385D">
      <w:pPr>
        <w:pStyle w:val="Heading3"/>
        <w:spacing w:line="360" w:lineRule="auto"/>
        <w:rPr>
          <w:rFonts w:asciiTheme="minorHAnsi" w:hAnsiTheme="minorHAnsi" w:cstheme="minorHAnsi"/>
          <w:b/>
          <w:bCs/>
          <w:color w:val="000000" w:themeColor="text1"/>
          <w:lang w:val="uk-UA"/>
        </w:rPr>
      </w:pPr>
      <w:r w:rsidRPr="003F1D43">
        <w:rPr>
          <w:rFonts w:asciiTheme="minorHAnsi" w:hAnsiTheme="minorHAnsi" w:cstheme="minorHAnsi"/>
          <w:b/>
          <w:bCs/>
          <w:color w:val="000000" w:themeColor="text1"/>
          <w:lang w:val="uk-UA"/>
        </w:rPr>
        <w:lastRenderedPageBreak/>
        <w:t>Страхування</w:t>
      </w:r>
    </w:p>
    <w:p w14:paraId="0B93056A"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 xml:space="preserve">Ваш родич під час участі покритий страховкою </w:t>
      </w:r>
      <w:r w:rsidRPr="003F1D43">
        <w:rPr>
          <w:rStyle w:val="Strong"/>
          <w:rFonts w:asciiTheme="minorHAnsi" w:hAnsiTheme="minorHAnsi" w:cstheme="minorHAnsi"/>
          <w:b w:val="0"/>
          <w:bCs w:val="0"/>
          <w:color w:val="000000" w:themeColor="text1"/>
          <w:lang w:val="uk-UA"/>
        </w:rPr>
        <w:t>Patienterstatningen</w:t>
      </w:r>
      <w:r w:rsidRPr="003F1D43">
        <w:rPr>
          <w:rFonts w:asciiTheme="minorHAnsi" w:hAnsiTheme="minorHAnsi" w:cstheme="minorHAnsi"/>
          <w:b/>
          <w:bCs/>
          <w:color w:val="000000" w:themeColor="text1"/>
          <w:lang w:val="uk-UA"/>
        </w:rPr>
        <w:t>.</w:t>
      </w:r>
    </w:p>
    <w:p w14:paraId="22435FF1" w14:textId="064B6D36" w:rsidR="0048385D" w:rsidRPr="0048385D" w:rsidRDefault="0048385D" w:rsidP="0048385D">
      <w:pPr>
        <w:spacing w:line="360" w:lineRule="auto"/>
        <w:rPr>
          <w:rFonts w:asciiTheme="minorHAnsi" w:hAnsiTheme="minorHAnsi" w:cstheme="minorHAnsi"/>
          <w:color w:val="000000" w:themeColor="text1"/>
          <w:lang w:val="uk-UA"/>
        </w:rPr>
      </w:pPr>
    </w:p>
    <w:p w14:paraId="0DC46F61" w14:textId="77777777" w:rsidR="0048385D" w:rsidRPr="003F1D43" w:rsidRDefault="0048385D" w:rsidP="0048385D">
      <w:pPr>
        <w:pStyle w:val="Heading3"/>
        <w:spacing w:line="360" w:lineRule="auto"/>
        <w:rPr>
          <w:rFonts w:asciiTheme="minorHAnsi" w:hAnsiTheme="minorHAnsi" w:cstheme="minorHAnsi"/>
          <w:b/>
          <w:bCs/>
          <w:color w:val="000000" w:themeColor="text1"/>
          <w:lang w:val="uk-UA"/>
        </w:rPr>
      </w:pPr>
      <w:r w:rsidRPr="003F1D43">
        <w:rPr>
          <w:rFonts w:asciiTheme="minorHAnsi" w:hAnsiTheme="minorHAnsi" w:cstheme="minorHAnsi"/>
          <w:b/>
          <w:bCs/>
          <w:color w:val="000000" w:themeColor="text1"/>
          <w:lang w:val="uk-UA"/>
        </w:rPr>
        <w:t>Доступ до результатів</w:t>
      </w:r>
    </w:p>
    <w:p w14:paraId="43F19303" w14:textId="77777777" w:rsidR="0048385D" w:rsidRPr="0048385D" w:rsidRDefault="0048385D" w:rsidP="0048385D">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Результати будуть опубліковані у міжнародному науковому журналі та на EU clinical trials database (euclinicaltrials.eu).</w:t>
      </w:r>
    </w:p>
    <w:p w14:paraId="25A1AB77" w14:textId="4FEB406C" w:rsidR="0048385D" w:rsidRPr="0048385D" w:rsidRDefault="0048385D" w:rsidP="0048385D">
      <w:pPr>
        <w:spacing w:line="360" w:lineRule="auto"/>
        <w:rPr>
          <w:rFonts w:asciiTheme="minorHAnsi" w:hAnsiTheme="minorHAnsi" w:cstheme="minorHAnsi"/>
          <w:color w:val="000000" w:themeColor="text1"/>
          <w:lang w:val="uk-UA"/>
        </w:rPr>
      </w:pPr>
    </w:p>
    <w:p w14:paraId="463BB1BF" w14:textId="77777777" w:rsidR="0048385D" w:rsidRPr="003F1D43" w:rsidRDefault="0048385D" w:rsidP="0048385D">
      <w:pPr>
        <w:pStyle w:val="Heading3"/>
        <w:spacing w:line="360" w:lineRule="auto"/>
        <w:rPr>
          <w:rFonts w:asciiTheme="minorHAnsi" w:hAnsiTheme="minorHAnsi" w:cstheme="minorHAnsi"/>
          <w:b/>
          <w:bCs/>
          <w:color w:val="000000" w:themeColor="text1"/>
          <w:lang w:val="uk-UA"/>
        </w:rPr>
      </w:pPr>
      <w:r w:rsidRPr="003F1D43">
        <w:rPr>
          <w:rFonts w:asciiTheme="minorHAnsi" w:hAnsiTheme="minorHAnsi" w:cstheme="minorHAnsi"/>
          <w:b/>
          <w:bCs/>
          <w:color w:val="000000" w:themeColor="text1"/>
          <w:lang w:val="uk-UA"/>
        </w:rPr>
        <w:t>Контакт</w:t>
      </w:r>
    </w:p>
    <w:p w14:paraId="0B89A7D4" w14:textId="6F4CAB7D" w:rsidR="00F70334" w:rsidRPr="00DF4865" w:rsidRDefault="0048385D" w:rsidP="00F14A50">
      <w:pPr>
        <w:pStyle w:val="NormalWeb"/>
        <w:spacing w:line="360" w:lineRule="auto"/>
        <w:rPr>
          <w:rFonts w:asciiTheme="minorHAnsi" w:hAnsiTheme="minorHAnsi" w:cstheme="minorHAnsi"/>
          <w:color w:val="000000" w:themeColor="text1"/>
          <w:lang w:val="uk-UA"/>
        </w:rPr>
      </w:pPr>
      <w:r w:rsidRPr="0048385D">
        <w:rPr>
          <w:rFonts w:asciiTheme="minorHAnsi" w:hAnsiTheme="minorHAnsi" w:cstheme="minorHAnsi"/>
          <w:color w:val="000000" w:themeColor="text1"/>
          <w:lang w:val="uk-UA"/>
        </w:rPr>
        <w:t>Якщо у вас є запитання або ви бажаєте отримати додаткову інформацію про дослідження, звертайтеся до підписаного нижче.</w:t>
      </w:r>
      <w:bookmarkStart w:id="0" w:name="_Hlk192137621"/>
    </w:p>
    <w:p w14:paraId="5BFAD001" w14:textId="77777777" w:rsidR="00194A44" w:rsidRPr="0048385D" w:rsidRDefault="00194A44" w:rsidP="0048385D">
      <w:pPr>
        <w:pStyle w:val="BodyText2"/>
        <w:spacing w:line="360" w:lineRule="auto"/>
        <w:rPr>
          <w:rFonts w:asciiTheme="minorHAnsi" w:hAnsiTheme="minorHAnsi" w:cstheme="minorHAnsi"/>
          <w:b w:val="0"/>
          <w:color w:val="000000" w:themeColor="text1"/>
          <w:sz w:val="24"/>
          <w:szCs w:val="24"/>
          <w:lang w:val="uk-UA"/>
        </w:rPr>
      </w:pPr>
    </w:p>
    <w:p w14:paraId="285C6949" w14:textId="7CA7769E" w:rsidR="00194A44" w:rsidRPr="00DF4865" w:rsidRDefault="00194A44" w:rsidP="0048385D">
      <w:pPr>
        <w:pStyle w:val="BodyText2"/>
        <w:spacing w:line="360" w:lineRule="auto"/>
        <w:rPr>
          <w:rFonts w:asciiTheme="minorHAnsi" w:hAnsiTheme="minorHAnsi" w:cstheme="minorHAnsi"/>
          <w:b w:val="0"/>
          <w:color w:val="000000" w:themeColor="text1"/>
          <w:sz w:val="24"/>
          <w:szCs w:val="24"/>
          <w:lang w:val="uk-UA"/>
        </w:rPr>
        <w:sectPr w:rsidR="00194A44" w:rsidRPr="00DF4865" w:rsidSect="00234C26">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701" w:left="1134" w:header="708" w:footer="708" w:gutter="0"/>
          <w:cols w:space="708"/>
          <w:docGrid w:linePitch="360"/>
        </w:sectPr>
      </w:pPr>
      <w:r w:rsidRPr="0048385D">
        <w:rPr>
          <w:rFonts w:asciiTheme="minorHAnsi" w:hAnsiTheme="minorHAnsi" w:cstheme="minorHAnsi"/>
          <w:b w:val="0"/>
          <w:color w:val="000000" w:themeColor="text1"/>
          <w:sz w:val="24"/>
          <w:szCs w:val="24"/>
          <w:lang w:val="uk-UA"/>
        </w:rPr>
        <w:t>Від імені комітету з керівництва EMPRESS</w:t>
      </w:r>
      <w:r w:rsidR="00A13618" w:rsidRPr="00DF4865">
        <w:rPr>
          <w:rFonts w:asciiTheme="minorHAnsi" w:hAnsiTheme="minorHAnsi" w:cstheme="minorHAnsi"/>
          <w:b w:val="0"/>
          <w:color w:val="000000" w:themeColor="text1"/>
          <w:sz w:val="24"/>
          <w:szCs w:val="24"/>
          <w:lang w:val="uk-UA"/>
        </w:rPr>
        <w:t>,</w:t>
      </w:r>
    </w:p>
    <w:p w14:paraId="7C3FD50E" w14:textId="77777777" w:rsidR="00F70334" w:rsidRPr="0048385D" w:rsidRDefault="00F70334" w:rsidP="0048385D">
      <w:pPr>
        <w:pStyle w:val="BodyText2"/>
        <w:spacing w:line="360" w:lineRule="auto"/>
        <w:rPr>
          <w:rFonts w:asciiTheme="minorHAnsi" w:hAnsiTheme="minorHAnsi" w:cstheme="minorHAnsi"/>
          <w:b w:val="0"/>
          <w:color w:val="000000" w:themeColor="text1"/>
          <w:sz w:val="24"/>
          <w:szCs w:val="24"/>
          <w:lang w:val="uk-UA"/>
        </w:rPr>
      </w:pPr>
    </w:p>
    <w:p w14:paraId="49A1B119" w14:textId="598FF82B" w:rsidR="00F70334" w:rsidRPr="0048385D" w:rsidRDefault="00AF54AF" w:rsidP="0048385D">
      <w:pPr>
        <w:pStyle w:val="BodyText2"/>
        <w:spacing w:line="360" w:lineRule="auto"/>
        <w:rPr>
          <w:rFonts w:asciiTheme="minorHAnsi" w:hAnsiTheme="minorHAnsi" w:cstheme="minorHAnsi"/>
          <w:b w:val="0"/>
          <w:color w:val="000000" w:themeColor="text1"/>
          <w:sz w:val="20"/>
          <w:szCs w:val="20"/>
          <w:lang w:val="uk-UA"/>
        </w:rPr>
      </w:pPr>
      <w:r w:rsidRPr="0048385D">
        <w:rPr>
          <w:rFonts w:asciiTheme="minorHAnsi" w:hAnsiTheme="minorHAnsi" w:cstheme="minorHAnsi"/>
          <w:b w:val="0"/>
          <w:color w:val="000000" w:themeColor="text1"/>
          <w:sz w:val="20"/>
          <w:szCs w:val="20"/>
          <w:lang w:val="uk-UA"/>
        </w:rPr>
        <w:t>[Вставте ім’я], дослідник на місці</w:t>
      </w:r>
      <w:r w:rsidRPr="0048385D">
        <w:rPr>
          <w:rFonts w:asciiTheme="minorHAnsi" w:hAnsiTheme="minorHAnsi" w:cstheme="minorHAnsi"/>
          <w:b w:val="0"/>
          <w:color w:val="000000" w:themeColor="text1"/>
          <w:sz w:val="20"/>
          <w:szCs w:val="20"/>
          <w:lang w:val="uk-UA"/>
        </w:rPr>
        <w:br/>
        <w:t>[Посада]</w:t>
      </w:r>
      <w:r w:rsidRPr="0048385D">
        <w:rPr>
          <w:rFonts w:asciiTheme="minorHAnsi" w:hAnsiTheme="minorHAnsi" w:cstheme="minorHAnsi"/>
          <w:b w:val="0"/>
          <w:color w:val="000000" w:themeColor="text1"/>
          <w:sz w:val="20"/>
          <w:szCs w:val="20"/>
          <w:lang w:val="uk-UA"/>
        </w:rPr>
        <w:br/>
        <w:t>[Відділ]</w:t>
      </w:r>
      <w:r w:rsidRPr="0048385D">
        <w:rPr>
          <w:rFonts w:asciiTheme="minorHAnsi" w:hAnsiTheme="minorHAnsi" w:cstheme="minorHAnsi"/>
          <w:b w:val="0"/>
          <w:color w:val="000000" w:themeColor="text1"/>
          <w:sz w:val="20"/>
          <w:szCs w:val="20"/>
          <w:lang w:val="uk-UA"/>
        </w:rPr>
        <w:br/>
        <w:t>[Адреса]</w:t>
      </w:r>
      <w:r w:rsidRPr="0048385D">
        <w:rPr>
          <w:rFonts w:asciiTheme="minorHAnsi" w:hAnsiTheme="minorHAnsi" w:cstheme="minorHAnsi"/>
          <w:b w:val="0"/>
          <w:color w:val="000000" w:themeColor="text1"/>
          <w:sz w:val="20"/>
          <w:szCs w:val="20"/>
          <w:lang w:val="uk-UA"/>
        </w:rPr>
        <w:br/>
        <w:t>[Телефон]</w:t>
      </w:r>
      <w:r w:rsidRPr="0048385D">
        <w:rPr>
          <w:rFonts w:asciiTheme="minorHAnsi" w:hAnsiTheme="minorHAnsi" w:cstheme="minorHAnsi"/>
          <w:b w:val="0"/>
          <w:color w:val="000000" w:themeColor="text1"/>
          <w:sz w:val="20"/>
          <w:szCs w:val="20"/>
          <w:lang w:val="uk-UA"/>
        </w:rPr>
        <w:br/>
        <w:t>[Електронна пошта]</w:t>
      </w:r>
    </w:p>
    <w:p w14:paraId="5B13DC2E" w14:textId="77777777" w:rsidR="00F70334" w:rsidRPr="0048385D" w:rsidRDefault="00F70334" w:rsidP="0048385D">
      <w:pPr>
        <w:pStyle w:val="BodyText2"/>
        <w:spacing w:line="360" w:lineRule="auto"/>
        <w:rPr>
          <w:rFonts w:asciiTheme="minorHAnsi" w:hAnsiTheme="minorHAnsi" w:cstheme="minorHAnsi"/>
          <w:b w:val="0"/>
          <w:bCs w:val="0"/>
          <w:color w:val="000000" w:themeColor="text1"/>
          <w:sz w:val="24"/>
          <w:szCs w:val="24"/>
          <w:lang w:val="uk-UA"/>
        </w:rPr>
      </w:pPr>
    </w:p>
    <w:p w14:paraId="0DF45EDA" w14:textId="748BB9A2" w:rsidR="00F70334" w:rsidRPr="0048385D" w:rsidRDefault="00AF54AF" w:rsidP="0048385D">
      <w:pPr>
        <w:pStyle w:val="BodyText2"/>
        <w:spacing w:line="360" w:lineRule="auto"/>
        <w:rPr>
          <w:rFonts w:asciiTheme="minorHAnsi" w:hAnsiTheme="minorHAnsi" w:cstheme="minorHAnsi"/>
          <w:b w:val="0"/>
          <w:color w:val="000000" w:themeColor="text1"/>
          <w:sz w:val="24"/>
          <w:szCs w:val="24"/>
          <w:lang w:val="uk-UA"/>
        </w:rPr>
      </w:pPr>
      <w:r w:rsidRPr="0048385D">
        <w:rPr>
          <w:rFonts w:asciiTheme="minorHAnsi" w:hAnsiTheme="minorHAnsi" w:cstheme="minorHAnsi"/>
          <w:b w:val="0"/>
          <w:color w:val="000000" w:themeColor="text1"/>
          <w:sz w:val="24"/>
          <w:szCs w:val="24"/>
          <w:lang w:val="uk-UA"/>
        </w:rPr>
        <w:t>Nick Meier,</w:t>
      </w:r>
      <w:r w:rsidRPr="0048385D">
        <w:rPr>
          <w:rStyle w:val="Strong"/>
          <w:rFonts w:asciiTheme="minorHAnsi" w:hAnsiTheme="minorHAnsi" w:cstheme="minorHAnsi"/>
          <w:color w:val="000000" w:themeColor="text1"/>
          <w:lang w:val="uk-UA"/>
        </w:rPr>
        <w:t xml:space="preserve"> </w:t>
      </w:r>
      <w:r w:rsidRPr="0048385D">
        <w:rPr>
          <w:rFonts w:asciiTheme="minorHAnsi" w:hAnsiTheme="minorHAnsi" w:cstheme="minorHAnsi"/>
          <w:b w:val="0"/>
          <w:i/>
          <w:iCs/>
          <w:color w:val="000000" w:themeColor="text1"/>
          <w:sz w:val="24"/>
          <w:szCs w:val="24"/>
          <w:lang w:val="uk-UA"/>
        </w:rPr>
        <w:t>координуючий дослідник</w:t>
      </w:r>
      <w:r w:rsidRPr="0048385D">
        <w:rPr>
          <w:rFonts w:asciiTheme="minorHAnsi" w:hAnsiTheme="minorHAnsi" w:cstheme="minorHAnsi"/>
          <w:color w:val="000000" w:themeColor="text1"/>
          <w:lang w:val="uk-UA"/>
        </w:rPr>
        <w:br/>
      </w:r>
      <w:r w:rsidRPr="0048385D">
        <w:rPr>
          <w:rFonts w:asciiTheme="minorHAnsi" w:hAnsiTheme="minorHAnsi" w:cstheme="minorHAnsi"/>
          <w:b w:val="0"/>
          <w:bCs w:val="0"/>
          <w:color w:val="000000" w:themeColor="text1"/>
          <w:sz w:val="20"/>
          <w:szCs w:val="20"/>
          <w:lang w:val="uk-UA"/>
        </w:rPr>
        <w:t>Лікар, аспірант PhD</w:t>
      </w:r>
      <w:r w:rsidRPr="0048385D">
        <w:rPr>
          <w:rFonts w:asciiTheme="minorHAnsi" w:hAnsiTheme="minorHAnsi" w:cstheme="minorHAnsi"/>
          <w:b w:val="0"/>
          <w:bCs w:val="0"/>
          <w:color w:val="000000" w:themeColor="text1"/>
          <w:sz w:val="20"/>
          <w:szCs w:val="20"/>
          <w:lang w:val="uk-UA"/>
        </w:rPr>
        <w:br/>
        <w:t>Відділ інтенсивної терапії, 4131, Rigshospitalet</w:t>
      </w:r>
      <w:r w:rsidRPr="0048385D">
        <w:rPr>
          <w:rFonts w:asciiTheme="minorHAnsi" w:hAnsiTheme="minorHAnsi" w:cstheme="minorHAnsi"/>
          <w:b w:val="0"/>
          <w:bCs w:val="0"/>
          <w:color w:val="000000" w:themeColor="text1"/>
          <w:sz w:val="20"/>
          <w:szCs w:val="20"/>
          <w:lang w:val="uk-UA"/>
        </w:rPr>
        <w:br/>
        <w:t>Blegdamsvej 9, 2100 Копенгаген Ø</w:t>
      </w:r>
      <w:r w:rsidRPr="0048385D">
        <w:rPr>
          <w:rFonts w:asciiTheme="minorHAnsi" w:hAnsiTheme="minorHAnsi" w:cstheme="minorHAnsi"/>
          <w:b w:val="0"/>
          <w:bCs w:val="0"/>
          <w:color w:val="000000" w:themeColor="text1"/>
          <w:sz w:val="20"/>
          <w:szCs w:val="20"/>
          <w:lang w:val="uk-UA"/>
        </w:rPr>
        <w:br/>
        <w:t>Електронна пошта:</w:t>
      </w:r>
      <w:r w:rsidRPr="0048385D">
        <w:rPr>
          <w:rFonts w:asciiTheme="minorHAnsi" w:hAnsiTheme="minorHAnsi" w:cstheme="minorHAnsi"/>
          <w:color w:val="000000" w:themeColor="text1"/>
          <w:lang w:val="uk-UA"/>
        </w:rPr>
        <w:t xml:space="preserve"> </w:t>
      </w:r>
      <w:r w:rsidRPr="0048385D">
        <w:rPr>
          <w:rFonts w:asciiTheme="minorHAnsi" w:hAnsiTheme="minorHAnsi" w:cstheme="minorHAnsi"/>
          <w:b w:val="0"/>
          <w:bCs w:val="0"/>
          <w:color w:val="000000" w:themeColor="text1"/>
          <w:sz w:val="20"/>
          <w:szCs w:val="20"/>
          <w:lang w:val="uk-UA"/>
        </w:rPr>
        <w:t>nick.meier@regionh.dk</w:t>
      </w:r>
      <w:r w:rsidR="00F70334" w:rsidRPr="0048385D">
        <w:rPr>
          <w:rFonts w:asciiTheme="minorHAnsi" w:hAnsiTheme="minorHAnsi" w:cstheme="minorHAnsi"/>
          <w:b w:val="0"/>
          <w:color w:val="000000" w:themeColor="text1"/>
          <w:sz w:val="24"/>
          <w:szCs w:val="24"/>
          <w:lang w:val="uk-UA"/>
        </w:rPr>
        <w:t xml:space="preserve"> </w:t>
      </w:r>
      <w:r w:rsidR="00F70334" w:rsidRPr="0048385D">
        <w:rPr>
          <w:rFonts w:asciiTheme="minorHAnsi" w:hAnsiTheme="minorHAnsi" w:cstheme="minorHAnsi"/>
          <w:b w:val="0"/>
          <w:color w:val="000000" w:themeColor="text1"/>
          <w:sz w:val="24"/>
          <w:szCs w:val="24"/>
          <w:lang w:val="uk-UA"/>
        </w:rPr>
        <w:br/>
      </w:r>
    </w:p>
    <w:p w14:paraId="72E79A66" w14:textId="77777777" w:rsidR="00F70334" w:rsidRPr="0048385D" w:rsidRDefault="00F70334" w:rsidP="0048385D">
      <w:pPr>
        <w:pStyle w:val="BodyText2"/>
        <w:spacing w:line="360" w:lineRule="auto"/>
        <w:rPr>
          <w:rFonts w:asciiTheme="minorHAnsi" w:hAnsiTheme="minorHAnsi" w:cstheme="minorHAnsi"/>
          <w:b w:val="0"/>
          <w:color w:val="000000" w:themeColor="text1"/>
          <w:sz w:val="24"/>
          <w:szCs w:val="24"/>
          <w:lang w:val="uk-UA"/>
        </w:rPr>
      </w:pPr>
    </w:p>
    <w:p w14:paraId="3A1B26A7" w14:textId="77777777" w:rsidR="00F70334" w:rsidRPr="0048385D" w:rsidRDefault="00F70334" w:rsidP="0048385D">
      <w:pPr>
        <w:pStyle w:val="BodyText2"/>
        <w:spacing w:line="360" w:lineRule="auto"/>
        <w:rPr>
          <w:rFonts w:asciiTheme="minorHAnsi" w:hAnsiTheme="minorHAnsi" w:cstheme="minorHAnsi"/>
          <w:b w:val="0"/>
          <w:color w:val="000000" w:themeColor="text1"/>
          <w:sz w:val="24"/>
          <w:szCs w:val="24"/>
          <w:lang w:val="uk-UA"/>
        </w:rPr>
      </w:pPr>
    </w:p>
    <w:p w14:paraId="3EA6A837" w14:textId="77777777" w:rsidR="00F70334" w:rsidRPr="0048385D" w:rsidRDefault="00F70334" w:rsidP="0048385D">
      <w:pPr>
        <w:pStyle w:val="BodyText2"/>
        <w:spacing w:line="360" w:lineRule="auto"/>
        <w:rPr>
          <w:rFonts w:asciiTheme="minorHAnsi" w:hAnsiTheme="minorHAnsi" w:cstheme="minorHAnsi"/>
          <w:b w:val="0"/>
          <w:color w:val="000000" w:themeColor="text1"/>
          <w:sz w:val="24"/>
          <w:szCs w:val="24"/>
          <w:lang w:val="uk-UA"/>
        </w:rPr>
      </w:pPr>
    </w:p>
    <w:p w14:paraId="1A900DC4" w14:textId="77777777" w:rsidR="00F70334" w:rsidRPr="0048385D" w:rsidRDefault="00F70334" w:rsidP="0048385D">
      <w:pPr>
        <w:pStyle w:val="BodyText2"/>
        <w:spacing w:line="360" w:lineRule="auto"/>
        <w:rPr>
          <w:rFonts w:asciiTheme="minorHAnsi" w:hAnsiTheme="minorHAnsi" w:cstheme="minorHAnsi"/>
          <w:b w:val="0"/>
          <w:color w:val="000000" w:themeColor="text1"/>
          <w:sz w:val="24"/>
          <w:szCs w:val="24"/>
          <w:lang w:val="uk-UA"/>
        </w:rPr>
      </w:pPr>
    </w:p>
    <w:p w14:paraId="6DABE773" w14:textId="77777777" w:rsidR="00AF54AF" w:rsidRPr="0048385D" w:rsidRDefault="00AF54AF" w:rsidP="0048385D">
      <w:pPr>
        <w:pStyle w:val="BodyText2"/>
        <w:spacing w:line="360" w:lineRule="auto"/>
        <w:rPr>
          <w:rFonts w:asciiTheme="minorHAnsi" w:hAnsiTheme="minorHAnsi" w:cstheme="minorHAnsi"/>
          <w:b w:val="0"/>
          <w:color w:val="000000" w:themeColor="text1"/>
          <w:sz w:val="24"/>
          <w:szCs w:val="24"/>
          <w:lang w:val="uk-UA"/>
        </w:rPr>
      </w:pPr>
    </w:p>
    <w:p w14:paraId="50761CBA" w14:textId="77777777" w:rsidR="00AF54AF" w:rsidRPr="0048385D" w:rsidRDefault="00AF54AF" w:rsidP="0048385D">
      <w:pPr>
        <w:pStyle w:val="BodyText2"/>
        <w:spacing w:line="360" w:lineRule="auto"/>
        <w:rPr>
          <w:rFonts w:asciiTheme="minorHAnsi" w:hAnsiTheme="minorHAnsi" w:cstheme="minorHAnsi"/>
          <w:b w:val="0"/>
          <w:color w:val="000000" w:themeColor="text1"/>
          <w:sz w:val="24"/>
          <w:szCs w:val="24"/>
          <w:lang w:val="uk-UA"/>
        </w:rPr>
      </w:pPr>
    </w:p>
    <w:p w14:paraId="236CCC21" w14:textId="77777777" w:rsidR="00F70334" w:rsidRPr="0048385D" w:rsidRDefault="00F70334" w:rsidP="0048385D">
      <w:pPr>
        <w:pStyle w:val="BodyText2"/>
        <w:spacing w:line="360" w:lineRule="auto"/>
        <w:rPr>
          <w:rFonts w:asciiTheme="minorHAnsi" w:hAnsiTheme="minorHAnsi" w:cstheme="minorHAnsi"/>
          <w:b w:val="0"/>
          <w:color w:val="000000" w:themeColor="text1"/>
          <w:sz w:val="24"/>
          <w:szCs w:val="24"/>
          <w:lang w:val="uk-UA"/>
        </w:rPr>
      </w:pPr>
    </w:p>
    <w:p w14:paraId="1FDFE31C" w14:textId="77777777" w:rsidR="00F70334" w:rsidRPr="0048385D" w:rsidRDefault="00F70334" w:rsidP="0048385D">
      <w:pPr>
        <w:pStyle w:val="BodyText2"/>
        <w:spacing w:line="360" w:lineRule="auto"/>
        <w:rPr>
          <w:rFonts w:asciiTheme="minorHAnsi" w:hAnsiTheme="minorHAnsi" w:cstheme="minorHAnsi"/>
          <w:b w:val="0"/>
          <w:color w:val="000000" w:themeColor="text1"/>
          <w:sz w:val="24"/>
          <w:szCs w:val="24"/>
          <w:lang w:val="uk-UA"/>
        </w:rPr>
      </w:pPr>
    </w:p>
    <w:bookmarkEnd w:id="0"/>
    <w:p w14:paraId="0BA3B0E8" w14:textId="7EE7C4D2" w:rsidR="006149D7" w:rsidRPr="0048385D" w:rsidRDefault="00AF54AF" w:rsidP="0048385D">
      <w:pPr>
        <w:pStyle w:val="BodyText2"/>
        <w:spacing w:line="360" w:lineRule="auto"/>
        <w:rPr>
          <w:rFonts w:asciiTheme="minorHAnsi" w:hAnsiTheme="minorHAnsi" w:cstheme="minorHAnsi"/>
          <w:b w:val="0"/>
          <w:bCs w:val="0"/>
          <w:color w:val="000000" w:themeColor="text1"/>
          <w:sz w:val="20"/>
          <w:szCs w:val="20"/>
          <w:lang w:val="uk-UA"/>
        </w:rPr>
      </w:pPr>
      <w:r w:rsidRPr="0048385D">
        <w:rPr>
          <w:rFonts w:asciiTheme="minorHAnsi" w:hAnsiTheme="minorHAnsi" w:cstheme="minorHAnsi"/>
          <w:b w:val="0"/>
          <w:color w:val="000000" w:themeColor="text1"/>
          <w:sz w:val="24"/>
          <w:szCs w:val="24"/>
          <w:lang w:val="uk-UA"/>
        </w:rPr>
        <w:t>Morten Hylander Møller,</w:t>
      </w:r>
      <w:r w:rsidRPr="0048385D">
        <w:rPr>
          <w:rStyle w:val="Strong"/>
          <w:rFonts w:asciiTheme="minorHAnsi" w:hAnsiTheme="minorHAnsi" w:cstheme="minorHAnsi"/>
          <w:color w:val="000000" w:themeColor="text1"/>
          <w:lang w:val="uk-UA"/>
        </w:rPr>
        <w:t xml:space="preserve"> </w:t>
      </w:r>
      <w:r w:rsidRPr="0048385D">
        <w:rPr>
          <w:rFonts w:asciiTheme="minorHAnsi" w:hAnsiTheme="minorHAnsi" w:cstheme="minorHAnsi"/>
          <w:b w:val="0"/>
          <w:i/>
          <w:iCs/>
          <w:color w:val="000000" w:themeColor="text1"/>
          <w:sz w:val="24"/>
          <w:szCs w:val="24"/>
          <w:lang w:val="uk-UA"/>
        </w:rPr>
        <w:t>спонсор</w:t>
      </w:r>
      <w:r w:rsidRPr="0048385D">
        <w:rPr>
          <w:rFonts w:asciiTheme="minorHAnsi" w:hAnsiTheme="minorHAnsi" w:cstheme="minorHAnsi"/>
          <w:color w:val="000000" w:themeColor="text1"/>
          <w:lang w:val="uk-UA"/>
        </w:rPr>
        <w:br/>
      </w:r>
      <w:r w:rsidRPr="0048385D">
        <w:rPr>
          <w:rFonts w:asciiTheme="minorHAnsi" w:hAnsiTheme="minorHAnsi" w:cstheme="minorHAnsi"/>
          <w:b w:val="0"/>
          <w:bCs w:val="0"/>
          <w:color w:val="000000" w:themeColor="text1"/>
          <w:sz w:val="20"/>
          <w:szCs w:val="20"/>
          <w:lang w:val="uk-UA"/>
        </w:rPr>
        <w:t>Професор, головний лікар, PhD</w:t>
      </w:r>
      <w:r w:rsidRPr="0048385D">
        <w:rPr>
          <w:rFonts w:asciiTheme="minorHAnsi" w:hAnsiTheme="minorHAnsi" w:cstheme="minorHAnsi"/>
          <w:b w:val="0"/>
          <w:bCs w:val="0"/>
          <w:color w:val="000000" w:themeColor="text1"/>
          <w:sz w:val="20"/>
          <w:szCs w:val="20"/>
          <w:lang w:val="uk-UA"/>
        </w:rPr>
        <w:br/>
        <w:t>Відділ інтенсивної терапії, 4131, Rigshospitalet</w:t>
      </w:r>
      <w:r w:rsidRPr="0048385D">
        <w:rPr>
          <w:rFonts w:asciiTheme="minorHAnsi" w:hAnsiTheme="minorHAnsi" w:cstheme="minorHAnsi"/>
          <w:b w:val="0"/>
          <w:bCs w:val="0"/>
          <w:color w:val="000000" w:themeColor="text1"/>
          <w:sz w:val="20"/>
          <w:szCs w:val="20"/>
          <w:lang w:val="uk-UA"/>
        </w:rPr>
        <w:br/>
        <w:t>Blegdamsvej 9, 2100 Копенгаген Ø</w:t>
      </w:r>
      <w:r w:rsidRPr="0048385D">
        <w:rPr>
          <w:rFonts w:asciiTheme="minorHAnsi" w:hAnsiTheme="minorHAnsi" w:cstheme="minorHAnsi"/>
          <w:b w:val="0"/>
          <w:bCs w:val="0"/>
          <w:color w:val="000000" w:themeColor="text1"/>
          <w:sz w:val="20"/>
          <w:szCs w:val="20"/>
          <w:lang w:val="uk-UA"/>
        </w:rPr>
        <w:br/>
        <w:t>Електронна пошта: morten.hylander.moeller@regionh.dk</w:t>
      </w:r>
    </w:p>
    <w:p w14:paraId="6C2A5741" w14:textId="7DDA80AC" w:rsidR="00BC232C" w:rsidRPr="0048385D" w:rsidRDefault="00BC232C" w:rsidP="0048385D">
      <w:pPr>
        <w:pStyle w:val="BodyText2"/>
        <w:spacing w:line="360" w:lineRule="auto"/>
        <w:rPr>
          <w:rFonts w:asciiTheme="minorHAnsi" w:hAnsiTheme="minorHAnsi" w:cstheme="minorHAnsi"/>
          <w:b w:val="0"/>
          <w:color w:val="000000" w:themeColor="text1"/>
          <w:sz w:val="20"/>
          <w:szCs w:val="20"/>
          <w:lang w:val="uk-UA"/>
        </w:rPr>
        <w:sectPr w:rsidR="00BC232C" w:rsidRPr="0048385D" w:rsidSect="005459ED">
          <w:headerReference w:type="default" r:id="rId14"/>
          <w:footerReference w:type="default" r:id="rId15"/>
          <w:type w:val="continuous"/>
          <w:pgSz w:w="11906" w:h="16838"/>
          <w:pgMar w:top="1701" w:right="1134" w:bottom="1701" w:left="1134" w:header="708" w:footer="708" w:gutter="0"/>
          <w:cols w:num="2" w:space="708"/>
          <w:docGrid w:linePitch="360"/>
        </w:sectPr>
      </w:pPr>
    </w:p>
    <w:p w14:paraId="77BBF579" w14:textId="77777777" w:rsidR="00F91F31" w:rsidRPr="0048385D" w:rsidRDefault="00F91F31" w:rsidP="0048385D">
      <w:pPr>
        <w:spacing w:line="360" w:lineRule="auto"/>
        <w:rPr>
          <w:rFonts w:asciiTheme="minorHAnsi" w:hAnsiTheme="minorHAnsi" w:cstheme="minorHAnsi"/>
          <w:color w:val="000000" w:themeColor="text1"/>
          <w:sz w:val="22"/>
          <w:szCs w:val="22"/>
          <w:lang w:val="uk-UA"/>
        </w:rPr>
      </w:pPr>
    </w:p>
    <w:sectPr w:rsidR="00F91F31" w:rsidRPr="0048385D" w:rsidSect="002C5991">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E4965" w14:textId="77777777" w:rsidR="000C08B5" w:rsidRDefault="000C08B5" w:rsidP="00AF07F1">
      <w:r>
        <w:separator/>
      </w:r>
    </w:p>
  </w:endnote>
  <w:endnote w:type="continuationSeparator" w:id="0">
    <w:p w14:paraId="1DF31736" w14:textId="77777777" w:rsidR="000C08B5" w:rsidRDefault="000C08B5" w:rsidP="00AF07F1">
      <w:r>
        <w:continuationSeparator/>
      </w:r>
    </w:p>
  </w:endnote>
  <w:endnote w:type="continuationNotice" w:id="1">
    <w:p w14:paraId="2CFFB3BD" w14:textId="77777777" w:rsidR="000C08B5" w:rsidRDefault="000C08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64EE0" w14:textId="77777777" w:rsidR="00DF4865" w:rsidRDefault="00DF48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A691" w14:textId="77777777" w:rsidR="00F70334" w:rsidRPr="00AF07F1" w:rsidRDefault="00F70334" w:rsidP="00FB736C">
    <w:pPr>
      <w:pStyle w:val="Default"/>
    </w:pPr>
  </w:p>
  <w:p w14:paraId="502734AF" w14:textId="11C0CC76" w:rsidR="00972450" w:rsidRPr="00DF4865" w:rsidRDefault="00DF4865" w:rsidP="00972450">
    <w:pPr>
      <w:pStyle w:val="Footer"/>
      <w:jc w:val="center"/>
      <w:rPr>
        <w:rFonts w:ascii="Aptos" w:eastAsiaTheme="minorHAnsi" w:hAnsi="Aptos" w:cs="Calibri"/>
        <w:color w:val="000000"/>
        <w:sz w:val="18"/>
        <w:szCs w:val="18"/>
        <w:lang w:eastAsia="en-US"/>
      </w:rPr>
    </w:pPr>
    <w:r w:rsidRPr="00DF4865">
      <w:rPr>
        <w:rFonts w:ascii="Aptos" w:eastAsiaTheme="minorHAnsi" w:hAnsi="Aptos" w:cs="Calibri"/>
        <w:b/>
        <w:bCs/>
        <w:color w:val="000000"/>
        <w:sz w:val="18"/>
        <w:szCs w:val="18"/>
        <w:lang w:eastAsia="en-US"/>
      </w:rPr>
      <w:t>Translated</w:t>
    </w:r>
    <w:r w:rsidR="00972450" w:rsidRPr="00DF4865">
      <w:rPr>
        <w:rFonts w:ascii="Aptos" w:eastAsiaTheme="minorHAnsi" w:hAnsi="Aptos" w:cs="Calibri"/>
        <w:b/>
        <w:bCs/>
        <w:color w:val="000000"/>
        <w:sz w:val="18"/>
        <w:szCs w:val="18"/>
        <w:lang w:eastAsia="en-US"/>
      </w:rPr>
      <w:t xml:space="preserve">: </w:t>
    </w:r>
    <w:r w:rsidRPr="00DF4865">
      <w:rPr>
        <w:rFonts w:ascii="Aptos" w:eastAsiaTheme="minorHAnsi" w:hAnsi="Aptos" w:cs="Calibri"/>
        <w:color w:val="000000"/>
        <w:sz w:val="18"/>
        <w:szCs w:val="18"/>
        <w:lang w:eastAsia="en-US"/>
      </w:rPr>
      <w:t>EMPRESS,</w:t>
    </w:r>
    <w:r w:rsidRPr="00DF4865">
      <w:rPr>
        <w:rFonts w:ascii="Aptos" w:eastAsiaTheme="minorHAnsi" w:hAnsi="Aptos" w:cs="Calibri"/>
        <w:b/>
        <w:bCs/>
        <w:color w:val="000000"/>
        <w:sz w:val="18"/>
        <w:szCs w:val="18"/>
        <w:lang w:eastAsia="en-US"/>
      </w:rPr>
      <w:t xml:space="preserve"> </w:t>
    </w:r>
    <w:r w:rsidR="00972450" w:rsidRPr="00DF4865">
      <w:rPr>
        <w:rFonts w:ascii="Aptos" w:eastAsiaTheme="minorHAnsi" w:hAnsi="Aptos" w:cs="Calibri"/>
        <w:color w:val="000000"/>
        <w:sz w:val="18"/>
        <w:szCs w:val="18"/>
        <w:lang w:eastAsia="en-US"/>
      </w:rPr>
      <w:t xml:space="preserve">Information </w:t>
    </w:r>
    <w:r w:rsidRPr="00DF4865">
      <w:rPr>
        <w:rFonts w:ascii="Aptos" w:eastAsiaTheme="minorHAnsi" w:hAnsi="Aptos" w:cs="Calibri"/>
        <w:color w:val="000000"/>
        <w:sz w:val="18"/>
        <w:szCs w:val="18"/>
        <w:lang w:eastAsia="en-US"/>
      </w:rPr>
      <w:t>sheet, Relative, Ve</w:t>
    </w:r>
    <w:r w:rsidR="00972450" w:rsidRPr="00DF4865">
      <w:rPr>
        <w:rFonts w:ascii="Aptos" w:eastAsiaTheme="minorHAnsi" w:hAnsi="Aptos" w:cs="Calibri"/>
        <w:color w:val="000000"/>
        <w:sz w:val="18"/>
        <w:szCs w:val="18"/>
        <w:lang w:eastAsia="en-US"/>
      </w:rPr>
      <w:t xml:space="preserve">rsion 1.1, 2025-09-25 </w:t>
    </w:r>
  </w:p>
  <w:p w14:paraId="0B1D0235" w14:textId="6CE3D595" w:rsidR="00972450" w:rsidRPr="00DF4865" w:rsidRDefault="00DF4865" w:rsidP="00972450">
    <w:pPr>
      <w:pStyle w:val="Footer"/>
      <w:jc w:val="center"/>
      <w:rPr>
        <w:rFonts w:ascii="Aptos" w:hAnsi="Aptos"/>
        <w:sz w:val="18"/>
        <w:szCs w:val="18"/>
        <w:lang w:val="da-DK"/>
      </w:rPr>
    </w:pPr>
    <w:r w:rsidRPr="00DF4865">
      <w:rPr>
        <w:rFonts w:ascii="Aptos" w:eastAsiaTheme="minorHAnsi" w:hAnsi="Aptos" w:cs="Calibri"/>
        <w:b/>
        <w:bCs/>
        <w:color w:val="000000"/>
        <w:sz w:val="18"/>
        <w:szCs w:val="18"/>
        <w:lang w:val="da-DK" w:eastAsia="en-US"/>
      </w:rPr>
      <w:t>Language</w:t>
    </w:r>
    <w:r w:rsidR="00972450" w:rsidRPr="00DF4865">
      <w:rPr>
        <w:rFonts w:ascii="Aptos" w:eastAsiaTheme="minorHAnsi" w:hAnsi="Aptos" w:cs="Calibri"/>
        <w:b/>
        <w:bCs/>
        <w:color w:val="000000"/>
        <w:sz w:val="18"/>
        <w:szCs w:val="18"/>
        <w:lang w:val="da-DK" w:eastAsia="en-US"/>
      </w:rPr>
      <w:t xml:space="preserve">: </w:t>
    </w:r>
    <w:r w:rsidR="00AF54AF" w:rsidRPr="00DF4865">
      <w:rPr>
        <w:rFonts w:ascii="Aptos" w:eastAsiaTheme="minorHAnsi" w:hAnsi="Aptos" w:cs="Calibri"/>
        <w:color w:val="000000"/>
        <w:sz w:val="18"/>
        <w:szCs w:val="18"/>
        <w:lang w:val="da-DK" w:eastAsia="en-US"/>
      </w:rPr>
      <w:t>Ukrain</w:t>
    </w:r>
    <w:r w:rsidRPr="00DF4865">
      <w:rPr>
        <w:rFonts w:ascii="Aptos" w:eastAsiaTheme="minorHAnsi" w:hAnsi="Aptos" w:cs="Calibri"/>
        <w:color w:val="000000"/>
        <w:sz w:val="18"/>
        <w:szCs w:val="18"/>
        <w:lang w:val="da-DK" w:eastAsia="en-US"/>
      </w:rPr>
      <w:t>e</w:t>
    </w:r>
  </w:p>
  <w:p w14:paraId="60593B17" w14:textId="6C9CA307" w:rsidR="00F70334" w:rsidRPr="00DF4865" w:rsidRDefault="00F70334" w:rsidP="00972450">
    <w:pPr>
      <w:pStyle w:val="Header"/>
      <w:jc w:val="right"/>
      <w:rPr>
        <w:rFonts w:asciiTheme="minorHAnsi" w:hAnsiTheme="minorHAnsi" w:cstheme="minorHAnsi"/>
        <w:sz w:val="18"/>
        <w:szCs w:val="18"/>
        <w:lang w:val="da-D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9C6D" w14:textId="77777777" w:rsidR="00DF4865" w:rsidRDefault="00DF48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4F03" w14:textId="77777777" w:rsidR="00FB736C" w:rsidRPr="00AF07F1" w:rsidRDefault="00FB736C" w:rsidP="00FB736C">
    <w:pPr>
      <w:pStyle w:val="Default"/>
    </w:pPr>
  </w:p>
  <w:p w14:paraId="5D0D07CB" w14:textId="39DFEAD6" w:rsidR="00FB736C" w:rsidRPr="00F70334" w:rsidRDefault="00FB736C" w:rsidP="00FB736C">
    <w:pPr>
      <w:pStyle w:val="BodyText"/>
      <w:jc w:val="right"/>
      <w:rPr>
        <w:rFonts w:asciiTheme="minorHAnsi" w:eastAsiaTheme="minorHAnsi" w:hAnsiTheme="minorHAnsi" w:cstheme="minorHAnsi"/>
        <w:b/>
        <w:bCs/>
        <w:color w:val="000000"/>
        <w:sz w:val="18"/>
        <w:szCs w:val="18"/>
        <w:lang w:val="en-US" w:eastAsia="en-US"/>
      </w:rPr>
    </w:pPr>
    <w:r w:rsidRPr="00F70334">
      <w:rPr>
        <w:rFonts w:asciiTheme="minorHAnsi" w:eastAsiaTheme="minorHAnsi" w:hAnsiTheme="minorHAnsi" w:cstheme="minorHAnsi"/>
        <w:b/>
        <w:bCs/>
        <w:color w:val="000000"/>
        <w:sz w:val="18"/>
        <w:szCs w:val="18"/>
        <w:lang w:val="en-US" w:eastAsia="en-US"/>
      </w:rPr>
      <w:t xml:space="preserve">Information </w:t>
    </w:r>
    <w:r w:rsidR="00F70334" w:rsidRPr="00F70334">
      <w:rPr>
        <w:rFonts w:asciiTheme="minorHAnsi" w:eastAsiaTheme="minorHAnsi" w:hAnsiTheme="minorHAnsi" w:cstheme="minorHAnsi"/>
        <w:b/>
        <w:bCs/>
        <w:color w:val="000000"/>
        <w:sz w:val="18"/>
        <w:szCs w:val="18"/>
        <w:lang w:val="en-US" w:eastAsia="en-US"/>
      </w:rPr>
      <w:t>about participation in a scientific st</w:t>
    </w:r>
    <w:r w:rsidR="00F70334">
      <w:rPr>
        <w:rFonts w:asciiTheme="minorHAnsi" w:eastAsiaTheme="minorHAnsi" w:hAnsiTheme="minorHAnsi" w:cstheme="minorHAnsi"/>
        <w:b/>
        <w:bCs/>
        <w:color w:val="000000"/>
        <w:sz w:val="18"/>
        <w:szCs w:val="18"/>
        <w:lang w:val="en-US" w:eastAsia="en-US"/>
      </w:rPr>
      <w:t>udy to the relatives</w:t>
    </w:r>
    <w:r w:rsidRPr="00F70334">
      <w:rPr>
        <w:rFonts w:asciiTheme="minorHAnsi" w:eastAsiaTheme="minorHAnsi" w:hAnsiTheme="minorHAnsi" w:cstheme="minorHAnsi"/>
        <w:b/>
        <w:bCs/>
        <w:color w:val="000000"/>
        <w:sz w:val="18"/>
        <w:szCs w:val="18"/>
        <w:lang w:val="en-US" w:eastAsia="en-US"/>
      </w:rPr>
      <w:t xml:space="preserve"> </w:t>
    </w:r>
  </w:p>
  <w:p w14:paraId="57F0F18D" w14:textId="7F120A54" w:rsidR="00FB736C" w:rsidRPr="00F70334" w:rsidRDefault="00F70334" w:rsidP="00FB736C">
    <w:pPr>
      <w:pStyle w:val="BodyText"/>
      <w:jc w:val="right"/>
      <w:rPr>
        <w:rFonts w:asciiTheme="minorHAnsi" w:hAnsiTheme="minorHAnsi" w:cstheme="minorHAnsi"/>
        <w:sz w:val="18"/>
        <w:szCs w:val="18"/>
        <w:lang w:val="en-US"/>
      </w:rPr>
    </w:pPr>
    <w:r>
      <w:rPr>
        <w:rFonts w:asciiTheme="minorHAnsi" w:hAnsiTheme="minorHAnsi" w:cstheme="minorHAnsi"/>
        <w:sz w:val="18"/>
        <w:szCs w:val="18"/>
        <w:lang w:val="en-US"/>
      </w:rPr>
      <w:t>Empirical</w:t>
    </w:r>
    <w:r w:rsidR="00FB736C" w:rsidRPr="00F70334">
      <w:rPr>
        <w:rFonts w:asciiTheme="minorHAnsi" w:hAnsiTheme="minorHAnsi" w:cstheme="minorHAnsi"/>
        <w:sz w:val="18"/>
        <w:szCs w:val="18"/>
        <w:lang w:val="en-US"/>
      </w:rPr>
      <w:t xml:space="preserve"> meropenem versus piperacillin/tazobactam </w:t>
    </w:r>
    <w:r w:rsidRPr="00F70334">
      <w:rPr>
        <w:rFonts w:asciiTheme="minorHAnsi" w:hAnsiTheme="minorHAnsi" w:cstheme="minorHAnsi"/>
        <w:sz w:val="18"/>
        <w:szCs w:val="18"/>
        <w:lang w:val="en-US"/>
      </w:rPr>
      <w:t>to a</w:t>
    </w:r>
    <w:r>
      <w:rPr>
        <w:rFonts w:asciiTheme="minorHAnsi" w:hAnsiTheme="minorHAnsi" w:cstheme="minorHAnsi"/>
        <w:sz w:val="18"/>
        <w:szCs w:val="18"/>
        <w:lang w:val="en-US"/>
      </w:rPr>
      <w:t>dult patients</w:t>
    </w:r>
    <w:r w:rsidR="00FB736C" w:rsidRPr="00F70334">
      <w:rPr>
        <w:rFonts w:asciiTheme="minorHAnsi" w:hAnsiTheme="minorHAnsi" w:cstheme="minorHAnsi"/>
        <w:sz w:val="18"/>
        <w:szCs w:val="18"/>
        <w:lang w:val="en-US"/>
      </w:rPr>
      <w:t xml:space="preserve"> </w:t>
    </w:r>
    <w:r>
      <w:rPr>
        <w:rFonts w:asciiTheme="minorHAnsi" w:hAnsiTheme="minorHAnsi" w:cstheme="minorHAnsi"/>
        <w:sz w:val="18"/>
        <w:szCs w:val="18"/>
        <w:lang w:val="en-US"/>
      </w:rPr>
      <w:t>with</w:t>
    </w:r>
    <w:r w:rsidR="00FB736C" w:rsidRPr="00F70334">
      <w:rPr>
        <w:rFonts w:asciiTheme="minorHAnsi" w:hAnsiTheme="minorHAnsi" w:cstheme="minorHAnsi"/>
        <w:sz w:val="18"/>
        <w:szCs w:val="18"/>
        <w:lang w:val="en-US"/>
      </w:rPr>
      <w:t xml:space="preserve"> sepsis</w:t>
    </w:r>
  </w:p>
  <w:p w14:paraId="22674E4E" w14:textId="50D35FEB" w:rsidR="00FB736C" w:rsidRPr="00F70334" w:rsidRDefault="00F70334" w:rsidP="00FB736C">
    <w:pPr>
      <w:pStyle w:val="Header"/>
      <w:jc w:val="right"/>
      <w:rPr>
        <w:lang w:val="en-US"/>
      </w:rPr>
    </w:pPr>
    <w:r>
      <w:rPr>
        <w:rFonts w:ascii="Calibri" w:eastAsiaTheme="minorHAnsi" w:hAnsi="Calibri" w:cs="Calibri"/>
        <w:color w:val="000000"/>
        <w:sz w:val="18"/>
        <w:szCs w:val="18"/>
        <w:lang w:val="en-US" w:eastAsia="en-US"/>
      </w:rPr>
      <w:t>March 1, 2024</w:t>
    </w:r>
    <w:r w:rsidR="00214BD2" w:rsidRPr="00F70334">
      <w:rPr>
        <w:rFonts w:ascii="Calibri" w:eastAsiaTheme="minorHAnsi" w:hAnsi="Calibri" w:cs="Calibri"/>
        <w:color w:val="000000"/>
        <w:sz w:val="18"/>
        <w:szCs w:val="18"/>
        <w:lang w:val="en-US" w:eastAsia="en-US"/>
      </w:rPr>
      <w:t>,</w:t>
    </w:r>
    <w:r w:rsidR="00FB736C" w:rsidRPr="00F70334">
      <w:rPr>
        <w:rFonts w:ascii="Calibri" w:eastAsiaTheme="minorHAnsi" w:hAnsi="Calibri" w:cs="Calibri"/>
        <w:color w:val="000000"/>
        <w:sz w:val="18"/>
        <w:szCs w:val="18"/>
        <w:lang w:val="en-US" w:eastAsia="en-US"/>
      </w:rPr>
      <w:t xml:space="preserve"> version </w:t>
    </w:r>
    <w:r w:rsidR="00E2520A" w:rsidRPr="00F70334">
      <w:rPr>
        <w:rFonts w:ascii="Calibri" w:eastAsiaTheme="minorHAnsi" w:hAnsi="Calibri" w:cs="Calibri"/>
        <w:color w:val="000000"/>
        <w:sz w:val="18"/>
        <w:szCs w:val="18"/>
        <w:lang w:val="en-US" w:eastAsia="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7244D" w14:textId="77777777" w:rsidR="000C08B5" w:rsidRDefault="000C08B5" w:rsidP="00AF07F1">
      <w:r>
        <w:separator/>
      </w:r>
    </w:p>
  </w:footnote>
  <w:footnote w:type="continuationSeparator" w:id="0">
    <w:p w14:paraId="5834E33A" w14:textId="77777777" w:rsidR="000C08B5" w:rsidRDefault="000C08B5" w:rsidP="00AF07F1">
      <w:r>
        <w:continuationSeparator/>
      </w:r>
    </w:p>
  </w:footnote>
  <w:footnote w:type="continuationNotice" w:id="1">
    <w:p w14:paraId="4F4B716D" w14:textId="77777777" w:rsidR="000C08B5" w:rsidRDefault="000C08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DEAF" w14:textId="77777777" w:rsidR="00DF4865" w:rsidRDefault="00DF48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2641" w14:textId="77777777" w:rsidR="00F70334" w:rsidRPr="00E36091" w:rsidRDefault="00F70334"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60288" behindDoc="0" locked="0" layoutInCell="1" allowOverlap="1" wp14:anchorId="6BA90800" wp14:editId="4EA4D2C6">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FDEE" w14:textId="77777777" w:rsidR="00DF4865" w:rsidRDefault="00DF48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77464C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A614218"/>
    <w:multiLevelType w:val="multilevel"/>
    <w:tmpl w:val="CEFE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77999"/>
    <w:multiLevelType w:val="multilevel"/>
    <w:tmpl w:val="55E6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970DA"/>
    <w:multiLevelType w:val="hybridMultilevel"/>
    <w:tmpl w:val="4CFCD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53A214E"/>
    <w:multiLevelType w:val="hybridMultilevel"/>
    <w:tmpl w:val="E56AD4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0331B44"/>
    <w:multiLevelType w:val="multilevel"/>
    <w:tmpl w:val="8A54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13"/>
  </w:num>
  <w:num w:numId="2" w16cid:durableId="2027363915">
    <w:abstractNumId w:val="5"/>
  </w:num>
  <w:num w:numId="3" w16cid:durableId="324016391">
    <w:abstractNumId w:val="2"/>
  </w:num>
  <w:num w:numId="4" w16cid:durableId="592981955">
    <w:abstractNumId w:val="10"/>
  </w:num>
  <w:num w:numId="5" w16cid:durableId="2122915461">
    <w:abstractNumId w:val="1"/>
  </w:num>
  <w:num w:numId="6" w16cid:durableId="762149387">
    <w:abstractNumId w:val="0"/>
  </w:num>
  <w:num w:numId="7" w16cid:durableId="1657760343">
    <w:abstractNumId w:val="3"/>
  </w:num>
  <w:num w:numId="8" w16cid:durableId="1922788166">
    <w:abstractNumId w:val="4"/>
  </w:num>
  <w:num w:numId="9" w16cid:durableId="552497991">
    <w:abstractNumId w:val="11"/>
  </w:num>
  <w:num w:numId="10" w16cid:durableId="1366443587">
    <w:abstractNumId w:val="8"/>
  </w:num>
  <w:num w:numId="11" w16cid:durableId="1256985406">
    <w:abstractNumId w:val="9"/>
  </w:num>
  <w:num w:numId="12" w16cid:durableId="505747184">
    <w:abstractNumId w:val="6"/>
  </w:num>
  <w:num w:numId="13" w16cid:durableId="2022972820">
    <w:abstractNumId w:val="7"/>
  </w:num>
  <w:num w:numId="14" w16cid:durableId="4269730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3B7A"/>
    <w:rsid w:val="000047A2"/>
    <w:rsid w:val="00005B58"/>
    <w:rsid w:val="00007754"/>
    <w:rsid w:val="00012FBB"/>
    <w:rsid w:val="00017B03"/>
    <w:rsid w:val="00032912"/>
    <w:rsid w:val="00042D77"/>
    <w:rsid w:val="0004783F"/>
    <w:rsid w:val="00047882"/>
    <w:rsid w:val="000502AD"/>
    <w:rsid w:val="0006591B"/>
    <w:rsid w:val="00074674"/>
    <w:rsid w:val="000813E3"/>
    <w:rsid w:val="0009071B"/>
    <w:rsid w:val="00091B48"/>
    <w:rsid w:val="00096EEB"/>
    <w:rsid w:val="000A078B"/>
    <w:rsid w:val="000B47D2"/>
    <w:rsid w:val="000C08B5"/>
    <w:rsid w:val="00116160"/>
    <w:rsid w:val="00124F4C"/>
    <w:rsid w:val="00125500"/>
    <w:rsid w:val="00136E5F"/>
    <w:rsid w:val="001373D9"/>
    <w:rsid w:val="0015260A"/>
    <w:rsid w:val="001527FF"/>
    <w:rsid w:val="00161625"/>
    <w:rsid w:val="00162161"/>
    <w:rsid w:val="00162BFC"/>
    <w:rsid w:val="00164804"/>
    <w:rsid w:val="00173F55"/>
    <w:rsid w:val="00174F90"/>
    <w:rsid w:val="00185A33"/>
    <w:rsid w:val="001933F8"/>
    <w:rsid w:val="00194A44"/>
    <w:rsid w:val="001964DC"/>
    <w:rsid w:val="001A0009"/>
    <w:rsid w:val="001B40A8"/>
    <w:rsid w:val="001B68E9"/>
    <w:rsid w:val="001C18B7"/>
    <w:rsid w:val="001C5005"/>
    <w:rsid w:val="001D1867"/>
    <w:rsid w:val="001D2DDF"/>
    <w:rsid w:val="001F2818"/>
    <w:rsid w:val="00202CEA"/>
    <w:rsid w:val="0020474D"/>
    <w:rsid w:val="00207013"/>
    <w:rsid w:val="00214BD2"/>
    <w:rsid w:val="00233A93"/>
    <w:rsid w:val="002371AA"/>
    <w:rsid w:val="00241944"/>
    <w:rsid w:val="00243B55"/>
    <w:rsid w:val="002469A9"/>
    <w:rsid w:val="002500BB"/>
    <w:rsid w:val="002501BC"/>
    <w:rsid w:val="00281F82"/>
    <w:rsid w:val="00295277"/>
    <w:rsid w:val="00295CEA"/>
    <w:rsid w:val="002A1B4A"/>
    <w:rsid w:val="002A274E"/>
    <w:rsid w:val="002A38BA"/>
    <w:rsid w:val="002B0DD8"/>
    <w:rsid w:val="002B12DD"/>
    <w:rsid w:val="002B1CAA"/>
    <w:rsid w:val="002B434B"/>
    <w:rsid w:val="002C5991"/>
    <w:rsid w:val="002E279D"/>
    <w:rsid w:val="002E6B52"/>
    <w:rsid w:val="002F5604"/>
    <w:rsid w:val="00301116"/>
    <w:rsid w:val="00331F72"/>
    <w:rsid w:val="00335AC8"/>
    <w:rsid w:val="00354A55"/>
    <w:rsid w:val="00371435"/>
    <w:rsid w:val="003844C9"/>
    <w:rsid w:val="00392669"/>
    <w:rsid w:val="003A0D7B"/>
    <w:rsid w:val="003A0DB9"/>
    <w:rsid w:val="003A268C"/>
    <w:rsid w:val="003A4B3A"/>
    <w:rsid w:val="003D3F58"/>
    <w:rsid w:val="003E024C"/>
    <w:rsid w:val="003E68AF"/>
    <w:rsid w:val="003F1D43"/>
    <w:rsid w:val="003F5C42"/>
    <w:rsid w:val="00407EA3"/>
    <w:rsid w:val="00417C07"/>
    <w:rsid w:val="00422ED8"/>
    <w:rsid w:val="00426886"/>
    <w:rsid w:val="00433796"/>
    <w:rsid w:val="00461EF7"/>
    <w:rsid w:val="004710CF"/>
    <w:rsid w:val="004769C4"/>
    <w:rsid w:val="0048385D"/>
    <w:rsid w:val="004A3DB1"/>
    <w:rsid w:val="004B51BD"/>
    <w:rsid w:val="004C3804"/>
    <w:rsid w:val="004C44BC"/>
    <w:rsid w:val="004D046F"/>
    <w:rsid w:val="004D64EC"/>
    <w:rsid w:val="004E25C4"/>
    <w:rsid w:val="004E6BBB"/>
    <w:rsid w:val="004F28CF"/>
    <w:rsid w:val="004F2F28"/>
    <w:rsid w:val="00500A5F"/>
    <w:rsid w:val="00512AB5"/>
    <w:rsid w:val="00524573"/>
    <w:rsid w:val="005270F6"/>
    <w:rsid w:val="005459ED"/>
    <w:rsid w:val="005473D7"/>
    <w:rsid w:val="00567CD1"/>
    <w:rsid w:val="00571DA7"/>
    <w:rsid w:val="005737A5"/>
    <w:rsid w:val="005776C8"/>
    <w:rsid w:val="00577B8C"/>
    <w:rsid w:val="00581933"/>
    <w:rsid w:val="00582BF2"/>
    <w:rsid w:val="0059043F"/>
    <w:rsid w:val="00590CF7"/>
    <w:rsid w:val="00591B06"/>
    <w:rsid w:val="005A165B"/>
    <w:rsid w:val="005B7036"/>
    <w:rsid w:val="005C641E"/>
    <w:rsid w:val="005E16F2"/>
    <w:rsid w:val="005F2AA5"/>
    <w:rsid w:val="005F6472"/>
    <w:rsid w:val="005F793C"/>
    <w:rsid w:val="00607CCB"/>
    <w:rsid w:val="006149D7"/>
    <w:rsid w:val="00620183"/>
    <w:rsid w:val="00624CDD"/>
    <w:rsid w:val="006256CC"/>
    <w:rsid w:val="00626A83"/>
    <w:rsid w:val="00634619"/>
    <w:rsid w:val="00643C29"/>
    <w:rsid w:val="006579D7"/>
    <w:rsid w:val="00671391"/>
    <w:rsid w:val="006818CD"/>
    <w:rsid w:val="00683650"/>
    <w:rsid w:val="00697303"/>
    <w:rsid w:val="006B785C"/>
    <w:rsid w:val="006C4184"/>
    <w:rsid w:val="006C5D48"/>
    <w:rsid w:val="006D415F"/>
    <w:rsid w:val="006D6C6D"/>
    <w:rsid w:val="006E1988"/>
    <w:rsid w:val="006E36D0"/>
    <w:rsid w:val="006F0552"/>
    <w:rsid w:val="006F7F00"/>
    <w:rsid w:val="00701C19"/>
    <w:rsid w:val="00702634"/>
    <w:rsid w:val="0070305A"/>
    <w:rsid w:val="0070539E"/>
    <w:rsid w:val="007124E3"/>
    <w:rsid w:val="00734EC0"/>
    <w:rsid w:val="0074162C"/>
    <w:rsid w:val="00763C1D"/>
    <w:rsid w:val="007647C7"/>
    <w:rsid w:val="00776756"/>
    <w:rsid w:val="00784060"/>
    <w:rsid w:val="007914AA"/>
    <w:rsid w:val="007A190D"/>
    <w:rsid w:val="007A652A"/>
    <w:rsid w:val="007B45FE"/>
    <w:rsid w:val="007D2A48"/>
    <w:rsid w:val="007D4226"/>
    <w:rsid w:val="007D693C"/>
    <w:rsid w:val="007E7B25"/>
    <w:rsid w:val="00802B15"/>
    <w:rsid w:val="00816053"/>
    <w:rsid w:val="00826C0B"/>
    <w:rsid w:val="00834CAE"/>
    <w:rsid w:val="00843A4D"/>
    <w:rsid w:val="008452C5"/>
    <w:rsid w:val="00875D37"/>
    <w:rsid w:val="00876E26"/>
    <w:rsid w:val="0088016F"/>
    <w:rsid w:val="00883CE9"/>
    <w:rsid w:val="008919EE"/>
    <w:rsid w:val="008B2D3E"/>
    <w:rsid w:val="008D10E7"/>
    <w:rsid w:val="008F077B"/>
    <w:rsid w:val="008F550C"/>
    <w:rsid w:val="00920301"/>
    <w:rsid w:val="00923B01"/>
    <w:rsid w:val="00923EE8"/>
    <w:rsid w:val="00930F38"/>
    <w:rsid w:val="00935C4F"/>
    <w:rsid w:val="00936F93"/>
    <w:rsid w:val="00946DAB"/>
    <w:rsid w:val="00957ED9"/>
    <w:rsid w:val="00972450"/>
    <w:rsid w:val="0097348C"/>
    <w:rsid w:val="00993BDD"/>
    <w:rsid w:val="00995B21"/>
    <w:rsid w:val="009B122B"/>
    <w:rsid w:val="009B519F"/>
    <w:rsid w:val="009B528B"/>
    <w:rsid w:val="009B53D9"/>
    <w:rsid w:val="009C0337"/>
    <w:rsid w:val="009C2349"/>
    <w:rsid w:val="009C2381"/>
    <w:rsid w:val="009C44F7"/>
    <w:rsid w:val="009F12E2"/>
    <w:rsid w:val="009F3AC2"/>
    <w:rsid w:val="00A02F34"/>
    <w:rsid w:val="00A0676D"/>
    <w:rsid w:val="00A13618"/>
    <w:rsid w:val="00A26FEA"/>
    <w:rsid w:val="00A37855"/>
    <w:rsid w:val="00A4204C"/>
    <w:rsid w:val="00A52FC2"/>
    <w:rsid w:val="00A55039"/>
    <w:rsid w:val="00A60439"/>
    <w:rsid w:val="00A630B3"/>
    <w:rsid w:val="00A757CD"/>
    <w:rsid w:val="00A75EAB"/>
    <w:rsid w:val="00A9070A"/>
    <w:rsid w:val="00A910EE"/>
    <w:rsid w:val="00AA0C2F"/>
    <w:rsid w:val="00AC00F4"/>
    <w:rsid w:val="00AC09F4"/>
    <w:rsid w:val="00AC5400"/>
    <w:rsid w:val="00AF07F1"/>
    <w:rsid w:val="00AF54AF"/>
    <w:rsid w:val="00B07C83"/>
    <w:rsid w:val="00B1033A"/>
    <w:rsid w:val="00B312E4"/>
    <w:rsid w:val="00B421FE"/>
    <w:rsid w:val="00B45CB9"/>
    <w:rsid w:val="00B51E09"/>
    <w:rsid w:val="00B529C0"/>
    <w:rsid w:val="00B5529E"/>
    <w:rsid w:val="00B620CB"/>
    <w:rsid w:val="00B65130"/>
    <w:rsid w:val="00B87DCC"/>
    <w:rsid w:val="00B953D2"/>
    <w:rsid w:val="00BA12E4"/>
    <w:rsid w:val="00BA138A"/>
    <w:rsid w:val="00BA61AB"/>
    <w:rsid w:val="00BB4FA3"/>
    <w:rsid w:val="00BC232C"/>
    <w:rsid w:val="00BC6479"/>
    <w:rsid w:val="00BC7FB1"/>
    <w:rsid w:val="00BD7BF2"/>
    <w:rsid w:val="00BE5F84"/>
    <w:rsid w:val="00BF2818"/>
    <w:rsid w:val="00C025DF"/>
    <w:rsid w:val="00C02622"/>
    <w:rsid w:val="00C02FFA"/>
    <w:rsid w:val="00C05FB3"/>
    <w:rsid w:val="00C14BFE"/>
    <w:rsid w:val="00C25694"/>
    <w:rsid w:val="00C27403"/>
    <w:rsid w:val="00C326BF"/>
    <w:rsid w:val="00C517FF"/>
    <w:rsid w:val="00C53122"/>
    <w:rsid w:val="00C62B7C"/>
    <w:rsid w:val="00C63B73"/>
    <w:rsid w:val="00C810DA"/>
    <w:rsid w:val="00C97FAC"/>
    <w:rsid w:val="00CA0E2A"/>
    <w:rsid w:val="00CA41B2"/>
    <w:rsid w:val="00CB329F"/>
    <w:rsid w:val="00CE45C3"/>
    <w:rsid w:val="00CF0076"/>
    <w:rsid w:val="00D16DB8"/>
    <w:rsid w:val="00D35CD3"/>
    <w:rsid w:val="00D40281"/>
    <w:rsid w:val="00D4569E"/>
    <w:rsid w:val="00D54643"/>
    <w:rsid w:val="00D55839"/>
    <w:rsid w:val="00D562F0"/>
    <w:rsid w:val="00D66301"/>
    <w:rsid w:val="00D857CD"/>
    <w:rsid w:val="00D911F1"/>
    <w:rsid w:val="00D94F34"/>
    <w:rsid w:val="00DB0F0D"/>
    <w:rsid w:val="00DC2630"/>
    <w:rsid w:val="00DC67A4"/>
    <w:rsid w:val="00DD0500"/>
    <w:rsid w:val="00DE2D70"/>
    <w:rsid w:val="00DE7F5E"/>
    <w:rsid w:val="00DF4865"/>
    <w:rsid w:val="00E2520A"/>
    <w:rsid w:val="00E36091"/>
    <w:rsid w:val="00E454B0"/>
    <w:rsid w:val="00E47602"/>
    <w:rsid w:val="00E5609D"/>
    <w:rsid w:val="00E57CE6"/>
    <w:rsid w:val="00E61832"/>
    <w:rsid w:val="00E83B8D"/>
    <w:rsid w:val="00E8517B"/>
    <w:rsid w:val="00E8730E"/>
    <w:rsid w:val="00EA6ABF"/>
    <w:rsid w:val="00EB1EDD"/>
    <w:rsid w:val="00EE1F22"/>
    <w:rsid w:val="00EE2113"/>
    <w:rsid w:val="00F04863"/>
    <w:rsid w:val="00F14A50"/>
    <w:rsid w:val="00F17199"/>
    <w:rsid w:val="00F21DCC"/>
    <w:rsid w:val="00F45311"/>
    <w:rsid w:val="00F50826"/>
    <w:rsid w:val="00F564E2"/>
    <w:rsid w:val="00F614C1"/>
    <w:rsid w:val="00F70334"/>
    <w:rsid w:val="00F72D7C"/>
    <w:rsid w:val="00F73E7B"/>
    <w:rsid w:val="00F91F31"/>
    <w:rsid w:val="00F972CD"/>
    <w:rsid w:val="00FA06E3"/>
    <w:rsid w:val="00FB27C8"/>
    <w:rsid w:val="00FB3298"/>
    <w:rsid w:val="00FB736C"/>
    <w:rsid w:val="00FC6638"/>
    <w:rsid w:val="00FD6677"/>
    <w:rsid w:val="00FE14A4"/>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Heading1">
    <w:name w:val="heading 1"/>
    <w:basedOn w:val="Normal"/>
    <w:next w:val="Normal"/>
    <w:link w:val="Heading1Char"/>
    <w:qFormat/>
    <w:rsid w:val="00923EE8"/>
    <w:pPr>
      <w:keepNext/>
      <w:outlineLvl w:val="0"/>
    </w:pPr>
    <w:rPr>
      <w:rFonts w:ascii="Arial" w:hAnsi="Arial" w:cs="Arial"/>
      <w:b/>
      <w:bCs/>
      <w:sz w:val="22"/>
      <w:szCs w:val="22"/>
    </w:rPr>
  </w:style>
  <w:style w:type="paragraph" w:styleId="Heading2">
    <w:name w:val="heading 2"/>
    <w:basedOn w:val="Normal"/>
    <w:next w:val="Normal"/>
    <w:link w:val="Heading2Char"/>
    <w:qFormat/>
    <w:rsid w:val="00923EE8"/>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semiHidden/>
    <w:rsid w:val="00816053"/>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semiHidden/>
    <w:rsid w:val="00816053"/>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Header">
    <w:name w:val="header"/>
    <w:basedOn w:val="Normal"/>
    <w:link w:val="HeaderChar"/>
    <w:uiPriority w:val="99"/>
    <w:unhideWhenUsed/>
    <w:rsid w:val="00AF07F1"/>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00AF07F1"/>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426886"/>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009B519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001D1867"/>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00042D77"/>
    <w:pPr>
      <w:numPr>
        <w:numId w:val="5"/>
      </w:numPr>
      <w:contextualSpacing/>
    </w:pPr>
  </w:style>
  <w:style w:type="paragraph" w:styleId="ListNumber">
    <w:name w:val="List Number"/>
    <w:basedOn w:val="Normal"/>
    <w:uiPriority w:val="99"/>
    <w:semiHidden/>
    <w:unhideWhenUsed/>
    <w:rsid w:val="00042D77"/>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AF54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 w:id="1223449747">
      <w:bodyDiv w:val="1"/>
      <w:marLeft w:val="0"/>
      <w:marRight w:val="0"/>
      <w:marTop w:val="0"/>
      <w:marBottom w:val="0"/>
      <w:divBdr>
        <w:top w:val="none" w:sz="0" w:space="0" w:color="auto"/>
        <w:left w:val="none" w:sz="0" w:space="0" w:color="auto"/>
        <w:bottom w:val="none" w:sz="0" w:space="0" w:color="auto"/>
        <w:right w:val="none" w:sz="0" w:space="0" w:color="auto"/>
      </w:divBdr>
    </w:div>
    <w:div w:id="1478258873">
      <w:bodyDiv w:val="1"/>
      <w:marLeft w:val="0"/>
      <w:marRight w:val="0"/>
      <w:marTop w:val="0"/>
      <w:marBottom w:val="0"/>
      <w:divBdr>
        <w:top w:val="none" w:sz="0" w:space="0" w:color="auto"/>
        <w:left w:val="none" w:sz="0" w:space="0" w:color="auto"/>
        <w:bottom w:val="none" w:sz="0" w:space="0" w:color="auto"/>
        <w:right w:val="none" w:sz="0" w:space="0" w:color="auto"/>
      </w:divBdr>
    </w:div>
    <w:div w:id="156417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844</Words>
  <Characters>4811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3</cp:revision>
  <cp:lastPrinted>2020-03-29T20:46:00Z</cp:lastPrinted>
  <dcterms:created xsi:type="dcterms:W3CDTF">2026-04-21T09:02:00Z</dcterms:created>
  <dcterms:modified xsi:type="dcterms:W3CDTF">2026-04-21T09:03:00Z</dcterms:modified>
</cp:coreProperties>
</file>