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08B32" w14:textId="77777777" w:rsidR="00A322C5" w:rsidRPr="005A2595" w:rsidRDefault="00A322C5" w:rsidP="00A322C5">
      <w:pPr>
        <w:ind w:left="-567"/>
        <w:rPr>
          <w:rFonts w:ascii="Arial" w:hAnsi="Arial" w:cs="Arial"/>
          <w:sz w:val="16"/>
          <w:szCs w:val="16"/>
        </w:rPr>
      </w:pPr>
    </w:p>
    <w:p w14:paraId="5318AF71" w14:textId="77777777" w:rsidR="00A322C5" w:rsidRPr="005A2595" w:rsidRDefault="00A322C5" w:rsidP="00A322C5">
      <w:pPr>
        <w:rPr>
          <w:rFonts w:ascii="Arial" w:hAnsi="Arial" w:cs="Arial"/>
          <w:sz w:val="16"/>
          <w:szCs w:val="16"/>
        </w:rPr>
      </w:pPr>
    </w:p>
    <w:p w14:paraId="750F5751" w14:textId="77777777" w:rsidR="00A322C5" w:rsidRPr="005A2595" w:rsidRDefault="00A322C5" w:rsidP="00A322C5">
      <w:pPr>
        <w:rPr>
          <w:rFonts w:ascii="Arial" w:hAnsi="Arial" w:cs="Arial"/>
          <w:sz w:val="16"/>
          <w:szCs w:val="16"/>
        </w:rPr>
      </w:pPr>
    </w:p>
    <w:p w14:paraId="6895B363" w14:textId="77777777" w:rsidR="00A322C5" w:rsidRPr="005A2595" w:rsidRDefault="00A322C5" w:rsidP="00A322C5">
      <w:pPr>
        <w:rPr>
          <w:rFonts w:ascii="Arial" w:hAnsi="Arial" w:cs="Arial"/>
          <w:sz w:val="16"/>
          <w:szCs w:val="16"/>
        </w:rPr>
      </w:pPr>
    </w:p>
    <w:p w14:paraId="520FCBA2" w14:textId="77777777" w:rsidR="00A322C5" w:rsidRPr="005A2595" w:rsidRDefault="00A322C5" w:rsidP="00A322C5">
      <w:pPr>
        <w:rPr>
          <w:rFonts w:ascii="Arial" w:hAnsi="Arial" w:cs="Arial"/>
          <w:sz w:val="16"/>
          <w:szCs w:val="16"/>
        </w:rPr>
      </w:pPr>
    </w:p>
    <w:p w14:paraId="4303EA8E" w14:textId="77777777" w:rsidR="00A322C5" w:rsidRPr="005A2595" w:rsidRDefault="00A322C5" w:rsidP="00A322C5">
      <w:pPr>
        <w:rPr>
          <w:rFonts w:ascii="Arial" w:hAnsi="Arial" w:cs="Arial"/>
          <w:sz w:val="16"/>
          <w:szCs w:val="16"/>
        </w:rPr>
      </w:pPr>
    </w:p>
    <w:p w14:paraId="084A2839" w14:textId="674EDA7B" w:rsidR="00A322C5" w:rsidRPr="005A2595" w:rsidRDefault="00DF4BE5" w:rsidP="00A322C5">
      <w:pPr>
        <w:pStyle w:val="Brdtekst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Intensiv</w:t>
      </w:r>
      <w:r w:rsidR="00A322C5" w:rsidRPr="005A2595">
        <w:rPr>
          <w:b/>
          <w:sz w:val="18"/>
          <w:szCs w:val="18"/>
        </w:rPr>
        <w:t xml:space="preserve"> afdeling</w:t>
      </w:r>
      <w:r w:rsidR="00F16DE4">
        <w:rPr>
          <w:b/>
          <w:sz w:val="18"/>
          <w:szCs w:val="18"/>
        </w:rPr>
        <w:t>,</w:t>
      </w:r>
      <w:r w:rsidR="00A322C5" w:rsidRPr="005A2595">
        <w:rPr>
          <w:b/>
          <w:sz w:val="18"/>
          <w:szCs w:val="18"/>
        </w:rPr>
        <w:t xml:space="preserve"> Nordsjællands Hospital</w:t>
      </w:r>
    </w:p>
    <w:p w14:paraId="1FF5D5FF" w14:textId="77777777" w:rsidR="00A322C5" w:rsidRPr="005A2595" w:rsidRDefault="00A322C5" w:rsidP="00A322C5">
      <w:pPr>
        <w:pStyle w:val="Brdtekst3"/>
        <w:jc w:val="center"/>
        <w:rPr>
          <w:b/>
          <w:sz w:val="18"/>
          <w:szCs w:val="18"/>
        </w:rPr>
      </w:pPr>
    </w:p>
    <w:p w14:paraId="351F4F76" w14:textId="77777777" w:rsidR="00A322C5" w:rsidRPr="005A2595" w:rsidRDefault="00A322C5" w:rsidP="00A322C5">
      <w:pPr>
        <w:rPr>
          <w:rFonts w:ascii="Arial" w:hAnsi="Arial" w:cs="Arial"/>
          <w:sz w:val="16"/>
          <w:szCs w:val="16"/>
        </w:rPr>
      </w:pPr>
    </w:p>
    <w:p w14:paraId="0D3821B6" w14:textId="77777777" w:rsidR="00A322C5" w:rsidRPr="005A2595" w:rsidRDefault="00A322C5" w:rsidP="00A322C5">
      <w:pPr>
        <w:rPr>
          <w:rFonts w:ascii="Arial" w:hAnsi="Arial" w:cs="Arial"/>
          <w:sz w:val="16"/>
          <w:szCs w:val="16"/>
        </w:rPr>
      </w:pPr>
    </w:p>
    <w:p w14:paraId="3D71ED4D" w14:textId="77777777" w:rsidR="00A322C5" w:rsidRPr="005A2595" w:rsidRDefault="00A322C5" w:rsidP="002734BF">
      <w:pPr>
        <w:jc w:val="center"/>
        <w:rPr>
          <w:rFonts w:ascii="Arial" w:hAnsi="Arial" w:cs="Arial"/>
          <w:sz w:val="16"/>
          <w:szCs w:val="16"/>
        </w:rPr>
      </w:pPr>
      <w:r w:rsidRPr="005A2595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142DB7E8" wp14:editId="38F4FC59">
            <wp:extent cx="1677699" cy="479232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or NO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952" cy="487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986ED" w14:textId="77777777" w:rsidR="00A322C5" w:rsidRPr="005A2595" w:rsidRDefault="00A322C5" w:rsidP="00A322C5">
      <w:pPr>
        <w:rPr>
          <w:rFonts w:ascii="Arial" w:hAnsi="Arial" w:cs="Arial"/>
          <w:sz w:val="16"/>
          <w:szCs w:val="16"/>
        </w:rPr>
      </w:pPr>
    </w:p>
    <w:p w14:paraId="40AA17C7" w14:textId="77777777" w:rsidR="00A322C5" w:rsidRPr="005A2595" w:rsidRDefault="00A322C5" w:rsidP="00A322C5">
      <w:pPr>
        <w:rPr>
          <w:rFonts w:ascii="Arial" w:hAnsi="Arial" w:cs="Arial"/>
          <w:sz w:val="16"/>
          <w:szCs w:val="16"/>
        </w:rPr>
      </w:pPr>
    </w:p>
    <w:p w14:paraId="585EF36D" w14:textId="77777777" w:rsidR="00A322C5" w:rsidRPr="005A2595" w:rsidRDefault="00A322C5" w:rsidP="00A322C5">
      <w:pPr>
        <w:rPr>
          <w:rFonts w:ascii="Arial" w:hAnsi="Arial" w:cs="Arial"/>
          <w:sz w:val="16"/>
          <w:szCs w:val="16"/>
        </w:rPr>
      </w:pPr>
    </w:p>
    <w:p w14:paraId="4DAD7709" w14:textId="77777777" w:rsidR="00A322C5" w:rsidRPr="005A2595" w:rsidRDefault="00A322C5" w:rsidP="00A322C5">
      <w:pPr>
        <w:rPr>
          <w:rFonts w:ascii="Arial" w:hAnsi="Arial" w:cs="Arial"/>
          <w:sz w:val="16"/>
          <w:szCs w:val="16"/>
        </w:rPr>
      </w:pPr>
    </w:p>
    <w:p w14:paraId="12BC7754" w14:textId="77777777" w:rsidR="00A322C5" w:rsidRPr="005A2595" w:rsidRDefault="00A322C5" w:rsidP="00A322C5">
      <w:pPr>
        <w:rPr>
          <w:rFonts w:ascii="Arial" w:hAnsi="Arial" w:cs="Arial"/>
          <w:sz w:val="16"/>
          <w:szCs w:val="16"/>
        </w:rPr>
      </w:pPr>
    </w:p>
    <w:p w14:paraId="633A89EF" w14:textId="77777777" w:rsidR="00A322C5" w:rsidRPr="005A2595" w:rsidRDefault="00A322C5" w:rsidP="00A322C5">
      <w:pPr>
        <w:rPr>
          <w:rFonts w:ascii="Arial" w:hAnsi="Arial" w:cs="Arial"/>
          <w:sz w:val="16"/>
          <w:szCs w:val="16"/>
        </w:rPr>
      </w:pPr>
    </w:p>
    <w:p w14:paraId="57CA8D69" w14:textId="77777777" w:rsidR="00A322C5" w:rsidRPr="005A2595" w:rsidRDefault="00A322C5" w:rsidP="00A322C5">
      <w:pPr>
        <w:rPr>
          <w:rFonts w:ascii="Arial" w:hAnsi="Arial" w:cs="Arial"/>
          <w:sz w:val="16"/>
          <w:szCs w:val="16"/>
        </w:rPr>
      </w:pPr>
    </w:p>
    <w:p w14:paraId="109FCB17" w14:textId="77777777" w:rsidR="00A322C5" w:rsidRPr="005A2595" w:rsidRDefault="00A322C5" w:rsidP="00A322C5">
      <w:pPr>
        <w:rPr>
          <w:rFonts w:ascii="Arial" w:hAnsi="Arial" w:cs="Arial"/>
          <w:sz w:val="16"/>
          <w:szCs w:val="16"/>
        </w:rPr>
      </w:pPr>
    </w:p>
    <w:p w14:paraId="5D3EF1F1" w14:textId="77777777" w:rsidR="00A322C5" w:rsidRPr="005A2595" w:rsidRDefault="00A322C5" w:rsidP="00A322C5">
      <w:pPr>
        <w:rPr>
          <w:rFonts w:ascii="Arial" w:hAnsi="Arial" w:cs="Arial"/>
          <w:sz w:val="16"/>
          <w:szCs w:val="16"/>
        </w:rPr>
      </w:pPr>
    </w:p>
    <w:p w14:paraId="52D49A6B" w14:textId="77777777" w:rsidR="00A322C5" w:rsidRPr="005A2595" w:rsidRDefault="00A322C5" w:rsidP="00A322C5">
      <w:pPr>
        <w:rPr>
          <w:rFonts w:ascii="Arial" w:hAnsi="Arial" w:cs="Arial"/>
          <w:sz w:val="16"/>
          <w:szCs w:val="16"/>
        </w:rPr>
      </w:pPr>
    </w:p>
    <w:p w14:paraId="4134DBFA" w14:textId="05C969B5" w:rsidR="00A322C5" w:rsidRPr="005A2595" w:rsidRDefault="00B12482" w:rsidP="00A322C5">
      <w:pPr>
        <w:rPr>
          <w:rFonts w:ascii="Arial" w:hAnsi="Arial" w:cs="Arial"/>
          <w:sz w:val="16"/>
          <w:szCs w:val="16"/>
        </w:rPr>
      </w:pPr>
      <w:r w:rsidRPr="005A2595">
        <w:rPr>
          <w:rFonts w:ascii="Arial" w:hAnsi="Arial" w:cs="Arial"/>
          <w:noProof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2373A1" wp14:editId="2B15F4B2">
                <wp:simplePos x="0" y="0"/>
                <wp:positionH relativeFrom="column">
                  <wp:posOffset>590569</wp:posOffset>
                </wp:positionH>
                <wp:positionV relativeFrom="paragraph">
                  <wp:posOffset>33389</wp:posOffset>
                </wp:positionV>
                <wp:extent cx="1855716" cy="1270663"/>
                <wp:effectExtent l="19050" t="19050" r="11430" b="24765"/>
                <wp:wrapNone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5716" cy="12706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C97A8" w14:textId="77777777" w:rsidR="00DF4BE5" w:rsidRDefault="00DF4BE5" w:rsidP="00B124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5EA0BEDD" w14:textId="4A189082" w:rsidR="00B12482" w:rsidRPr="009016CC" w:rsidRDefault="00B12482" w:rsidP="00B124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GODIF</w:t>
                            </w:r>
                            <w:r w:rsidRPr="009016CC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Hotline</w:t>
                            </w:r>
                          </w:p>
                          <w:p w14:paraId="57C70ADC" w14:textId="77777777" w:rsidR="00B12482" w:rsidRPr="009016CC" w:rsidRDefault="00B12482" w:rsidP="00B124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22"/>
                              </w:rPr>
                              <w:t>4829 6773</w:t>
                            </w:r>
                          </w:p>
                          <w:p w14:paraId="09F88D51" w14:textId="77777777" w:rsidR="00B12482" w:rsidRDefault="00B12482" w:rsidP="00B124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å</w:t>
                            </w:r>
                            <w:r w:rsidRPr="009016CC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ben dø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g</w:t>
                            </w:r>
                            <w:r w:rsidRPr="009016CC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net rundt</w:t>
                            </w:r>
                          </w:p>
                          <w:p w14:paraId="1F52056A" w14:textId="77777777" w:rsidR="00B12482" w:rsidRDefault="00B12482" w:rsidP="00B124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016CC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eller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8A674B2" w14:textId="77777777" w:rsidR="00B12482" w:rsidRPr="009016CC" w:rsidRDefault="00B12482" w:rsidP="00B124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godif</w:t>
                            </w:r>
                            <w:r w:rsidRPr="009016CC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@cric.nu</w:t>
                            </w:r>
                          </w:p>
                          <w:p w14:paraId="14D7AB8E" w14:textId="77777777" w:rsidR="00B12482" w:rsidRPr="004F1D81" w:rsidRDefault="00B12482" w:rsidP="00B124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373A1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46.5pt;margin-top:2.65pt;width:146.1pt;height:100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" strokecolor="red" strokeweight="3pt">
                <v:textbox>
                  <w:txbxContent>
                    <w:p w14:paraId="2B6C97A8" w14:textId="77777777" w:rsidR="00DF4BE5" w:rsidRDefault="00DF4BE5" w:rsidP="00B12482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14:paraId="5EA0BEDD" w14:textId="4A189082" w:rsidR="00B12482" w:rsidRPr="009016CC" w:rsidRDefault="00B12482" w:rsidP="00B12482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GODIF</w:t>
                      </w:r>
                      <w:r w:rsidRPr="009016CC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 xml:space="preserve"> Hotline</w:t>
                      </w:r>
                    </w:p>
                    <w:p w14:paraId="57C70ADC" w14:textId="77777777" w:rsidR="00B12482" w:rsidRPr="009016CC" w:rsidRDefault="00B12482" w:rsidP="00B12482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22"/>
                        </w:rPr>
                        <w:t>4829 6773</w:t>
                      </w:r>
                    </w:p>
                    <w:p w14:paraId="09F88D51" w14:textId="77777777" w:rsidR="00B12482" w:rsidRDefault="00B12482" w:rsidP="00B12482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å</w:t>
                      </w:r>
                      <w:r w:rsidRPr="009016CC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ben dø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g</w:t>
                      </w:r>
                      <w:r w:rsidRPr="009016CC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net rundt</w:t>
                      </w:r>
                    </w:p>
                    <w:p w14:paraId="1F52056A" w14:textId="77777777" w:rsidR="00B12482" w:rsidRDefault="00B12482" w:rsidP="00B12482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9016CC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eller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8A674B2" w14:textId="77777777" w:rsidR="00B12482" w:rsidRPr="009016CC" w:rsidRDefault="00B12482" w:rsidP="00B12482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godif</w:t>
                      </w:r>
                      <w:r w:rsidRPr="009016CC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@cric.nu</w:t>
                      </w:r>
                    </w:p>
                    <w:p w14:paraId="14D7AB8E" w14:textId="77777777" w:rsidR="00B12482" w:rsidRPr="004F1D81" w:rsidRDefault="00B12482" w:rsidP="00B12482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E7EF3F" w14:textId="34002CF4" w:rsidR="00A322C5" w:rsidRPr="005A2595" w:rsidRDefault="00A322C5" w:rsidP="00A322C5">
      <w:pPr>
        <w:rPr>
          <w:rFonts w:ascii="Arial" w:hAnsi="Arial" w:cs="Arial"/>
          <w:sz w:val="16"/>
          <w:szCs w:val="16"/>
        </w:rPr>
      </w:pPr>
    </w:p>
    <w:p w14:paraId="37730D11" w14:textId="77777777" w:rsidR="00B12482" w:rsidRPr="009016CC" w:rsidRDefault="00B12482" w:rsidP="00B12482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GODIF</w:t>
      </w:r>
      <w:r w:rsidRPr="009016CC">
        <w:rPr>
          <w:rFonts w:ascii="Arial" w:hAnsi="Arial" w:cs="Arial"/>
          <w:b/>
          <w:color w:val="FF0000"/>
          <w:sz w:val="22"/>
          <w:szCs w:val="22"/>
        </w:rPr>
        <w:t xml:space="preserve"> Hotline</w:t>
      </w:r>
    </w:p>
    <w:p w14:paraId="53C91F9D" w14:textId="77777777" w:rsidR="00B12482" w:rsidRPr="009016CC" w:rsidRDefault="00B12482" w:rsidP="00B12482">
      <w:pPr>
        <w:jc w:val="center"/>
        <w:rPr>
          <w:rFonts w:ascii="Arial" w:hAnsi="Arial" w:cs="Arial"/>
          <w:b/>
          <w:color w:val="FF0000"/>
          <w:sz w:val="32"/>
          <w:szCs w:val="22"/>
        </w:rPr>
      </w:pPr>
      <w:r>
        <w:rPr>
          <w:rFonts w:ascii="Arial" w:hAnsi="Arial" w:cs="Arial"/>
          <w:b/>
          <w:color w:val="FF0000"/>
          <w:sz w:val="32"/>
          <w:szCs w:val="22"/>
        </w:rPr>
        <w:t>4829 6773</w:t>
      </w:r>
    </w:p>
    <w:p w14:paraId="65CEAD17" w14:textId="77777777" w:rsidR="00B12482" w:rsidRDefault="00B12482" w:rsidP="00B12482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å</w:t>
      </w:r>
      <w:r w:rsidRPr="009016CC">
        <w:rPr>
          <w:rFonts w:ascii="Arial" w:hAnsi="Arial" w:cs="Arial"/>
          <w:b/>
          <w:color w:val="FF0000"/>
          <w:sz w:val="22"/>
          <w:szCs w:val="22"/>
        </w:rPr>
        <w:t>ben dø</w:t>
      </w:r>
      <w:r>
        <w:rPr>
          <w:rFonts w:ascii="Arial" w:hAnsi="Arial" w:cs="Arial"/>
          <w:b/>
          <w:color w:val="FF0000"/>
          <w:sz w:val="22"/>
          <w:szCs w:val="22"/>
        </w:rPr>
        <w:t>g</w:t>
      </w:r>
      <w:r w:rsidRPr="009016CC">
        <w:rPr>
          <w:rFonts w:ascii="Arial" w:hAnsi="Arial" w:cs="Arial"/>
          <w:b/>
          <w:color w:val="FF0000"/>
          <w:sz w:val="22"/>
          <w:szCs w:val="22"/>
        </w:rPr>
        <w:t>net rundt</w:t>
      </w:r>
    </w:p>
    <w:p w14:paraId="44D32A24" w14:textId="77777777" w:rsidR="00B12482" w:rsidRDefault="00B12482" w:rsidP="00B12482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9016CC">
        <w:rPr>
          <w:rFonts w:ascii="Arial" w:hAnsi="Arial" w:cs="Arial"/>
          <w:b/>
          <w:color w:val="FF0000"/>
          <w:sz w:val="22"/>
          <w:szCs w:val="22"/>
        </w:rPr>
        <w:t>eller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7404784C" w14:textId="77777777" w:rsidR="00B12482" w:rsidRPr="009016CC" w:rsidRDefault="00B12482" w:rsidP="00B12482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godif</w:t>
      </w:r>
      <w:r w:rsidRPr="009016CC">
        <w:rPr>
          <w:rFonts w:ascii="Arial" w:hAnsi="Arial" w:cs="Arial"/>
          <w:b/>
          <w:color w:val="FF0000"/>
          <w:sz w:val="22"/>
          <w:szCs w:val="22"/>
        </w:rPr>
        <w:t>@cric.nu</w:t>
      </w:r>
    </w:p>
    <w:p w14:paraId="6A87F7EA" w14:textId="77777777" w:rsidR="00B12482" w:rsidRPr="004F1D81" w:rsidRDefault="00B12482" w:rsidP="00B12482">
      <w:pPr>
        <w:jc w:val="center"/>
        <w:rPr>
          <w:rFonts w:ascii="Arial" w:hAnsi="Arial" w:cs="Arial"/>
          <w:b/>
          <w:color w:val="FF0000"/>
        </w:rPr>
      </w:pPr>
    </w:p>
    <w:p w14:paraId="13D20D2B" w14:textId="4E2D35BA" w:rsidR="00A322C5" w:rsidRPr="005A2595" w:rsidRDefault="00A322C5" w:rsidP="00A322C5">
      <w:pPr>
        <w:rPr>
          <w:rFonts w:ascii="Arial" w:hAnsi="Arial" w:cs="Arial"/>
          <w:b/>
          <w:bCs/>
        </w:rPr>
      </w:pPr>
    </w:p>
    <w:p w14:paraId="7C4FF6D2" w14:textId="6B8CF98E" w:rsidR="00A322C5" w:rsidRPr="005A2595" w:rsidRDefault="00A322C5" w:rsidP="00AF711D">
      <w:pPr>
        <w:rPr>
          <w:rFonts w:ascii="Arial" w:hAnsi="Arial" w:cs="Arial"/>
          <w:b/>
          <w:bCs/>
        </w:rPr>
      </w:pPr>
      <w:r w:rsidRPr="005A2595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ABA358" wp14:editId="5CF1DCE2">
                <wp:simplePos x="0" y="0"/>
                <wp:positionH relativeFrom="column">
                  <wp:align>right</wp:align>
                </wp:positionH>
                <wp:positionV relativeFrom="paragraph">
                  <wp:posOffset>1438275</wp:posOffset>
                </wp:positionV>
                <wp:extent cx="2762885" cy="685800"/>
                <wp:effectExtent l="0" t="0" r="18415" b="19050"/>
                <wp:wrapThrough wrapText="bothSides">
                  <wp:wrapPolygon edited="0">
                    <wp:start x="0" y="0"/>
                    <wp:lineTo x="0" y="21600"/>
                    <wp:lineTo x="21595" y="21600"/>
                    <wp:lineTo x="21595" y="0"/>
                    <wp:lineTo x="0" y="0"/>
                  </wp:wrapPolygon>
                </wp:wrapThrough>
                <wp:docPr id="11" name="Tekstfel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885" cy="685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1B83981" w14:textId="77777777" w:rsidR="00A322C5" w:rsidRPr="00A74C87" w:rsidRDefault="00A322C5" w:rsidP="00A322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382F65D" w14:textId="706B23D1" w:rsidR="00A322C5" w:rsidRPr="00A74C87" w:rsidRDefault="005613B4" w:rsidP="00A322C5">
                            <w:pPr>
                              <w:pStyle w:val="Brdtekstindrykning"/>
                              <w:ind w:left="18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GODIF</w:t>
                            </w:r>
                            <w:r w:rsidRPr="00A74C8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-forsøget</w:t>
                            </w:r>
                            <w:r w:rsidR="00A322C5" w:rsidRPr="00A74C8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er godkendt af Sundhedsstyrelsen, Videnskabsetisk </w:t>
                            </w:r>
                            <w:r w:rsidR="00A322C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</w:t>
                            </w:r>
                            <w:r w:rsidR="00A322C5" w:rsidRPr="00A74C8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omite og </w:t>
                            </w:r>
                            <w:r w:rsidR="001057C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Videnscenter for dataanmeldelser.</w:t>
                            </w:r>
                          </w:p>
                          <w:p w14:paraId="723201DC" w14:textId="77777777" w:rsidR="00A322C5" w:rsidRDefault="00A322C5" w:rsidP="00A322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BA358" id="Tekstfelt 11" o:spid="_x0000_s1027" type="#_x0000_t202" style="position:absolute;margin-left:166.35pt;margin-top:113.25pt;width:217.55pt;height:54pt;z-index:25166438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" fillcolor="#8eaadb [1940]" strokecolor="#2f5496 [2404]" strokeweight="1pt">
                <v:textbox>
                  <w:txbxContent>
                    <w:p w14:paraId="51B83981" w14:textId="77777777" w:rsidR="00A322C5" w:rsidRPr="00A74C87" w:rsidRDefault="00A322C5" w:rsidP="00A322C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382F65D" w14:textId="706B23D1" w:rsidR="00A322C5" w:rsidRPr="00A74C87" w:rsidRDefault="005613B4" w:rsidP="00A322C5">
                      <w:pPr>
                        <w:pStyle w:val="Brdtekstindrykning"/>
                        <w:ind w:left="18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GODIF</w:t>
                      </w:r>
                      <w:r w:rsidRPr="00A74C8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-forsøget</w:t>
                      </w:r>
                      <w:r w:rsidR="00A322C5" w:rsidRPr="00A74C8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er godkendt af Sundhedsstyrelsen, Videnskabsetisk </w:t>
                      </w:r>
                      <w:r w:rsidR="00A322C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K</w:t>
                      </w:r>
                      <w:r w:rsidR="00A322C5" w:rsidRPr="00A74C8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omite og </w:t>
                      </w:r>
                      <w:r w:rsidR="001057C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Videnscenter for dataanmeldelser.</w:t>
                      </w:r>
                    </w:p>
                    <w:p w14:paraId="723201DC" w14:textId="77777777" w:rsidR="00A322C5" w:rsidRDefault="00A322C5" w:rsidP="00A322C5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AF711D">
        <w:rPr>
          <w:rFonts w:ascii="Arial" w:hAnsi="Arial" w:cs="Arial"/>
          <w:b/>
          <w:bCs/>
        </w:rPr>
        <w:t xml:space="preserve">             </w:t>
      </w:r>
    </w:p>
    <w:p w14:paraId="22BCCC14" w14:textId="77777777" w:rsidR="00A322C5" w:rsidRPr="005A2595" w:rsidRDefault="00A322C5" w:rsidP="00A322C5">
      <w:pPr>
        <w:pStyle w:val="Overskrift1"/>
        <w:rPr>
          <w:szCs w:val="16"/>
        </w:rPr>
      </w:pPr>
      <w:r w:rsidRPr="005A2595">
        <w:rPr>
          <w:noProof/>
          <w:color w:val="BDFFFF"/>
          <w:szCs w:val="1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649EA1" wp14:editId="7B94793B">
                <wp:simplePos x="0" y="0"/>
                <wp:positionH relativeFrom="column">
                  <wp:posOffset>-91617</wp:posOffset>
                </wp:positionH>
                <wp:positionV relativeFrom="paragraph">
                  <wp:posOffset>-318726</wp:posOffset>
                </wp:positionV>
                <wp:extent cx="3317358" cy="6972934"/>
                <wp:effectExtent l="0" t="0" r="16510" b="19050"/>
                <wp:wrapNone/>
                <wp:docPr id="10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7358" cy="697293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650C2" w14:textId="77777777" w:rsidR="00A322C5" w:rsidRDefault="00A322C5" w:rsidP="00A322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49EA1" id="Rectangle 135" o:spid="_x0000_s1028" style="position:absolute;margin-left:-7.2pt;margin-top:-25.1pt;width:261.2pt;height:549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" fillcolor="#8eaadb [1940]" strokecolor="#2f5496 [2404]">
                <v:textbox>
                  <w:txbxContent>
                    <w:p w14:paraId="1C3650C2" w14:textId="77777777" w:rsidR="00A322C5" w:rsidRDefault="00A322C5" w:rsidP="00A322C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FEDE36C" w14:textId="77777777" w:rsidR="00A322C5" w:rsidRPr="005A2595" w:rsidRDefault="00A322C5" w:rsidP="00A322C5">
      <w:pPr>
        <w:pStyle w:val="Overskrift1"/>
        <w:rPr>
          <w:szCs w:val="16"/>
        </w:rPr>
      </w:pPr>
    </w:p>
    <w:p w14:paraId="243A7D01" w14:textId="77777777" w:rsidR="00A322C5" w:rsidRPr="005A2595" w:rsidRDefault="00A322C5" w:rsidP="00A322C5">
      <w:pPr>
        <w:pStyle w:val="Overskrift1"/>
        <w:rPr>
          <w:szCs w:val="16"/>
        </w:rPr>
      </w:pPr>
    </w:p>
    <w:p w14:paraId="72DA4FE0" w14:textId="77777777" w:rsidR="00A322C5" w:rsidRPr="005A2595" w:rsidRDefault="00A322C5" w:rsidP="00A322C5">
      <w:pPr>
        <w:pStyle w:val="Overskrift1"/>
        <w:rPr>
          <w:szCs w:val="16"/>
        </w:rPr>
      </w:pPr>
    </w:p>
    <w:p w14:paraId="3C372D46" w14:textId="77777777" w:rsidR="00A322C5" w:rsidRPr="005A2595" w:rsidRDefault="00A322C5" w:rsidP="00A322C5">
      <w:pPr>
        <w:pStyle w:val="Overskrift1"/>
        <w:rPr>
          <w:szCs w:val="16"/>
        </w:rPr>
      </w:pPr>
    </w:p>
    <w:p w14:paraId="2BD0BBA9" w14:textId="77777777" w:rsidR="00A322C5" w:rsidRPr="005A2595" w:rsidRDefault="00A322C5" w:rsidP="00A322C5">
      <w:pPr>
        <w:pStyle w:val="Overskrift1"/>
        <w:rPr>
          <w:szCs w:val="16"/>
        </w:rPr>
      </w:pPr>
    </w:p>
    <w:p w14:paraId="01BC0516" w14:textId="77777777" w:rsidR="00A322C5" w:rsidRPr="005A2595" w:rsidRDefault="00A322C5" w:rsidP="00A322C5">
      <w:pPr>
        <w:pStyle w:val="Overskrift1"/>
        <w:rPr>
          <w:szCs w:val="16"/>
        </w:rPr>
      </w:pPr>
    </w:p>
    <w:p w14:paraId="251BC36F" w14:textId="77777777" w:rsidR="00A322C5" w:rsidRPr="005A2595" w:rsidRDefault="00A322C5" w:rsidP="00A322C5">
      <w:pPr>
        <w:pStyle w:val="Overskrift1"/>
        <w:rPr>
          <w:szCs w:val="16"/>
        </w:rPr>
      </w:pPr>
    </w:p>
    <w:p w14:paraId="352533C6" w14:textId="77777777" w:rsidR="00A322C5" w:rsidRPr="005A2595" w:rsidRDefault="00A322C5" w:rsidP="00A322C5">
      <w:pPr>
        <w:pStyle w:val="Overskrift1"/>
        <w:rPr>
          <w:szCs w:val="16"/>
        </w:rPr>
      </w:pPr>
    </w:p>
    <w:p w14:paraId="6F3FF11E" w14:textId="77777777" w:rsidR="00A322C5" w:rsidRPr="005A2595" w:rsidRDefault="00A322C5" w:rsidP="00A322C5">
      <w:pPr>
        <w:pStyle w:val="Overskrift1"/>
        <w:rPr>
          <w:szCs w:val="16"/>
        </w:rPr>
      </w:pPr>
    </w:p>
    <w:p w14:paraId="031202F7" w14:textId="77777777" w:rsidR="00A322C5" w:rsidRPr="005A2595" w:rsidRDefault="00A322C5" w:rsidP="00A322C5">
      <w:pPr>
        <w:pStyle w:val="Overskrift1"/>
        <w:rPr>
          <w:szCs w:val="16"/>
        </w:rPr>
      </w:pPr>
    </w:p>
    <w:p w14:paraId="650862F8" w14:textId="77777777" w:rsidR="00A322C5" w:rsidRPr="005A2595" w:rsidRDefault="00A322C5" w:rsidP="00A322C5">
      <w:pPr>
        <w:pStyle w:val="Overskrift1"/>
        <w:rPr>
          <w:szCs w:val="16"/>
        </w:rPr>
      </w:pPr>
    </w:p>
    <w:p w14:paraId="0DC9A881" w14:textId="77777777" w:rsidR="00A322C5" w:rsidRPr="005A2595" w:rsidRDefault="00A322C5" w:rsidP="00A322C5">
      <w:pPr>
        <w:pStyle w:val="Overskrift1"/>
        <w:rPr>
          <w:szCs w:val="16"/>
        </w:rPr>
      </w:pPr>
    </w:p>
    <w:p w14:paraId="0C521044" w14:textId="77777777" w:rsidR="00A322C5" w:rsidRPr="005A2595" w:rsidRDefault="00A322C5" w:rsidP="00A322C5">
      <w:pPr>
        <w:pStyle w:val="Overskrift1"/>
        <w:rPr>
          <w:szCs w:val="16"/>
        </w:rPr>
      </w:pPr>
    </w:p>
    <w:p w14:paraId="4346CB68" w14:textId="77777777" w:rsidR="00A322C5" w:rsidRPr="005A2595" w:rsidRDefault="00A322C5" w:rsidP="00A322C5">
      <w:pPr>
        <w:pStyle w:val="Overskrift1"/>
        <w:rPr>
          <w:szCs w:val="16"/>
        </w:rPr>
      </w:pPr>
    </w:p>
    <w:p w14:paraId="0DF6324C" w14:textId="77777777" w:rsidR="00A322C5" w:rsidRPr="005A2595" w:rsidRDefault="00A322C5" w:rsidP="00A322C5">
      <w:pPr>
        <w:pStyle w:val="Overskrift1"/>
        <w:rPr>
          <w:szCs w:val="16"/>
        </w:rPr>
      </w:pPr>
    </w:p>
    <w:p w14:paraId="38F43519" w14:textId="77777777" w:rsidR="00A322C5" w:rsidRPr="005A2595" w:rsidRDefault="00A322C5" w:rsidP="00A322C5">
      <w:pPr>
        <w:pStyle w:val="Overskrift1"/>
        <w:rPr>
          <w:szCs w:val="16"/>
        </w:rPr>
      </w:pPr>
    </w:p>
    <w:p w14:paraId="0BA5CF5C" w14:textId="77777777" w:rsidR="00A322C5" w:rsidRPr="005A2595" w:rsidRDefault="00A322C5" w:rsidP="00A322C5">
      <w:pPr>
        <w:pStyle w:val="Overskrift1"/>
        <w:rPr>
          <w:szCs w:val="16"/>
        </w:rPr>
      </w:pPr>
    </w:p>
    <w:p w14:paraId="7310B6A3" w14:textId="77777777" w:rsidR="00A322C5" w:rsidRPr="005A2595" w:rsidRDefault="00A322C5" w:rsidP="00A322C5">
      <w:pPr>
        <w:pStyle w:val="Overskrift1"/>
        <w:rPr>
          <w:szCs w:val="16"/>
        </w:rPr>
      </w:pPr>
    </w:p>
    <w:p w14:paraId="633B9096" w14:textId="77777777" w:rsidR="00A322C5" w:rsidRPr="005A2595" w:rsidRDefault="00A322C5" w:rsidP="00A322C5">
      <w:pPr>
        <w:pStyle w:val="Overskrift1"/>
        <w:rPr>
          <w:szCs w:val="16"/>
        </w:rPr>
      </w:pPr>
    </w:p>
    <w:p w14:paraId="7F26B09E" w14:textId="77777777" w:rsidR="00A322C5" w:rsidRPr="005A2595" w:rsidRDefault="00A322C5" w:rsidP="00A322C5">
      <w:pPr>
        <w:pStyle w:val="Overskrift1"/>
        <w:rPr>
          <w:szCs w:val="16"/>
        </w:rPr>
      </w:pPr>
    </w:p>
    <w:p w14:paraId="0A528D58" w14:textId="77777777" w:rsidR="00A322C5" w:rsidRPr="005A2595" w:rsidRDefault="00A322C5" w:rsidP="00A322C5">
      <w:pPr>
        <w:pStyle w:val="Overskrift1"/>
        <w:rPr>
          <w:szCs w:val="16"/>
        </w:rPr>
      </w:pPr>
    </w:p>
    <w:p w14:paraId="1C052AD5" w14:textId="77777777" w:rsidR="00A322C5" w:rsidRPr="005A2595" w:rsidRDefault="00A322C5" w:rsidP="00A322C5">
      <w:pPr>
        <w:pStyle w:val="Overskrift1"/>
        <w:rPr>
          <w:szCs w:val="16"/>
        </w:rPr>
      </w:pPr>
    </w:p>
    <w:p w14:paraId="0D48FA42" w14:textId="77777777" w:rsidR="00A322C5" w:rsidRPr="005A2595" w:rsidRDefault="00A322C5" w:rsidP="00A322C5">
      <w:pPr>
        <w:pStyle w:val="Overskrift1"/>
        <w:tabs>
          <w:tab w:val="left" w:pos="360"/>
        </w:tabs>
        <w:rPr>
          <w:szCs w:val="16"/>
        </w:rPr>
      </w:pPr>
      <w:r w:rsidRPr="005A2595">
        <w:rPr>
          <w:szCs w:val="16"/>
        </w:rPr>
        <w:tab/>
      </w:r>
    </w:p>
    <w:p w14:paraId="43B57764" w14:textId="77777777" w:rsidR="00A322C5" w:rsidRPr="005A2595" w:rsidRDefault="00A322C5" w:rsidP="00A322C5">
      <w:pPr>
        <w:pStyle w:val="Overskrift1"/>
        <w:tabs>
          <w:tab w:val="left" w:pos="360"/>
        </w:tabs>
        <w:rPr>
          <w:szCs w:val="16"/>
        </w:rPr>
      </w:pPr>
    </w:p>
    <w:p w14:paraId="23B200C3" w14:textId="77777777" w:rsidR="00A322C5" w:rsidRPr="005A2595" w:rsidRDefault="00A322C5" w:rsidP="00A322C5">
      <w:pPr>
        <w:pStyle w:val="Overskrift1"/>
        <w:tabs>
          <w:tab w:val="left" w:pos="360"/>
        </w:tabs>
        <w:rPr>
          <w:szCs w:val="16"/>
        </w:rPr>
      </w:pPr>
    </w:p>
    <w:p w14:paraId="7ED3EC9D" w14:textId="77777777" w:rsidR="00A322C5" w:rsidRPr="005A2595" w:rsidRDefault="00A322C5" w:rsidP="00A322C5">
      <w:pPr>
        <w:pStyle w:val="Overskrift1"/>
        <w:tabs>
          <w:tab w:val="left" w:pos="360"/>
        </w:tabs>
        <w:rPr>
          <w:szCs w:val="16"/>
        </w:rPr>
      </w:pPr>
    </w:p>
    <w:p w14:paraId="23293095" w14:textId="77777777" w:rsidR="00A322C5" w:rsidRPr="005A2595" w:rsidRDefault="00A322C5" w:rsidP="00A322C5">
      <w:pPr>
        <w:pStyle w:val="Overskrift1"/>
        <w:tabs>
          <w:tab w:val="left" w:pos="360"/>
        </w:tabs>
        <w:rPr>
          <w:szCs w:val="16"/>
        </w:rPr>
      </w:pPr>
    </w:p>
    <w:p w14:paraId="7E398D2E" w14:textId="77777777" w:rsidR="00A322C5" w:rsidRPr="005A2595" w:rsidRDefault="00A322C5" w:rsidP="00A322C5">
      <w:pPr>
        <w:pStyle w:val="Overskrift1"/>
        <w:tabs>
          <w:tab w:val="left" w:pos="360"/>
        </w:tabs>
        <w:rPr>
          <w:szCs w:val="16"/>
        </w:rPr>
      </w:pPr>
      <w:r w:rsidRPr="005A2595">
        <w:rPr>
          <w:szCs w:val="16"/>
        </w:rPr>
        <w:tab/>
      </w:r>
    </w:p>
    <w:p w14:paraId="00EA21BD" w14:textId="77777777" w:rsidR="00A322C5" w:rsidRPr="005A2595" w:rsidRDefault="00A322C5" w:rsidP="00A322C5">
      <w:pPr>
        <w:pStyle w:val="Overskrift1"/>
        <w:tabs>
          <w:tab w:val="left" w:pos="360"/>
        </w:tabs>
        <w:rPr>
          <w:szCs w:val="16"/>
        </w:rPr>
      </w:pPr>
    </w:p>
    <w:p w14:paraId="311D053C" w14:textId="77777777" w:rsidR="00A322C5" w:rsidRPr="005A2595" w:rsidRDefault="00A322C5" w:rsidP="00A322C5">
      <w:pPr>
        <w:pStyle w:val="Overskrift1"/>
        <w:tabs>
          <w:tab w:val="left" w:pos="360"/>
        </w:tabs>
        <w:rPr>
          <w:szCs w:val="16"/>
        </w:rPr>
      </w:pPr>
    </w:p>
    <w:p w14:paraId="415EA3C4" w14:textId="77777777" w:rsidR="00A322C5" w:rsidRPr="005A2595" w:rsidRDefault="00A322C5" w:rsidP="00A322C5">
      <w:pPr>
        <w:pStyle w:val="Overskrift1"/>
        <w:tabs>
          <w:tab w:val="left" w:pos="360"/>
        </w:tabs>
        <w:rPr>
          <w:szCs w:val="16"/>
        </w:rPr>
      </w:pPr>
    </w:p>
    <w:p w14:paraId="66BD7ACB" w14:textId="77777777" w:rsidR="00A322C5" w:rsidRPr="005A2595" w:rsidRDefault="00A322C5" w:rsidP="00A322C5">
      <w:pPr>
        <w:pStyle w:val="Overskrift1"/>
        <w:tabs>
          <w:tab w:val="left" w:pos="360"/>
        </w:tabs>
        <w:rPr>
          <w:szCs w:val="16"/>
        </w:rPr>
      </w:pPr>
    </w:p>
    <w:p w14:paraId="0E1CA527" w14:textId="77777777" w:rsidR="00A322C5" w:rsidRPr="005A2595" w:rsidRDefault="00A322C5" w:rsidP="00A322C5">
      <w:pPr>
        <w:pStyle w:val="Overskrift1"/>
        <w:tabs>
          <w:tab w:val="left" w:pos="360"/>
        </w:tabs>
        <w:rPr>
          <w:szCs w:val="16"/>
        </w:rPr>
      </w:pPr>
    </w:p>
    <w:p w14:paraId="7BF86FC1" w14:textId="77777777" w:rsidR="00A322C5" w:rsidRPr="005A2595" w:rsidRDefault="00A322C5" w:rsidP="00A322C5">
      <w:pPr>
        <w:pStyle w:val="Overskrift1"/>
        <w:tabs>
          <w:tab w:val="left" w:pos="360"/>
        </w:tabs>
        <w:rPr>
          <w:szCs w:val="16"/>
        </w:rPr>
      </w:pPr>
    </w:p>
    <w:p w14:paraId="04E42DDC" w14:textId="77777777" w:rsidR="00A322C5" w:rsidRPr="005A2595" w:rsidRDefault="00A322C5" w:rsidP="00A322C5">
      <w:pPr>
        <w:pStyle w:val="Overskrift1"/>
        <w:tabs>
          <w:tab w:val="left" w:pos="360"/>
        </w:tabs>
        <w:rPr>
          <w:szCs w:val="16"/>
        </w:rPr>
      </w:pPr>
    </w:p>
    <w:p w14:paraId="40C01661" w14:textId="77777777" w:rsidR="00A322C5" w:rsidRPr="005A2595" w:rsidRDefault="00A322C5" w:rsidP="00A322C5">
      <w:pPr>
        <w:pStyle w:val="Overskrift1"/>
        <w:tabs>
          <w:tab w:val="left" w:pos="360"/>
        </w:tabs>
        <w:rPr>
          <w:szCs w:val="16"/>
        </w:rPr>
      </w:pPr>
    </w:p>
    <w:p w14:paraId="24276FB1" w14:textId="77777777" w:rsidR="00A322C5" w:rsidRPr="005A2595" w:rsidRDefault="00A322C5" w:rsidP="00A322C5">
      <w:pPr>
        <w:pStyle w:val="Overskrift1"/>
        <w:tabs>
          <w:tab w:val="left" w:pos="360"/>
        </w:tabs>
        <w:rPr>
          <w:szCs w:val="16"/>
        </w:rPr>
      </w:pPr>
    </w:p>
    <w:p w14:paraId="17F494B9" w14:textId="77777777" w:rsidR="00A322C5" w:rsidRPr="005A2595" w:rsidRDefault="00A322C5" w:rsidP="00A322C5">
      <w:pPr>
        <w:pStyle w:val="Overskrift1"/>
        <w:tabs>
          <w:tab w:val="left" w:pos="360"/>
        </w:tabs>
        <w:rPr>
          <w:szCs w:val="16"/>
        </w:rPr>
      </w:pPr>
    </w:p>
    <w:p w14:paraId="1CFA3242" w14:textId="77777777" w:rsidR="00A322C5" w:rsidRPr="005A2595" w:rsidRDefault="00A322C5" w:rsidP="00A322C5">
      <w:pPr>
        <w:pStyle w:val="Overskrift1"/>
        <w:tabs>
          <w:tab w:val="left" w:pos="360"/>
        </w:tabs>
        <w:rPr>
          <w:szCs w:val="16"/>
        </w:rPr>
      </w:pPr>
    </w:p>
    <w:p w14:paraId="4566D888" w14:textId="77777777" w:rsidR="00A322C5" w:rsidRPr="005A2595" w:rsidRDefault="00A322C5" w:rsidP="00A322C5">
      <w:pPr>
        <w:pStyle w:val="Overskrift1"/>
        <w:tabs>
          <w:tab w:val="left" w:pos="360"/>
        </w:tabs>
        <w:rPr>
          <w:szCs w:val="16"/>
        </w:rPr>
      </w:pPr>
    </w:p>
    <w:p w14:paraId="158DA8FC" w14:textId="77777777" w:rsidR="00A322C5" w:rsidRPr="005A2595" w:rsidRDefault="00A322C5" w:rsidP="00A322C5">
      <w:pPr>
        <w:pStyle w:val="Overskrift1"/>
        <w:tabs>
          <w:tab w:val="left" w:pos="360"/>
        </w:tabs>
        <w:rPr>
          <w:szCs w:val="16"/>
        </w:rPr>
      </w:pPr>
    </w:p>
    <w:p w14:paraId="76987B46" w14:textId="77777777" w:rsidR="00A322C5" w:rsidRPr="005A2595" w:rsidRDefault="00A322C5" w:rsidP="00A322C5">
      <w:pPr>
        <w:pStyle w:val="Overskrift1"/>
        <w:tabs>
          <w:tab w:val="left" w:pos="360"/>
        </w:tabs>
        <w:rPr>
          <w:szCs w:val="16"/>
        </w:rPr>
      </w:pPr>
      <w:r w:rsidRPr="005A2595">
        <w:rPr>
          <w:szCs w:val="16"/>
        </w:rPr>
        <w:t>Ved spørgsmål kontakt:</w:t>
      </w:r>
    </w:p>
    <w:p w14:paraId="52BE2151" w14:textId="77777777" w:rsidR="00A322C5" w:rsidRPr="005A2595" w:rsidRDefault="00A322C5" w:rsidP="00A322C5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6311080D" w14:textId="77777777" w:rsidR="00A322C5" w:rsidRPr="005A2595" w:rsidRDefault="00A322C5" w:rsidP="00A322C5">
      <w:pPr>
        <w:tabs>
          <w:tab w:val="left" w:pos="360"/>
        </w:tabs>
        <w:rPr>
          <w:rFonts w:ascii="Arial" w:hAnsi="Arial" w:cs="Arial"/>
          <w:sz w:val="16"/>
          <w:szCs w:val="16"/>
        </w:rPr>
      </w:pPr>
      <w:r w:rsidRPr="005A2595">
        <w:rPr>
          <w:rFonts w:ascii="Arial" w:hAnsi="Arial" w:cs="Arial"/>
          <w:sz w:val="16"/>
          <w:szCs w:val="16"/>
        </w:rPr>
        <w:t>Sine Wichmann, koordinerende investigator</w:t>
      </w:r>
    </w:p>
    <w:p w14:paraId="1F6EBC95" w14:textId="77777777" w:rsidR="00A322C5" w:rsidRPr="005A2595" w:rsidRDefault="004555CE" w:rsidP="00A322C5">
      <w:pPr>
        <w:tabs>
          <w:tab w:val="left" w:pos="360"/>
        </w:tabs>
        <w:rPr>
          <w:rFonts w:ascii="Arial" w:hAnsi="Arial" w:cs="Arial"/>
          <w:color w:val="FF0000"/>
          <w:sz w:val="16"/>
          <w:szCs w:val="16"/>
        </w:rPr>
      </w:pPr>
      <w:hyperlink r:id="rId8" w:history="1">
        <w:r w:rsidR="00A322C5" w:rsidRPr="005A2595">
          <w:rPr>
            <w:rStyle w:val="Hyperlink"/>
            <w:rFonts w:ascii="Arial" w:hAnsi="Arial" w:cs="Arial"/>
            <w:sz w:val="16"/>
            <w:szCs w:val="16"/>
          </w:rPr>
          <w:t>godif@cric.nu</w:t>
        </w:r>
      </w:hyperlink>
    </w:p>
    <w:p w14:paraId="76455C25" w14:textId="77777777" w:rsidR="00A322C5" w:rsidRPr="005A2595" w:rsidRDefault="00A322C5" w:rsidP="00A322C5">
      <w:pPr>
        <w:tabs>
          <w:tab w:val="left" w:pos="360"/>
        </w:tabs>
        <w:rPr>
          <w:rFonts w:ascii="Arial" w:hAnsi="Arial" w:cs="Arial"/>
          <w:color w:val="FFFFFF" w:themeColor="background1"/>
          <w:sz w:val="16"/>
          <w:szCs w:val="16"/>
        </w:rPr>
      </w:pPr>
      <w:r w:rsidRPr="005A2595">
        <w:rPr>
          <w:rFonts w:ascii="Arial" w:hAnsi="Arial" w:cs="Arial"/>
          <w:color w:val="FFFFFF" w:themeColor="background1"/>
          <w:sz w:val="16"/>
          <w:szCs w:val="16"/>
        </w:rPr>
        <w:t>Telefon: +45 4829 6773</w:t>
      </w:r>
    </w:p>
    <w:p w14:paraId="5DECE43C" w14:textId="77777777" w:rsidR="00A322C5" w:rsidRPr="005A2595" w:rsidRDefault="00A322C5" w:rsidP="00A322C5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63FCC81B" w14:textId="77777777" w:rsidR="00A322C5" w:rsidRPr="005A2595" w:rsidRDefault="00A322C5" w:rsidP="00A322C5">
      <w:pPr>
        <w:tabs>
          <w:tab w:val="left" w:pos="360"/>
        </w:tabs>
        <w:rPr>
          <w:rFonts w:ascii="Arial" w:hAnsi="Arial" w:cs="Arial"/>
          <w:sz w:val="16"/>
          <w:szCs w:val="16"/>
        </w:rPr>
      </w:pPr>
      <w:r w:rsidRPr="005A2595">
        <w:rPr>
          <w:rFonts w:ascii="Arial" w:hAnsi="Arial" w:cs="Arial"/>
          <w:sz w:val="16"/>
          <w:szCs w:val="16"/>
        </w:rPr>
        <w:t>Morten Bestle, sponsor</w:t>
      </w:r>
    </w:p>
    <w:p w14:paraId="7395ACBD" w14:textId="77777777" w:rsidR="00A322C5" w:rsidRPr="005A2595" w:rsidRDefault="004555CE" w:rsidP="00A322C5">
      <w:pPr>
        <w:tabs>
          <w:tab w:val="left" w:pos="360"/>
        </w:tabs>
        <w:rPr>
          <w:rFonts w:ascii="Arial" w:hAnsi="Arial" w:cs="Arial"/>
          <w:sz w:val="16"/>
          <w:szCs w:val="16"/>
        </w:rPr>
      </w:pPr>
      <w:hyperlink r:id="rId9" w:history="1">
        <w:r w:rsidR="00A322C5" w:rsidRPr="005A2595">
          <w:rPr>
            <w:rStyle w:val="Hyperlink"/>
            <w:rFonts w:ascii="Arial" w:hAnsi="Arial" w:cs="Arial"/>
            <w:sz w:val="16"/>
            <w:szCs w:val="16"/>
          </w:rPr>
          <w:t>morten.bestle@regionh.dk</w:t>
        </w:r>
      </w:hyperlink>
      <w:r w:rsidR="00A322C5" w:rsidRPr="005A2595">
        <w:rPr>
          <w:rFonts w:ascii="Arial" w:hAnsi="Arial" w:cs="Arial"/>
          <w:sz w:val="16"/>
          <w:szCs w:val="16"/>
        </w:rPr>
        <w:t xml:space="preserve"> </w:t>
      </w:r>
      <w:hyperlink r:id="rId10" w:history="1"/>
      <w:r w:rsidR="00A322C5" w:rsidRPr="005A2595">
        <w:rPr>
          <w:rFonts w:ascii="Arial" w:hAnsi="Arial" w:cs="Arial"/>
          <w:sz w:val="16"/>
          <w:szCs w:val="16"/>
        </w:rPr>
        <w:tab/>
      </w:r>
    </w:p>
    <w:p w14:paraId="5010D54E" w14:textId="77777777" w:rsidR="00A322C5" w:rsidRPr="005A2595" w:rsidRDefault="00A322C5" w:rsidP="00A322C5">
      <w:pPr>
        <w:tabs>
          <w:tab w:val="left" w:pos="360"/>
        </w:tabs>
        <w:rPr>
          <w:rFonts w:ascii="Arial" w:hAnsi="Arial" w:cs="Arial"/>
          <w:color w:val="FFFFFF" w:themeColor="background1"/>
          <w:sz w:val="16"/>
          <w:szCs w:val="16"/>
        </w:rPr>
      </w:pPr>
      <w:r w:rsidRPr="005A2595">
        <w:rPr>
          <w:rFonts w:ascii="Arial" w:hAnsi="Arial" w:cs="Arial"/>
          <w:color w:val="FFFFFF" w:themeColor="background1"/>
          <w:sz w:val="16"/>
          <w:szCs w:val="16"/>
        </w:rPr>
        <w:t>Telefon: +45 4829 2017</w:t>
      </w:r>
    </w:p>
    <w:p w14:paraId="30D3FAE9" w14:textId="77777777" w:rsidR="00A322C5" w:rsidRPr="005A2595" w:rsidRDefault="00A322C5" w:rsidP="00A322C5">
      <w:pPr>
        <w:rPr>
          <w:rFonts w:ascii="Arial" w:hAnsi="Arial" w:cs="Arial"/>
          <w:sz w:val="16"/>
          <w:szCs w:val="16"/>
        </w:rPr>
      </w:pPr>
    </w:p>
    <w:p w14:paraId="4F4D93DC" w14:textId="77777777" w:rsidR="00A322C5" w:rsidRPr="005A2595" w:rsidRDefault="00A322C5" w:rsidP="00A322C5">
      <w:pPr>
        <w:pStyle w:val="Brdtekst3"/>
        <w:jc w:val="center"/>
        <w:rPr>
          <w:szCs w:val="16"/>
        </w:rPr>
      </w:pPr>
      <w:r w:rsidRPr="005A2595">
        <w:rPr>
          <w:noProof/>
          <w:szCs w:val="16"/>
        </w:rPr>
        <w:drawing>
          <wp:inline distT="0" distB="0" distL="0" distR="0" wp14:anchorId="17C86B8E" wp14:editId="7ED2E66C">
            <wp:extent cx="2743200" cy="708025"/>
            <wp:effectExtent l="0" t="0" r="0" b="0"/>
            <wp:docPr id="1" name="Billede 1" descr="Et billede, der indeholder teg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DIF 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E493E" w14:textId="77777777" w:rsidR="00A322C5" w:rsidRPr="005A2595" w:rsidRDefault="00A322C5" w:rsidP="00A322C5">
      <w:pPr>
        <w:pStyle w:val="Brdtekst3"/>
        <w:jc w:val="center"/>
        <w:rPr>
          <w:b/>
          <w:sz w:val="18"/>
          <w:szCs w:val="18"/>
        </w:rPr>
      </w:pPr>
    </w:p>
    <w:p w14:paraId="00BCC610" w14:textId="77777777" w:rsidR="00A322C5" w:rsidRPr="005A2595" w:rsidRDefault="000B5798" w:rsidP="00A322C5">
      <w:pPr>
        <w:pStyle w:val="Brdtekst3"/>
        <w:jc w:val="center"/>
        <w:rPr>
          <w:b/>
          <w:sz w:val="18"/>
          <w:szCs w:val="18"/>
          <w:lang w:val="en-GB"/>
        </w:rPr>
      </w:pPr>
      <w:r w:rsidRPr="005A2595">
        <w:rPr>
          <w:b/>
          <w:sz w:val="18"/>
          <w:szCs w:val="18"/>
          <w:lang w:val="en-US"/>
        </w:rPr>
        <w:t xml:space="preserve">Goal </w:t>
      </w:r>
      <w:r w:rsidRPr="005A2595">
        <w:rPr>
          <w:b/>
          <w:sz w:val="18"/>
          <w:szCs w:val="18"/>
          <w:lang w:val="en-GB"/>
        </w:rPr>
        <w:t>directed fluid removal with furosemide in intensive care patients with fluid overload – A randomised, blinded, placebo-controlled trial.</w:t>
      </w:r>
    </w:p>
    <w:p w14:paraId="65071513" w14:textId="77777777" w:rsidR="00A322C5" w:rsidRPr="005A2595" w:rsidRDefault="00A322C5" w:rsidP="00A322C5">
      <w:pPr>
        <w:ind w:left="180"/>
        <w:rPr>
          <w:rFonts w:ascii="Arial" w:hAnsi="Arial" w:cs="Arial"/>
          <w:sz w:val="16"/>
          <w:szCs w:val="16"/>
          <w:lang w:val="en-GB"/>
        </w:rPr>
      </w:pPr>
    </w:p>
    <w:p w14:paraId="5BC05BC2" w14:textId="77777777" w:rsidR="00C01AA2" w:rsidRPr="005A2595" w:rsidRDefault="00C01AA2" w:rsidP="00A322C5">
      <w:pPr>
        <w:ind w:left="180"/>
        <w:rPr>
          <w:rFonts w:ascii="Arial" w:hAnsi="Arial" w:cs="Arial"/>
          <w:sz w:val="16"/>
          <w:szCs w:val="16"/>
          <w:lang w:val="en-GB"/>
        </w:rPr>
      </w:pPr>
    </w:p>
    <w:p w14:paraId="7D8D0F51" w14:textId="77777777" w:rsidR="00C01AA2" w:rsidRPr="005A2595" w:rsidRDefault="00C01AA2" w:rsidP="00A322C5">
      <w:pPr>
        <w:ind w:left="180"/>
        <w:rPr>
          <w:rFonts w:ascii="Arial" w:hAnsi="Arial" w:cs="Arial"/>
          <w:sz w:val="16"/>
          <w:szCs w:val="16"/>
          <w:lang w:val="en-GB"/>
        </w:rPr>
      </w:pPr>
    </w:p>
    <w:p w14:paraId="2791A192" w14:textId="77777777" w:rsidR="00C01AA2" w:rsidRPr="005A2595" w:rsidRDefault="00C01AA2" w:rsidP="00A322C5">
      <w:pPr>
        <w:ind w:left="180"/>
        <w:rPr>
          <w:rFonts w:ascii="Arial" w:hAnsi="Arial" w:cs="Arial"/>
          <w:sz w:val="16"/>
          <w:szCs w:val="16"/>
          <w:lang w:val="en-GB"/>
        </w:rPr>
      </w:pPr>
    </w:p>
    <w:p w14:paraId="18F01D5B" w14:textId="77777777" w:rsidR="00C01AA2" w:rsidRPr="005A2595" w:rsidRDefault="00C01AA2" w:rsidP="00A322C5">
      <w:pPr>
        <w:ind w:left="180"/>
        <w:rPr>
          <w:rFonts w:ascii="Arial" w:hAnsi="Arial" w:cs="Arial"/>
          <w:sz w:val="16"/>
          <w:szCs w:val="16"/>
          <w:lang w:val="en-GB"/>
        </w:rPr>
      </w:pPr>
    </w:p>
    <w:p w14:paraId="4EA2F231" w14:textId="77777777" w:rsidR="00A322C5" w:rsidRPr="005A2595" w:rsidRDefault="00A322C5" w:rsidP="00A322C5">
      <w:pPr>
        <w:ind w:left="180"/>
        <w:rPr>
          <w:rFonts w:ascii="Arial" w:hAnsi="Arial" w:cs="Arial"/>
          <w:sz w:val="16"/>
          <w:szCs w:val="16"/>
          <w:lang w:val="en-US"/>
        </w:rPr>
      </w:pPr>
    </w:p>
    <w:p w14:paraId="5C321C3D" w14:textId="77777777" w:rsidR="00A322C5" w:rsidRPr="005A2595" w:rsidRDefault="00A322C5" w:rsidP="00A322C5">
      <w:pPr>
        <w:ind w:left="180"/>
        <w:rPr>
          <w:rFonts w:ascii="Arial" w:hAnsi="Arial" w:cs="Arial"/>
          <w:sz w:val="16"/>
          <w:szCs w:val="16"/>
          <w:lang w:val="en-US"/>
        </w:rPr>
      </w:pPr>
      <w:r w:rsidRPr="005A2595">
        <w:rPr>
          <w:rFonts w:ascii="Arial" w:hAnsi="Arial" w:cs="Arial"/>
          <w:b/>
          <w:bCs/>
          <w:noProof/>
          <w:color w:val="BDFFF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BDECB25" wp14:editId="34772EA0">
                <wp:simplePos x="0" y="0"/>
                <wp:positionH relativeFrom="column">
                  <wp:posOffset>142875</wp:posOffset>
                </wp:positionH>
                <wp:positionV relativeFrom="paragraph">
                  <wp:posOffset>49530</wp:posOffset>
                </wp:positionV>
                <wp:extent cx="2743200" cy="800100"/>
                <wp:effectExtent l="0" t="0" r="19050" b="19050"/>
                <wp:wrapNone/>
                <wp:docPr id="9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CDA22" w14:textId="77777777" w:rsidR="00A322C5" w:rsidRDefault="00A322C5" w:rsidP="00A322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ECB25" id="Rectangle 137" o:spid="_x0000_s1029" style="position:absolute;left:0;text-align:left;margin-left:11.25pt;margin-top:3.9pt;width:3in;height:6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" fillcolor="#8eaadb [1940]" strokecolor="#2f5496 [2404]" strokeweight="1pt">
                <v:textbox>
                  <w:txbxContent>
                    <w:p w14:paraId="1D1CDA22" w14:textId="77777777" w:rsidR="00A322C5" w:rsidRDefault="00A322C5" w:rsidP="00A322C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9723338" w14:textId="77777777" w:rsidR="00A322C5" w:rsidRPr="005A2595" w:rsidRDefault="00A322C5" w:rsidP="00A322C5">
      <w:pPr>
        <w:ind w:left="180"/>
        <w:rPr>
          <w:rFonts w:ascii="Arial" w:hAnsi="Arial" w:cs="Arial"/>
          <w:sz w:val="16"/>
          <w:szCs w:val="16"/>
          <w:lang w:val="en-US"/>
        </w:rPr>
      </w:pPr>
    </w:p>
    <w:p w14:paraId="7D23A3C3" w14:textId="77777777" w:rsidR="00A322C5" w:rsidRPr="005A2595" w:rsidRDefault="00A322C5" w:rsidP="00A322C5">
      <w:pPr>
        <w:pStyle w:val="Brdtekst2"/>
        <w:ind w:firstLine="180"/>
        <w:rPr>
          <w:szCs w:val="20"/>
        </w:rPr>
      </w:pPr>
      <w:r w:rsidRPr="005A2595">
        <w:rPr>
          <w:szCs w:val="20"/>
        </w:rPr>
        <w:t>Information til vagthavende læger</w:t>
      </w:r>
    </w:p>
    <w:p w14:paraId="5B4E676D" w14:textId="77777777" w:rsidR="00A322C5" w:rsidRPr="005A2595" w:rsidRDefault="00A322C5" w:rsidP="00A322C5">
      <w:pPr>
        <w:pStyle w:val="Brdtekst2"/>
        <w:ind w:left="180"/>
        <w:rPr>
          <w:szCs w:val="20"/>
        </w:rPr>
      </w:pPr>
      <w:r w:rsidRPr="005A2595">
        <w:rPr>
          <w:szCs w:val="20"/>
        </w:rPr>
        <w:t>&amp;</w:t>
      </w:r>
    </w:p>
    <w:p w14:paraId="69E2968A" w14:textId="77777777" w:rsidR="00A322C5" w:rsidRPr="005A2595" w:rsidRDefault="00A322C5" w:rsidP="00A322C5">
      <w:pPr>
        <w:pStyle w:val="Brdtekst2"/>
        <w:ind w:left="180"/>
        <w:rPr>
          <w:szCs w:val="20"/>
        </w:rPr>
      </w:pPr>
      <w:r w:rsidRPr="005A2595">
        <w:rPr>
          <w:szCs w:val="20"/>
        </w:rPr>
        <w:t>plejepersonale</w:t>
      </w:r>
    </w:p>
    <w:p w14:paraId="34B61316" w14:textId="77777777" w:rsidR="00A322C5" w:rsidRPr="005A2595" w:rsidRDefault="00A322C5" w:rsidP="00A322C5">
      <w:pPr>
        <w:ind w:left="180"/>
        <w:rPr>
          <w:rFonts w:ascii="Arial" w:hAnsi="Arial" w:cs="Arial"/>
          <w:sz w:val="16"/>
          <w:szCs w:val="16"/>
        </w:rPr>
      </w:pPr>
    </w:p>
    <w:p w14:paraId="4806FC7F" w14:textId="77777777" w:rsidR="00A322C5" w:rsidRPr="005A2595" w:rsidRDefault="00A322C5" w:rsidP="00A322C5">
      <w:pPr>
        <w:ind w:left="180"/>
        <w:rPr>
          <w:rFonts w:ascii="Arial" w:hAnsi="Arial" w:cs="Arial"/>
          <w:sz w:val="16"/>
          <w:szCs w:val="16"/>
        </w:rPr>
      </w:pPr>
    </w:p>
    <w:p w14:paraId="4F11753E" w14:textId="77777777" w:rsidR="00A322C5" w:rsidRPr="005A2595" w:rsidRDefault="00A322C5" w:rsidP="00A322C5">
      <w:pPr>
        <w:ind w:left="180"/>
        <w:rPr>
          <w:rFonts w:ascii="Arial" w:hAnsi="Arial" w:cs="Arial"/>
          <w:sz w:val="16"/>
          <w:szCs w:val="16"/>
        </w:rPr>
      </w:pPr>
    </w:p>
    <w:p w14:paraId="6BCBB4F2" w14:textId="77777777" w:rsidR="00A322C5" w:rsidRPr="005A2595" w:rsidRDefault="00A322C5" w:rsidP="00A322C5">
      <w:pPr>
        <w:rPr>
          <w:rFonts w:ascii="Arial" w:hAnsi="Arial" w:cs="Arial"/>
          <w:sz w:val="16"/>
          <w:szCs w:val="16"/>
        </w:rPr>
      </w:pPr>
    </w:p>
    <w:p w14:paraId="00E99790" w14:textId="77777777" w:rsidR="00C01AA2" w:rsidRPr="005A2595" w:rsidRDefault="00C01AA2" w:rsidP="00A322C5">
      <w:pPr>
        <w:pStyle w:val="Brdtekst"/>
        <w:ind w:left="180"/>
        <w:jc w:val="center"/>
        <w:rPr>
          <w:szCs w:val="16"/>
        </w:rPr>
      </w:pPr>
    </w:p>
    <w:p w14:paraId="1C68154E" w14:textId="77777777" w:rsidR="00A322C5" w:rsidRPr="005A2595" w:rsidRDefault="00A322C5" w:rsidP="00A322C5">
      <w:pPr>
        <w:pStyle w:val="Brdtekst"/>
        <w:ind w:left="180"/>
        <w:jc w:val="center"/>
        <w:rPr>
          <w:szCs w:val="16"/>
        </w:rPr>
      </w:pPr>
      <w:r w:rsidRPr="005A2595">
        <w:rPr>
          <w:szCs w:val="16"/>
        </w:rPr>
        <w:t xml:space="preserve">Din afdeling inkluderer patienter i </w:t>
      </w:r>
    </w:p>
    <w:p w14:paraId="60060855" w14:textId="77777777" w:rsidR="00A322C5" w:rsidRPr="005A2595" w:rsidRDefault="005613B4" w:rsidP="00A322C5">
      <w:pPr>
        <w:pStyle w:val="Brdtekst"/>
        <w:ind w:left="180"/>
        <w:jc w:val="center"/>
        <w:rPr>
          <w:szCs w:val="16"/>
        </w:rPr>
      </w:pPr>
      <w:r w:rsidRPr="005A2595">
        <w:rPr>
          <w:b/>
          <w:bCs/>
          <w:szCs w:val="16"/>
        </w:rPr>
        <w:t>GODIF-forsøget</w:t>
      </w:r>
    </w:p>
    <w:p w14:paraId="627A96A8" w14:textId="77777777" w:rsidR="00A322C5" w:rsidRPr="005A2595" w:rsidRDefault="00A322C5" w:rsidP="00A322C5">
      <w:pPr>
        <w:ind w:left="180"/>
        <w:rPr>
          <w:rFonts w:ascii="Arial" w:hAnsi="Arial" w:cs="Arial"/>
          <w:sz w:val="16"/>
          <w:szCs w:val="16"/>
        </w:rPr>
      </w:pPr>
    </w:p>
    <w:p w14:paraId="13F2913D" w14:textId="77777777" w:rsidR="00A322C5" w:rsidRPr="005A2595" w:rsidRDefault="00A322C5" w:rsidP="00A322C5">
      <w:pPr>
        <w:ind w:left="180"/>
        <w:rPr>
          <w:rFonts w:ascii="Arial" w:hAnsi="Arial" w:cs="Arial"/>
          <w:sz w:val="16"/>
          <w:szCs w:val="16"/>
        </w:rPr>
      </w:pPr>
    </w:p>
    <w:p w14:paraId="5BBA7B58" w14:textId="77777777" w:rsidR="00C01AA2" w:rsidRPr="005A2595" w:rsidRDefault="00C01AA2" w:rsidP="00A322C5">
      <w:pPr>
        <w:pStyle w:val="Brdtekst"/>
        <w:ind w:left="180"/>
        <w:rPr>
          <w:b/>
          <w:bCs/>
          <w:szCs w:val="16"/>
        </w:rPr>
      </w:pPr>
    </w:p>
    <w:p w14:paraId="1C1AC2ED" w14:textId="77777777" w:rsidR="00C01AA2" w:rsidRPr="005A2595" w:rsidRDefault="00C01AA2" w:rsidP="00A322C5">
      <w:pPr>
        <w:pStyle w:val="Brdtekst"/>
        <w:ind w:left="180"/>
        <w:rPr>
          <w:b/>
          <w:bCs/>
          <w:szCs w:val="16"/>
        </w:rPr>
      </w:pPr>
    </w:p>
    <w:p w14:paraId="49B4BD69" w14:textId="77777777" w:rsidR="00C01AA2" w:rsidRPr="005A2595" w:rsidRDefault="00C01AA2" w:rsidP="00A322C5">
      <w:pPr>
        <w:pStyle w:val="Brdtekst"/>
        <w:ind w:left="180"/>
        <w:rPr>
          <w:b/>
          <w:bCs/>
          <w:szCs w:val="16"/>
        </w:rPr>
      </w:pPr>
    </w:p>
    <w:p w14:paraId="35D351A4" w14:textId="77777777" w:rsidR="00C01AA2" w:rsidRPr="005A2595" w:rsidRDefault="00C01AA2" w:rsidP="00A322C5">
      <w:pPr>
        <w:pStyle w:val="Brdtekst"/>
        <w:ind w:left="180"/>
        <w:rPr>
          <w:b/>
          <w:bCs/>
          <w:szCs w:val="16"/>
        </w:rPr>
      </w:pPr>
    </w:p>
    <w:p w14:paraId="06EFDB05" w14:textId="77777777" w:rsidR="00C01AA2" w:rsidRPr="005A2595" w:rsidRDefault="00C01AA2" w:rsidP="00A322C5">
      <w:pPr>
        <w:pStyle w:val="Brdtekst"/>
        <w:ind w:left="180"/>
        <w:rPr>
          <w:b/>
          <w:bCs/>
          <w:szCs w:val="16"/>
        </w:rPr>
      </w:pPr>
    </w:p>
    <w:p w14:paraId="3AB20B82" w14:textId="77777777" w:rsidR="00C01AA2" w:rsidRPr="005A2595" w:rsidRDefault="00C01AA2" w:rsidP="00A322C5">
      <w:pPr>
        <w:pStyle w:val="Brdtekst"/>
        <w:ind w:left="180"/>
        <w:rPr>
          <w:b/>
          <w:bCs/>
          <w:szCs w:val="16"/>
        </w:rPr>
      </w:pPr>
    </w:p>
    <w:p w14:paraId="5B705902" w14:textId="77777777" w:rsidR="00C01AA2" w:rsidRPr="005A2595" w:rsidRDefault="00C01AA2" w:rsidP="00A322C5">
      <w:pPr>
        <w:pStyle w:val="Brdtekst"/>
        <w:ind w:left="180"/>
        <w:rPr>
          <w:b/>
          <w:bCs/>
          <w:szCs w:val="16"/>
        </w:rPr>
      </w:pPr>
    </w:p>
    <w:p w14:paraId="00139951" w14:textId="77777777" w:rsidR="00A322C5" w:rsidRPr="005A2595" w:rsidRDefault="005613B4" w:rsidP="00A322C5">
      <w:pPr>
        <w:pStyle w:val="Brdtekst"/>
        <w:ind w:left="180"/>
        <w:rPr>
          <w:b/>
          <w:bCs/>
          <w:szCs w:val="16"/>
        </w:rPr>
      </w:pPr>
      <w:r w:rsidRPr="005A2595">
        <w:rPr>
          <w:b/>
          <w:bCs/>
          <w:szCs w:val="16"/>
        </w:rPr>
        <w:t>GODIF-forsøget</w:t>
      </w:r>
      <w:r w:rsidR="00A322C5" w:rsidRPr="005A2595">
        <w:rPr>
          <w:b/>
          <w:bCs/>
          <w:szCs w:val="16"/>
        </w:rPr>
        <w:t xml:space="preserve"> sammenligner </w:t>
      </w:r>
      <w:r w:rsidRPr="005A2595">
        <w:rPr>
          <w:b/>
          <w:bCs/>
          <w:szCs w:val="16"/>
        </w:rPr>
        <w:t>furosemid</w:t>
      </w:r>
      <w:r w:rsidR="00A322C5" w:rsidRPr="005A2595">
        <w:rPr>
          <w:b/>
          <w:bCs/>
          <w:szCs w:val="16"/>
        </w:rPr>
        <w:t xml:space="preserve"> vs. placebo til patienter med </w:t>
      </w:r>
      <w:r w:rsidRPr="005A2595">
        <w:rPr>
          <w:b/>
          <w:bCs/>
          <w:szCs w:val="16"/>
        </w:rPr>
        <w:t>over 5% overhydrering.</w:t>
      </w:r>
    </w:p>
    <w:p w14:paraId="0AED6802" w14:textId="77777777" w:rsidR="00A322C5" w:rsidRPr="005A2595" w:rsidRDefault="00A322C5" w:rsidP="00A322C5">
      <w:pPr>
        <w:ind w:left="180"/>
        <w:rPr>
          <w:rFonts w:ascii="Arial" w:hAnsi="Arial" w:cs="Arial"/>
          <w:b/>
          <w:bCs/>
          <w:sz w:val="16"/>
          <w:szCs w:val="16"/>
        </w:rPr>
      </w:pPr>
    </w:p>
    <w:p w14:paraId="50BBD551" w14:textId="77777777" w:rsidR="00A322C5" w:rsidRPr="005A2595" w:rsidRDefault="00A322C5" w:rsidP="00A322C5">
      <w:pPr>
        <w:ind w:left="180"/>
        <w:rPr>
          <w:rFonts w:ascii="Arial" w:hAnsi="Arial" w:cs="Arial"/>
          <w:b/>
          <w:bCs/>
          <w:sz w:val="16"/>
          <w:szCs w:val="16"/>
        </w:rPr>
      </w:pPr>
    </w:p>
    <w:p w14:paraId="50F35B96" w14:textId="77777777" w:rsidR="00C01AA2" w:rsidRPr="005A2595" w:rsidRDefault="00C01AA2" w:rsidP="00A322C5">
      <w:pPr>
        <w:ind w:left="180"/>
        <w:rPr>
          <w:rFonts w:ascii="Arial" w:hAnsi="Arial" w:cs="Arial"/>
          <w:b/>
          <w:bCs/>
          <w:sz w:val="16"/>
          <w:szCs w:val="16"/>
        </w:rPr>
      </w:pPr>
    </w:p>
    <w:p w14:paraId="230D64FB" w14:textId="5A13F9C3" w:rsidR="00A322C5" w:rsidRPr="005A2595" w:rsidRDefault="007C1EA3" w:rsidP="00A322C5">
      <w:pPr>
        <w:ind w:left="180"/>
        <w:rPr>
          <w:rFonts w:ascii="Arial" w:hAnsi="Arial" w:cs="Arial"/>
          <w:b/>
          <w:bCs/>
          <w:sz w:val="16"/>
          <w:szCs w:val="16"/>
        </w:rPr>
      </w:pPr>
      <w:r w:rsidRPr="005A2595">
        <w:rPr>
          <w:rFonts w:ascii="Arial" w:hAnsi="Arial" w:cs="Arial"/>
          <w:b/>
          <w:bCs/>
          <w:sz w:val="16"/>
          <w:szCs w:val="16"/>
        </w:rPr>
        <w:t>GODIF-forsøget</w:t>
      </w:r>
      <w:r w:rsidR="00A322C5" w:rsidRPr="005A2595">
        <w:rPr>
          <w:rFonts w:ascii="Arial" w:hAnsi="Arial" w:cs="Arial"/>
          <w:b/>
          <w:bCs/>
          <w:sz w:val="16"/>
          <w:szCs w:val="16"/>
        </w:rPr>
        <w:t xml:space="preserve"> inkluderer 1000 patienter på </w:t>
      </w:r>
      <w:r w:rsidR="002734BF" w:rsidRPr="005A2595">
        <w:rPr>
          <w:rFonts w:ascii="Arial" w:hAnsi="Arial" w:cs="Arial"/>
          <w:b/>
          <w:bCs/>
          <w:sz w:val="16"/>
          <w:szCs w:val="16"/>
        </w:rPr>
        <w:t>flere</w:t>
      </w:r>
      <w:r w:rsidR="005613B4" w:rsidRPr="005A2595">
        <w:rPr>
          <w:rFonts w:ascii="Arial" w:hAnsi="Arial" w:cs="Arial"/>
          <w:b/>
          <w:bCs/>
          <w:sz w:val="16"/>
          <w:szCs w:val="16"/>
        </w:rPr>
        <w:t xml:space="preserve"> </w:t>
      </w:r>
      <w:r w:rsidRPr="005A2595">
        <w:rPr>
          <w:rFonts w:ascii="Arial" w:hAnsi="Arial" w:cs="Arial"/>
          <w:b/>
          <w:bCs/>
          <w:sz w:val="16"/>
          <w:szCs w:val="16"/>
        </w:rPr>
        <w:t>intensivafdelinger</w:t>
      </w:r>
      <w:r w:rsidR="00A322C5" w:rsidRPr="005A2595">
        <w:rPr>
          <w:rFonts w:ascii="Arial" w:hAnsi="Arial" w:cs="Arial"/>
          <w:b/>
          <w:bCs/>
          <w:sz w:val="16"/>
          <w:szCs w:val="16"/>
        </w:rPr>
        <w:t xml:space="preserve"> i </w:t>
      </w:r>
      <w:r w:rsidR="000A7F03">
        <w:rPr>
          <w:rFonts w:ascii="Arial" w:hAnsi="Arial" w:cs="Arial"/>
          <w:b/>
          <w:bCs/>
          <w:sz w:val="16"/>
          <w:szCs w:val="16"/>
        </w:rPr>
        <w:t>Europa.</w:t>
      </w:r>
    </w:p>
    <w:p w14:paraId="53E7C2B4" w14:textId="77777777" w:rsidR="00A322C5" w:rsidRPr="005A2595" w:rsidRDefault="00A322C5" w:rsidP="00A322C5">
      <w:pPr>
        <w:ind w:left="180"/>
        <w:rPr>
          <w:rFonts w:ascii="Arial" w:hAnsi="Arial" w:cs="Arial"/>
          <w:b/>
          <w:bCs/>
          <w:sz w:val="16"/>
          <w:szCs w:val="16"/>
        </w:rPr>
      </w:pPr>
    </w:p>
    <w:p w14:paraId="7D256534" w14:textId="77777777" w:rsidR="00A322C5" w:rsidRPr="005A2595" w:rsidRDefault="00A322C5" w:rsidP="00A322C5">
      <w:pPr>
        <w:ind w:left="180"/>
        <w:rPr>
          <w:rFonts w:ascii="Arial" w:hAnsi="Arial" w:cs="Arial"/>
          <w:b/>
          <w:bCs/>
          <w:sz w:val="16"/>
          <w:szCs w:val="16"/>
        </w:rPr>
      </w:pPr>
    </w:p>
    <w:p w14:paraId="1EA878B9" w14:textId="77777777" w:rsidR="00A322C5" w:rsidRPr="005A2595" w:rsidRDefault="00A322C5" w:rsidP="00A322C5">
      <w:pPr>
        <w:ind w:left="180"/>
        <w:rPr>
          <w:rFonts w:ascii="Arial" w:hAnsi="Arial" w:cs="Arial"/>
          <w:b/>
          <w:bCs/>
          <w:sz w:val="16"/>
          <w:szCs w:val="16"/>
        </w:rPr>
      </w:pPr>
    </w:p>
    <w:p w14:paraId="402C1C5C" w14:textId="77777777" w:rsidR="00A322C5" w:rsidRPr="005A2595" w:rsidRDefault="00A322C5" w:rsidP="00A322C5">
      <w:pPr>
        <w:ind w:right="59"/>
        <w:rPr>
          <w:rFonts w:ascii="Arial" w:hAnsi="Arial" w:cs="Arial"/>
          <w:sz w:val="16"/>
          <w:szCs w:val="16"/>
        </w:rPr>
      </w:pPr>
    </w:p>
    <w:p w14:paraId="7748D660" w14:textId="77777777" w:rsidR="00222C5E" w:rsidRPr="005A2595" w:rsidRDefault="00222C5E" w:rsidP="00A322C5">
      <w:pPr>
        <w:ind w:right="59"/>
        <w:rPr>
          <w:rFonts w:ascii="Arial" w:hAnsi="Arial" w:cs="Arial"/>
          <w:sz w:val="16"/>
          <w:szCs w:val="16"/>
        </w:rPr>
      </w:pPr>
    </w:p>
    <w:p w14:paraId="405522BA" w14:textId="77777777" w:rsidR="00222C5E" w:rsidRPr="005A2595" w:rsidRDefault="00222C5E" w:rsidP="00A322C5">
      <w:pPr>
        <w:ind w:right="59"/>
        <w:rPr>
          <w:rFonts w:ascii="Arial" w:hAnsi="Arial" w:cs="Arial"/>
          <w:sz w:val="16"/>
          <w:szCs w:val="16"/>
        </w:rPr>
      </w:pPr>
    </w:p>
    <w:p w14:paraId="1D220B2B" w14:textId="564BF55A" w:rsidR="00222C5E" w:rsidRPr="005A2595" w:rsidRDefault="0052106A" w:rsidP="0052106A">
      <w:pPr>
        <w:ind w:right="59" w:firstLine="130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Version 1.</w:t>
      </w:r>
      <w:r w:rsidR="001057C0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 </w:t>
      </w:r>
      <w:r w:rsidR="00BB0C8B">
        <w:rPr>
          <w:rFonts w:ascii="Arial" w:hAnsi="Arial" w:cs="Arial"/>
          <w:sz w:val="16"/>
          <w:szCs w:val="16"/>
        </w:rPr>
        <w:t>0</w:t>
      </w:r>
      <w:r w:rsidR="004555CE"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>.0</w:t>
      </w:r>
      <w:r w:rsidR="004555CE">
        <w:rPr>
          <w:rFonts w:ascii="Arial" w:hAnsi="Arial" w:cs="Arial"/>
          <w:sz w:val="16"/>
          <w:szCs w:val="16"/>
        </w:rPr>
        <w:t>5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.202</w:t>
      </w:r>
      <w:r w:rsidR="00BB0C8B">
        <w:rPr>
          <w:rFonts w:ascii="Arial" w:hAnsi="Arial" w:cs="Arial"/>
          <w:sz w:val="16"/>
          <w:szCs w:val="16"/>
        </w:rPr>
        <w:t>1</w:t>
      </w:r>
    </w:p>
    <w:p w14:paraId="3E13430B" w14:textId="77777777" w:rsidR="00222C5E" w:rsidRPr="005A2595" w:rsidRDefault="00475198" w:rsidP="00A322C5">
      <w:pPr>
        <w:pStyle w:val="Overskrift1"/>
        <w:rPr>
          <w:bCs w:val="0"/>
          <w:sz w:val="24"/>
        </w:rPr>
      </w:pPr>
      <w:r w:rsidRPr="005A2595">
        <w:rPr>
          <w:bCs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47E6B9E" wp14:editId="746FE8FC">
                <wp:simplePos x="0" y="0"/>
                <wp:positionH relativeFrom="column">
                  <wp:align>right</wp:align>
                </wp:positionH>
                <wp:positionV relativeFrom="paragraph">
                  <wp:posOffset>-27362</wp:posOffset>
                </wp:positionV>
                <wp:extent cx="2976245" cy="218146"/>
                <wp:effectExtent l="0" t="0" r="14605" b="1079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45" cy="21814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6F2F40" w14:textId="77777777" w:rsidR="00CF306F" w:rsidRDefault="00CF306F" w:rsidP="00CF30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E6B9E" id="Rektangel 7" o:spid="_x0000_s1030" style="position:absolute;margin-left:183.15pt;margin-top:-2.15pt;width:234.35pt;height:17.2pt;z-index:-25164390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" fillcolor="#8eaadb [1940]" strokecolor="#2f5496 [2404]" strokeweight="1pt">
                <v:textbox>
                  <w:txbxContent>
                    <w:p w14:paraId="066F2F40" w14:textId="77777777" w:rsidR="00CF306F" w:rsidRDefault="00CF306F" w:rsidP="00CF30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22C5E" w:rsidRPr="005A2595">
        <w:rPr>
          <w:bCs w:val="0"/>
          <w:sz w:val="24"/>
        </w:rPr>
        <w:t>Information om GODIF</w:t>
      </w:r>
    </w:p>
    <w:p w14:paraId="07C22E5A" w14:textId="77777777" w:rsidR="00222C5E" w:rsidRPr="005A2595" w:rsidRDefault="00222C5E" w:rsidP="00A322C5">
      <w:pPr>
        <w:pStyle w:val="Overskrift1"/>
        <w:rPr>
          <w:bCs w:val="0"/>
          <w:szCs w:val="16"/>
          <w:u w:val="single"/>
        </w:rPr>
      </w:pPr>
    </w:p>
    <w:p w14:paraId="3F78DBD5" w14:textId="77777777" w:rsidR="00A322C5" w:rsidRPr="005A2595" w:rsidRDefault="00A322C5" w:rsidP="00A322C5">
      <w:pPr>
        <w:pStyle w:val="Overskrift1"/>
        <w:rPr>
          <w:bCs w:val="0"/>
          <w:szCs w:val="16"/>
          <w:u w:val="single"/>
        </w:rPr>
      </w:pPr>
      <w:r w:rsidRPr="005A2595">
        <w:rPr>
          <w:bCs w:val="0"/>
          <w:szCs w:val="16"/>
          <w:u w:val="single"/>
        </w:rPr>
        <w:t>Baggrund</w:t>
      </w:r>
    </w:p>
    <w:p w14:paraId="1A964981" w14:textId="1E5ED29E" w:rsidR="00A322C5" w:rsidRPr="005A2595" w:rsidRDefault="007C1EA3" w:rsidP="00A322C5">
      <w:pPr>
        <w:pStyle w:val="MVTUBrdtekst"/>
        <w:spacing w:line="240" w:lineRule="auto"/>
        <w:rPr>
          <w:rFonts w:ascii="Arial" w:hAnsi="Arial" w:cs="Arial"/>
          <w:sz w:val="16"/>
          <w:szCs w:val="16"/>
        </w:rPr>
      </w:pPr>
      <w:r w:rsidRPr="005A2595">
        <w:rPr>
          <w:rFonts w:ascii="Arial" w:hAnsi="Arial" w:cs="Arial"/>
          <w:sz w:val="16"/>
          <w:szCs w:val="16"/>
        </w:rPr>
        <w:t>Overhydrering</w:t>
      </w:r>
      <w:r w:rsidR="00A322C5" w:rsidRPr="005A2595">
        <w:rPr>
          <w:rFonts w:ascii="Arial" w:hAnsi="Arial" w:cs="Arial"/>
          <w:sz w:val="16"/>
          <w:szCs w:val="16"/>
        </w:rPr>
        <w:t xml:space="preserve"> </w:t>
      </w:r>
      <w:r w:rsidRPr="005A2595">
        <w:rPr>
          <w:rFonts w:ascii="Arial" w:hAnsi="Arial" w:cs="Arial"/>
          <w:sz w:val="16"/>
          <w:szCs w:val="16"/>
        </w:rPr>
        <w:t xml:space="preserve">hos intensivpatienter </w:t>
      </w:r>
      <w:r w:rsidR="00D96A5C">
        <w:rPr>
          <w:rFonts w:ascii="Arial" w:hAnsi="Arial" w:cs="Arial"/>
          <w:sz w:val="16"/>
          <w:szCs w:val="16"/>
        </w:rPr>
        <w:t xml:space="preserve">medfører </w:t>
      </w:r>
      <w:r w:rsidRPr="005A2595">
        <w:rPr>
          <w:rFonts w:ascii="Arial" w:hAnsi="Arial" w:cs="Arial"/>
          <w:sz w:val="16"/>
          <w:szCs w:val="16"/>
        </w:rPr>
        <w:t>øget risiko for organsvigt og død. Det er endnu u</w:t>
      </w:r>
      <w:r w:rsidR="001D6828">
        <w:rPr>
          <w:rFonts w:ascii="Arial" w:hAnsi="Arial" w:cs="Arial"/>
          <w:sz w:val="16"/>
          <w:szCs w:val="16"/>
        </w:rPr>
        <w:t>sikker</w:t>
      </w:r>
      <w:r w:rsidRPr="005A2595">
        <w:rPr>
          <w:rFonts w:ascii="Arial" w:hAnsi="Arial" w:cs="Arial"/>
          <w:sz w:val="16"/>
          <w:szCs w:val="16"/>
        </w:rPr>
        <w:t>t</w:t>
      </w:r>
      <w:r w:rsidR="00F16DE4">
        <w:rPr>
          <w:rFonts w:ascii="Arial" w:hAnsi="Arial" w:cs="Arial"/>
          <w:sz w:val="16"/>
          <w:szCs w:val="16"/>
        </w:rPr>
        <w:t>,</w:t>
      </w:r>
      <w:r w:rsidRPr="005A2595">
        <w:rPr>
          <w:rFonts w:ascii="Arial" w:hAnsi="Arial" w:cs="Arial"/>
          <w:sz w:val="16"/>
          <w:szCs w:val="16"/>
        </w:rPr>
        <w:t xml:space="preserve"> hvordan og hvornår man bedst behandler overhydrering.</w:t>
      </w:r>
    </w:p>
    <w:p w14:paraId="128EAC83" w14:textId="77777777" w:rsidR="00A322C5" w:rsidRPr="005A2595" w:rsidRDefault="00A322C5" w:rsidP="00A322C5">
      <w:pPr>
        <w:rPr>
          <w:rFonts w:ascii="Arial" w:hAnsi="Arial" w:cs="Arial"/>
          <w:sz w:val="16"/>
          <w:szCs w:val="16"/>
        </w:rPr>
      </w:pPr>
      <w:r w:rsidRPr="005A2595">
        <w:rPr>
          <w:rFonts w:ascii="Arial" w:hAnsi="Arial" w:cs="Arial"/>
          <w:sz w:val="16"/>
          <w:szCs w:val="16"/>
        </w:rPr>
        <w:t xml:space="preserve"> </w:t>
      </w:r>
    </w:p>
    <w:p w14:paraId="067CDE7B" w14:textId="77777777" w:rsidR="00A322C5" w:rsidRPr="005A2595" w:rsidRDefault="00A322C5" w:rsidP="00A322C5">
      <w:pPr>
        <w:pStyle w:val="Overskrift1"/>
        <w:rPr>
          <w:szCs w:val="16"/>
          <w:u w:val="single"/>
        </w:rPr>
      </w:pPr>
      <w:r w:rsidRPr="005A2595">
        <w:rPr>
          <w:szCs w:val="16"/>
          <w:u w:val="single"/>
        </w:rPr>
        <w:t>Metode</w:t>
      </w:r>
    </w:p>
    <w:p w14:paraId="7F6FD3B2" w14:textId="578ACA4B" w:rsidR="00A322C5" w:rsidRPr="005A2595" w:rsidRDefault="00A322C5" w:rsidP="00A322C5">
      <w:pPr>
        <w:pStyle w:val="Brdtekst"/>
        <w:rPr>
          <w:szCs w:val="16"/>
        </w:rPr>
      </w:pPr>
      <w:r w:rsidRPr="005A2595">
        <w:rPr>
          <w:szCs w:val="16"/>
        </w:rPr>
        <w:t>1000</w:t>
      </w:r>
      <w:r w:rsidR="0040196B">
        <w:rPr>
          <w:szCs w:val="16"/>
        </w:rPr>
        <w:t xml:space="preserve"> akut indlagte, stabile</w:t>
      </w:r>
      <w:r w:rsidR="007C1EA3" w:rsidRPr="005A2595">
        <w:rPr>
          <w:szCs w:val="16"/>
        </w:rPr>
        <w:t xml:space="preserve"> intensiv</w:t>
      </w:r>
      <w:r w:rsidRPr="005A2595">
        <w:rPr>
          <w:szCs w:val="16"/>
        </w:rPr>
        <w:t xml:space="preserve">patienter med </w:t>
      </w:r>
      <w:r w:rsidR="007C1EA3" w:rsidRPr="005A2595">
        <w:rPr>
          <w:szCs w:val="16"/>
        </w:rPr>
        <w:t>≥ 5% overhydrering</w:t>
      </w:r>
      <w:r w:rsidR="001057C0">
        <w:rPr>
          <w:szCs w:val="16"/>
        </w:rPr>
        <w:t xml:space="preserve"> </w:t>
      </w:r>
      <w:proofErr w:type="spellStart"/>
      <w:r w:rsidR="007C1EA3" w:rsidRPr="005A2595">
        <w:rPr>
          <w:szCs w:val="16"/>
        </w:rPr>
        <w:t>randomiseres</w:t>
      </w:r>
      <w:proofErr w:type="spellEnd"/>
      <w:r w:rsidR="007C1EA3" w:rsidRPr="005A2595">
        <w:rPr>
          <w:szCs w:val="16"/>
        </w:rPr>
        <w:t xml:space="preserve"> til behandling med</w:t>
      </w:r>
      <w:r w:rsidR="00F16DE4">
        <w:rPr>
          <w:szCs w:val="16"/>
        </w:rPr>
        <w:t xml:space="preserve"> infusion af:</w:t>
      </w:r>
    </w:p>
    <w:p w14:paraId="00194AA8" w14:textId="77777777" w:rsidR="007C1EA3" w:rsidRPr="005A2595" w:rsidRDefault="007C1EA3" w:rsidP="00A322C5">
      <w:pPr>
        <w:pStyle w:val="Brdtekst"/>
        <w:rPr>
          <w:szCs w:val="16"/>
        </w:rPr>
      </w:pPr>
    </w:p>
    <w:p w14:paraId="6551AD3A" w14:textId="30287322" w:rsidR="00A322C5" w:rsidRPr="005A2595" w:rsidRDefault="007C1EA3" w:rsidP="00A322C5">
      <w:pPr>
        <w:pStyle w:val="Brdtekst"/>
        <w:ind w:firstLine="709"/>
        <w:rPr>
          <w:szCs w:val="16"/>
        </w:rPr>
      </w:pPr>
      <w:r w:rsidRPr="005A2595">
        <w:rPr>
          <w:szCs w:val="16"/>
        </w:rPr>
        <w:t>Furosemid (10 mg/ml)</w:t>
      </w:r>
    </w:p>
    <w:p w14:paraId="096F6BA2" w14:textId="77777777" w:rsidR="00A322C5" w:rsidRPr="005A2595" w:rsidRDefault="00A322C5" w:rsidP="00A322C5">
      <w:pPr>
        <w:pStyle w:val="Brdtekst"/>
        <w:rPr>
          <w:b/>
          <w:bCs/>
          <w:color w:val="FF0000"/>
          <w:szCs w:val="16"/>
        </w:rPr>
      </w:pPr>
      <w:r w:rsidRPr="005A2595">
        <w:rPr>
          <w:b/>
          <w:bCs/>
          <w:color w:val="FF0000"/>
          <w:szCs w:val="16"/>
        </w:rPr>
        <w:t>ELLER</w:t>
      </w:r>
    </w:p>
    <w:p w14:paraId="1280D3A3" w14:textId="1AD59EE5" w:rsidR="007C1EA3" w:rsidRPr="005A2595" w:rsidRDefault="00A322C5" w:rsidP="007C1EA3">
      <w:pPr>
        <w:pStyle w:val="Brdtekst"/>
        <w:ind w:firstLine="709"/>
        <w:rPr>
          <w:szCs w:val="16"/>
        </w:rPr>
      </w:pPr>
      <w:r w:rsidRPr="005A2595">
        <w:rPr>
          <w:szCs w:val="16"/>
        </w:rPr>
        <w:t xml:space="preserve">Placebo (isotonisk saltvand) </w:t>
      </w:r>
    </w:p>
    <w:p w14:paraId="7343C703" w14:textId="77777777" w:rsidR="00222C5E" w:rsidRPr="005A2595" w:rsidRDefault="00222C5E" w:rsidP="00DB078A">
      <w:pPr>
        <w:pStyle w:val="Brdtekst"/>
        <w:rPr>
          <w:szCs w:val="16"/>
        </w:rPr>
      </w:pPr>
    </w:p>
    <w:p w14:paraId="0A36C424" w14:textId="1273A844" w:rsidR="00DB078A" w:rsidRPr="005A2595" w:rsidRDefault="007C1EA3" w:rsidP="00DB078A">
      <w:pPr>
        <w:pStyle w:val="Brdtekst"/>
      </w:pPr>
      <w:r w:rsidRPr="005A2595">
        <w:rPr>
          <w:szCs w:val="16"/>
        </w:rPr>
        <w:t>F</w:t>
      </w:r>
      <w:r w:rsidRPr="005A2595">
        <w:t xml:space="preserve">orsøgsmedicinen gives som </w:t>
      </w:r>
      <w:r w:rsidR="00D96A5C">
        <w:t xml:space="preserve">en </w:t>
      </w:r>
      <w:proofErr w:type="spellStart"/>
      <w:r w:rsidRPr="005A2595">
        <w:t>bolus</w:t>
      </w:r>
      <w:proofErr w:type="spellEnd"/>
      <w:r w:rsidR="004555CE">
        <w:t>-</w:t>
      </w:r>
      <w:r w:rsidR="00D00197" w:rsidRPr="005A2595">
        <w:t>injektion</w:t>
      </w:r>
      <w:r w:rsidRPr="005A2595">
        <w:t xml:space="preserve"> efterfulgt af </w:t>
      </w:r>
      <w:r w:rsidR="00D96A5C">
        <w:t xml:space="preserve">kontinuerlig </w:t>
      </w:r>
      <w:r w:rsidRPr="005A2595">
        <w:t>infusion</w:t>
      </w:r>
      <w:r w:rsidR="00DB078A" w:rsidRPr="005A2595">
        <w:t xml:space="preserve">. Infusionen reguleres efter effekt </w:t>
      </w:r>
      <w:r w:rsidR="004555CE">
        <w:t xml:space="preserve">ifølge </w:t>
      </w:r>
      <w:r w:rsidR="00DB078A" w:rsidRPr="005A2595">
        <w:t>GODIF-algoritmen</w:t>
      </w:r>
      <w:r w:rsidR="004555CE">
        <w:t xml:space="preserve"> og mål for dagligt væsketræk indtil</w:t>
      </w:r>
      <w:r w:rsidR="001F5E1A" w:rsidRPr="005A2595">
        <w:t xml:space="preserve"> neutral</w:t>
      </w:r>
      <w:r w:rsidR="00DB078A" w:rsidRPr="005A2595">
        <w:t xml:space="preserve"> væskebalance</w:t>
      </w:r>
      <w:r w:rsidR="004555CE">
        <w:t xml:space="preserve"> er opnået. Neutral væskebalance skal</w:t>
      </w:r>
      <w:r w:rsidR="001F5E1A" w:rsidRPr="005A2595">
        <w:t xml:space="preserve"> opretholdes </w:t>
      </w:r>
      <w:r w:rsidR="00D96A5C">
        <w:t>under</w:t>
      </w:r>
      <w:r w:rsidR="001F5E1A" w:rsidRPr="005A2595">
        <w:t xml:space="preserve"> resten af indlæggelsen </w:t>
      </w:r>
      <w:r w:rsidR="00F16DE4">
        <w:t xml:space="preserve">- </w:t>
      </w:r>
      <w:r w:rsidR="001F5E1A" w:rsidRPr="005A2595">
        <w:t>dog ma</w:t>
      </w:r>
      <w:r w:rsidR="00434C62">
        <w:t>ks</w:t>
      </w:r>
      <w:r w:rsidR="0040196B">
        <w:t>.</w:t>
      </w:r>
      <w:r w:rsidR="001F5E1A" w:rsidRPr="005A2595">
        <w:t xml:space="preserve"> 90 dage.</w:t>
      </w:r>
      <w:r w:rsidR="001057C0">
        <w:t xml:space="preserve"> Neutral væskebalance </w:t>
      </w:r>
      <w:r w:rsidR="004555CE">
        <w:t>vurderes</w:t>
      </w:r>
      <w:r w:rsidR="0040196B">
        <w:t xml:space="preserve"> ud fra</w:t>
      </w:r>
      <w:r w:rsidR="001057C0">
        <w:t xml:space="preserve"> en klinisk vurdering </w:t>
      </w:r>
      <w:r w:rsidR="0040196B">
        <w:t>vha. kumulativ væskebalance,</w:t>
      </w:r>
      <w:r w:rsidR="001057C0">
        <w:t xml:space="preserve"> væskeskemaer, vægtudvikling og klinisk undersøgelse.</w:t>
      </w:r>
    </w:p>
    <w:p w14:paraId="720F4AE7" w14:textId="77777777" w:rsidR="00A322C5" w:rsidRPr="005A2595" w:rsidRDefault="00DB078A" w:rsidP="00DB078A">
      <w:pPr>
        <w:pStyle w:val="Brdtekst"/>
      </w:pPr>
      <w:r w:rsidRPr="005A2595">
        <w:t xml:space="preserve"> </w:t>
      </w:r>
    </w:p>
    <w:p w14:paraId="4FB9781A" w14:textId="77777777" w:rsidR="00A322C5" w:rsidRPr="005A2595" w:rsidRDefault="00A322C5" w:rsidP="00A322C5">
      <w:pPr>
        <w:pStyle w:val="Overskrift1"/>
        <w:rPr>
          <w:szCs w:val="16"/>
          <w:u w:val="single"/>
        </w:rPr>
      </w:pPr>
      <w:r w:rsidRPr="005A2595">
        <w:rPr>
          <w:szCs w:val="16"/>
          <w:u w:val="single"/>
        </w:rPr>
        <w:t>Resultater</w:t>
      </w:r>
    </w:p>
    <w:p w14:paraId="194164C6" w14:textId="77777777" w:rsidR="00A322C5" w:rsidRPr="005A2595" w:rsidRDefault="00A322C5" w:rsidP="00A322C5">
      <w:pPr>
        <w:rPr>
          <w:rFonts w:ascii="Arial" w:hAnsi="Arial" w:cs="Arial"/>
          <w:sz w:val="16"/>
          <w:szCs w:val="16"/>
        </w:rPr>
      </w:pPr>
      <w:r w:rsidRPr="005A2595">
        <w:rPr>
          <w:rFonts w:ascii="Arial" w:hAnsi="Arial" w:cs="Arial"/>
          <w:sz w:val="16"/>
          <w:szCs w:val="16"/>
        </w:rPr>
        <w:t xml:space="preserve">Ved forsøgets afslutning opgør vi: </w:t>
      </w:r>
    </w:p>
    <w:p w14:paraId="7CC3C5E9" w14:textId="75FE93E6" w:rsidR="00BF1A5B" w:rsidRPr="005A2595" w:rsidRDefault="00BF1A5B" w:rsidP="00BF1A5B">
      <w:pPr>
        <w:pStyle w:val="Listeafsnit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5A2595">
        <w:rPr>
          <w:rFonts w:ascii="Arial" w:hAnsi="Arial" w:cs="Arial"/>
          <w:sz w:val="16"/>
          <w:szCs w:val="16"/>
        </w:rPr>
        <w:t>Dage i live udenfor hospital efter 90 dage</w:t>
      </w:r>
      <w:r w:rsidR="00FB366A">
        <w:rPr>
          <w:rFonts w:ascii="Arial" w:hAnsi="Arial" w:cs="Arial"/>
          <w:sz w:val="16"/>
          <w:szCs w:val="16"/>
        </w:rPr>
        <w:t>.</w:t>
      </w:r>
    </w:p>
    <w:p w14:paraId="7D8C6E82" w14:textId="427CDADC" w:rsidR="00A322C5" w:rsidRPr="005A2595" w:rsidRDefault="00A322C5" w:rsidP="00BF1A5B">
      <w:pPr>
        <w:pStyle w:val="Listeafsnit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5A2595">
        <w:rPr>
          <w:rFonts w:ascii="Arial" w:hAnsi="Arial" w:cs="Arial"/>
          <w:sz w:val="16"/>
          <w:szCs w:val="16"/>
        </w:rPr>
        <w:t>Dage i live uden livsunderstøttende behandling</w:t>
      </w:r>
      <w:r w:rsidR="00BF1A5B" w:rsidRPr="005A2595">
        <w:rPr>
          <w:rFonts w:ascii="Arial" w:hAnsi="Arial" w:cs="Arial"/>
          <w:sz w:val="16"/>
          <w:szCs w:val="16"/>
        </w:rPr>
        <w:t xml:space="preserve"> ved</w:t>
      </w:r>
      <w:r w:rsidRPr="005A2595">
        <w:rPr>
          <w:rFonts w:ascii="Arial" w:hAnsi="Arial" w:cs="Arial"/>
          <w:sz w:val="16"/>
          <w:szCs w:val="16"/>
        </w:rPr>
        <w:t xml:space="preserve"> 90 dage</w:t>
      </w:r>
      <w:r w:rsidR="00FB366A">
        <w:rPr>
          <w:rFonts w:ascii="Arial" w:hAnsi="Arial" w:cs="Arial"/>
          <w:sz w:val="16"/>
          <w:szCs w:val="16"/>
        </w:rPr>
        <w:t>.</w:t>
      </w:r>
    </w:p>
    <w:p w14:paraId="0F785C9A" w14:textId="3550A735" w:rsidR="00A322C5" w:rsidRPr="005A2595" w:rsidRDefault="00F16DE4" w:rsidP="00BF1A5B">
      <w:pPr>
        <w:pStyle w:val="Listeafsnit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</w:t>
      </w:r>
      <w:r w:rsidRPr="005A2595">
        <w:rPr>
          <w:rFonts w:ascii="Arial" w:hAnsi="Arial" w:cs="Arial"/>
          <w:sz w:val="16"/>
          <w:szCs w:val="16"/>
        </w:rPr>
        <w:t>ortalitet</w:t>
      </w:r>
      <w:r>
        <w:rPr>
          <w:rFonts w:ascii="Arial" w:hAnsi="Arial" w:cs="Arial"/>
          <w:sz w:val="16"/>
          <w:szCs w:val="16"/>
        </w:rPr>
        <w:t xml:space="preserve"> efter </w:t>
      </w:r>
      <w:r w:rsidR="00A322C5" w:rsidRPr="005A2595">
        <w:rPr>
          <w:rFonts w:ascii="Arial" w:hAnsi="Arial" w:cs="Arial"/>
          <w:sz w:val="16"/>
          <w:szCs w:val="16"/>
        </w:rPr>
        <w:t>90-dage og 1</w:t>
      </w:r>
      <w:r>
        <w:rPr>
          <w:rFonts w:ascii="Arial" w:hAnsi="Arial" w:cs="Arial"/>
          <w:sz w:val="16"/>
          <w:szCs w:val="16"/>
        </w:rPr>
        <w:t xml:space="preserve"> </w:t>
      </w:r>
      <w:r w:rsidR="00A322C5" w:rsidRPr="005A2595">
        <w:rPr>
          <w:rFonts w:ascii="Arial" w:hAnsi="Arial" w:cs="Arial"/>
          <w:sz w:val="16"/>
          <w:szCs w:val="16"/>
        </w:rPr>
        <w:t>år</w:t>
      </w:r>
      <w:r w:rsidR="00FB366A">
        <w:rPr>
          <w:rFonts w:ascii="Arial" w:hAnsi="Arial" w:cs="Arial"/>
          <w:sz w:val="16"/>
          <w:szCs w:val="16"/>
        </w:rPr>
        <w:t>.</w:t>
      </w:r>
      <w:r w:rsidR="00A322C5" w:rsidRPr="005A2595">
        <w:rPr>
          <w:rFonts w:ascii="Arial" w:hAnsi="Arial" w:cs="Arial"/>
          <w:sz w:val="16"/>
          <w:szCs w:val="16"/>
        </w:rPr>
        <w:t xml:space="preserve"> </w:t>
      </w:r>
    </w:p>
    <w:p w14:paraId="17853EAA" w14:textId="50C80AC0" w:rsidR="00A322C5" w:rsidRPr="005A2595" w:rsidRDefault="00A322C5" w:rsidP="00BF1A5B">
      <w:pPr>
        <w:pStyle w:val="Listeafsnit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5A2595">
        <w:rPr>
          <w:rFonts w:ascii="Arial" w:hAnsi="Arial" w:cs="Arial"/>
          <w:sz w:val="16"/>
          <w:szCs w:val="16"/>
        </w:rPr>
        <w:t>Forekomsten af alvorlige bivirkninger</w:t>
      </w:r>
      <w:r w:rsidR="00FB366A">
        <w:rPr>
          <w:rFonts w:ascii="Arial" w:hAnsi="Arial" w:cs="Arial"/>
          <w:sz w:val="16"/>
          <w:szCs w:val="16"/>
        </w:rPr>
        <w:t>.</w:t>
      </w:r>
    </w:p>
    <w:p w14:paraId="6DC1B481" w14:textId="255144BD" w:rsidR="00A322C5" w:rsidRPr="005A2595" w:rsidRDefault="00A322C5" w:rsidP="00BF1A5B">
      <w:pPr>
        <w:pStyle w:val="Listeafsnit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5A2595">
        <w:rPr>
          <w:rFonts w:ascii="Arial" w:hAnsi="Arial" w:cs="Arial"/>
          <w:sz w:val="16"/>
          <w:szCs w:val="16"/>
        </w:rPr>
        <w:t>Helbredsrelateret livskvalitet</w:t>
      </w:r>
      <w:r w:rsidR="00BF1A5B" w:rsidRPr="005A2595">
        <w:rPr>
          <w:rFonts w:ascii="Arial" w:hAnsi="Arial" w:cs="Arial"/>
          <w:sz w:val="16"/>
          <w:szCs w:val="16"/>
        </w:rPr>
        <w:t xml:space="preserve"> og kognitiv funktion</w:t>
      </w:r>
      <w:r w:rsidRPr="005A2595">
        <w:rPr>
          <w:rFonts w:ascii="Arial" w:hAnsi="Arial" w:cs="Arial"/>
          <w:sz w:val="16"/>
          <w:szCs w:val="16"/>
        </w:rPr>
        <w:t xml:space="preserve"> efter 1 år</w:t>
      </w:r>
      <w:r w:rsidR="00FB366A">
        <w:rPr>
          <w:rFonts w:ascii="Arial" w:hAnsi="Arial" w:cs="Arial"/>
          <w:sz w:val="16"/>
          <w:szCs w:val="16"/>
        </w:rPr>
        <w:t>.</w:t>
      </w:r>
      <w:r w:rsidRPr="005A2595">
        <w:rPr>
          <w:rFonts w:ascii="Arial" w:hAnsi="Arial" w:cs="Arial"/>
          <w:sz w:val="16"/>
          <w:szCs w:val="16"/>
        </w:rPr>
        <w:t xml:space="preserve"> </w:t>
      </w:r>
    </w:p>
    <w:p w14:paraId="3B36B445" w14:textId="77777777" w:rsidR="00A322C5" w:rsidRPr="005A2595" w:rsidRDefault="00A322C5" w:rsidP="00A322C5">
      <w:pPr>
        <w:rPr>
          <w:rFonts w:ascii="Arial" w:hAnsi="Arial" w:cs="Arial"/>
          <w:b/>
          <w:sz w:val="16"/>
          <w:szCs w:val="16"/>
          <w:u w:val="single"/>
        </w:rPr>
      </w:pPr>
    </w:p>
    <w:p w14:paraId="3CAE9B33" w14:textId="77777777" w:rsidR="00A322C5" w:rsidRPr="005A2595" w:rsidRDefault="00A322C5" w:rsidP="00A322C5">
      <w:pPr>
        <w:rPr>
          <w:rFonts w:ascii="Arial" w:hAnsi="Arial" w:cs="Arial"/>
          <w:b/>
          <w:sz w:val="16"/>
          <w:szCs w:val="16"/>
          <w:u w:val="single"/>
        </w:rPr>
      </w:pPr>
      <w:r w:rsidRPr="005A2595">
        <w:rPr>
          <w:rFonts w:ascii="Arial" w:hAnsi="Arial" w:cs="Arial"/>
          <w:b/>
          <w:sz w:val="16"/>
          <w:szCs w:val="16"/>
          <w:u w:val="single"/>
        </w:rPr>
        <w:t>Finansiering</w:t>
      </w:r>
    </w:p>
    <w:p w14:paraId="1184CF18" w14:textId="70093832" w:rsidR="00A322C5" w:rsidRPr="005A2595" w:rsidRDefault="00A322C5" w:rsidP="00A322C5">
      <w:pPr>
        <w:pStyle w:val="Brdtekst"/>
        <w:rPr>
          <w:szCs w:val="16"/>
        </w:rPr>
      </w:pPr>
      <w:r w:rsidRPr="005A2595">
        <w:rPr>
          <w:szCs w:val="16"/>
        </w:rPr>
        <w:t xml:space="preserve">Forsøget har et budget på ca. </w:t>
      </w:r>
      <w:r w:rsidR="00BF1A5B" w:rsidRPr="005A2595">
        <w:rPr>
          <w:szCs w:val="16"/>
        </w:rPr>
        <w:t>9.</w:t>
      </w:r>
      <w:r w:rsidR="0058136B" w:rsidRPr="005A2595">
        <w:rPr>
          <w:szCs w:val="16"/>
        </w:rPr>
        <w:t>2</w:t>
      </w:r>
      <w:r w:rsidR="00BF1A5B" w:rsidRPr="005A2595">
        <w:rPr>
          <w:szCs w:val="16"/>
        </w:rPr>
        <w:t xml:space="preserve"> mio</w:t>
      </w:r>
      <w:r w:rsidR="007B31FC" w:rsidRPr="005A2595">
        <w:rPr>
          <w:szCs w:val="16"/>
        </w:rPr>
        <w:t>.</w:t>
      </w:r>
      <w:r w:rsidRPr="005A2595">
        <w:rPr>
          <w:szCs w:val="16"/>
        </w:rPr>
        <w:t xml:space="preserve"> kr. og er</w:t>
      </w:r>
      <w:r w:rsidR="00BF1A5B" w:rsidRPr="005A2595">
        <w:rPr>
          <w:szCs w:val="16"/>
        </w:rPr>
        <w:t xml:space="preserve"> delvist</w:t>
      </w:r>
      <w:r w:rsidRPr="005A2595">
        <w:rPr>
          <w:szCs w:val="16"/>
        </w:rPr>
        <w:t xml:space="preserve"> </w:t>
      </w:r>
      <w:r w:rsidR="0040196B" w:rsidRPr="005A2595">
        <w:rPr>
          <w:szCs w:val="16"/>
        </w:rPr>
        <w:t>finan</w:t>
      </w:r>
      <w:r w:rsidR="0040196B">
        <w:rPr>
          <w:szCs w:val="16"/>
        </w:rPr>
        <w:t>s</w:t>
      </w:r>
      <w:r w:rsidR="0040196B" w:rsidRPr="005A2595">
        <w:rPr>
          <w:szCs w:val="16"/>
        </w:rPr>
        <w:t>ieret</w:t>
      </w:r>
      <w:r w:rsidRPr="005A2595">
        <w:rPr>
          <w:szCs w:val="16"/>
        </w:rPr>
        <w:t xml:space="preserve"> af Novo Nordisk Fonden og</w:t>
      </w:r>
      <w:r w:rsidR="00BF1A5B" w:rsidRPr="005A2595">
        <w:rPr>
          <w:szCs w:val="16"/>
        </w:rPr>
        <w:t xml:space="preserve"> </w:t>
      </w:r>
      <w:r w:rsidR="00BF1A5B" w:rsidRPr="005A2595">
        <w:rPr>
          <w:color w:val="000000"/>
        </w:rPr>
        <w:t>fra Jakob Madsens og Hustru Olga Madsens fond</w:t>
      </w:r>
      <w:r w:rsidRPr="005A2595">
        <w:rPr>
          <w:b/>
          <w:bCs/>
          <w:szCs w:val="16"/>
        </w:rPr>
        <w:t xml:space="preserve">. </w:t>
      </w:r>
      <w:r w:rsidR="00B4457D" w:rsidRPr="005A2595">
        <w:rPr>
          <w:szCs w:val="16"/>
        </w:rPr>
        <w:t>Yderligere fonde vil blive søgt.</w:t>
      </w:r>
    </w:p>
    <w:p w14:paraId="2F097DD9" w14:textId="77777777" w:rsidR="005F215A" w:rsidRPr="005A2595" w:rsidRDefault="005F215A" w:rsidP="00A322C5">
      <w:pPr>
        <w:pStyle w:val="Brdtekst"/>
        <w:rPr>
          <w:b/>
          <w:bCs/>
          <w:szCs w:val="16"/>
        </w:rPr>
      </w:pPr>
    </w:p>
    <w:p w14:paraId="1A2DB52B" w14:textId="77777777" w:rsidR="00A322C5" w:rsidRPr="005A2595" w:rsidRDefault="00A322C5" w:rsidP="00A322C5">
      <w:pPr>
        <w:pStyle w:val="Overskrift1"/>
        <w:rPr>
          <w:szCs w:val="16"/>
          <w:u w:val="single"/>
        </w:rPr>
      </w:pPr>
      <w:r w:rsidRPr="005A2595">
        <w:rPr>
          <w:szCs w:val="16"/>
          <w:u w:val="single"/>
        </w:rPr>
        <w:t>Etik</w:t>
      </w:r>
    </w:p>
    <w:p w14:paraId="668BE319" w14:textId="3570A4E1" w:rsidR="00A322C5" w:rsidRPr="005A2595" w:rsidRDefault="00A322C5" w:rsidP="00A322C5">
      <w:pPr>
        <w:rPr>
          <w:rFonts w:ascii="Arial" w:hAnsi="Arial" w:cs="Arial"/>
          <w:sz w:val="16"/>
          <w:szCs w:val="16"/>
        </w:rPr>
      </w:pPr>
      <w:r w:rsidRPr="005A2595">
        <w:rPr>
          <w:rFonts w:ascii="Arial" w:hAnsi="Arial" w:cs="Arial"/>
          <w:sz w:val="16"/>
          <w:szCs w:val="16"/>
        </w:rPr>
        <w:t xml:space="preserve">Deltagelse i forsøget kræver </w:t>
      </w:r>
      <w:r w:rsidRPr="005A2595">
        <w:rPr>
          <w:rFonts w:ascii="Arial" w:hAnsi="Arial" w:cs="Arial"/>
          <w:b/>
          <w:sz w:val="16"/>
          <w:szCs w:val="16"/>
        </w:rPr>
        <w:t>samtykke fra en uafhængig læge</w:t>
      </w:r>
      <w:r w:rsidRPr="005A2595">
        <w:rPr>
          <w:rFonts w:ascii="Arial" w:hAnsi="Arial" w:cs="Arial"/>
          <w:sz w:val="16"/>
          <w:szCs w:val="16"/>
        </w:rPr>
        <w:t xml:space="preserve"> (første forsøgsværge)</w:t>
      </w:r>
      <w:r w:rsidR="00F16DE4">
        <w:rPr>
          <w:rFonts w:ascii="Arial" w:hAnsi="Arial" w:cs="Arial"/>
          <w:sz w:val="16"/>
          <w:szCs w:val="16"/>
        </w:rPr>
        <w:t>,</w:t>
      </w:r>
      <w:r w:rsidRPr="005A2595">
        <w:rPr>
          <w:rFonts w:ascii="Arial" w:hAnsi="Arial" w:cs="Arial"/>
          <w:sz w:val="16"/>
          <w:szCs w:val="16"/>
        </w:rPr>
        <w:t xml:space="preserve"> </w:t>
      </w:r>
      <w:r w:rsidRPr="005A2595">
        <w:rPr>
          <w:rFonts w:ascii="Arial" w:hAnsi="Arial" w:cs="Arial"/>
          <w:sz w:val="16"/>
          <w:szCs w:val="16"/>
          <w:u w:val="single"/>
        </w:rPr>
        <w:t>inden patienten kan indgå i forsøget</w:t>
      </w:r>
      <w:r w:rsidRPr="005A2595">
        <w:rPr>
          <w:rFonts w:ascii="Arial" w:hAnsi="Arial" w:cs="Arial"/>
          <w:sz w:val="16"/>
          <w:szCs w:val="16"/>
        </w:rPr>
        <w:t>. Snarest muligt herefter indhentes samtykke fra pårørende</w:t>
      </w:r>
      <w:r w:rsidR="00BF1A5B" w:rsidRPr="005A2595">
        <w:rPr>
          <w:rFonts w:ascii="Arial" w:hAnsi="Arial" w:cs="Arial"/>
          <w:sz w:val="16"/>
          <w:szCs w:val="16"/>
        </w:rPr>
        <w:t>, anden</w:t>
      </w:r>
      <w:r w:rsidRPr="005A2595">
        <w:rPr>
          <w:rFonts w:ascii="Arial" w:hAnsi="Arial" w:cs="Arial"/>
          <w:sz w:val="16"/>
          <w:szCs w:val="16"/>
        </w:rPr>
        <w:t xml:space="preserve"> uafhængig læge (anden forsøgsværge</w:t>
      </w:r>
      <w:r w:rsidR="00D96A5C">
        <w:rPr>
          <w:rFonts w:ascii="Arial" w:hAnsi="Arial" w:cs="Arial"/>
          <w:sz w:val="16"/>
          <w:szCs w:val="16"/>
        </w:rPr>
        <w:t>, som kan være den samme som første</w:t>
      </w:r>
      <w:r w:rsidRPr="005A2595">
        <w:rPr>
          <w:rFonts w:ascii="Arial" w:hAnsi="Arial" w:cs="Arial"/>
          <w:sz w:val="16"/>
          <w:szCs w:val="16"/>
        </w:rPr>
        <w:t>)</w:t>
      </w:r>
      <w:r w:rsidR="00BF1A5B" w:rsidRPr="005A2595">
        <w:rPr>
          <w:rFonts w:ascii="Arial" w:hAnsi="Arial" w:cs="Arial"/>
          <w:sz w:val="16"/>
          <w:szCs w:val="16"/>
        </w:rPr>
        <w:t xml:space="preserve"> og</w:t>
      </w:r>
      <w:r w:rsidRPr="005A2595">
        <w:rPr>
          <w:rFonts w:ascii="Arial" w:hAnsi="Arial" w:cs="Arial"/>
          <w:sz w:val="16"/>
          <w:szCs w:val="16"/>
        </w:rPr>
        <w:t xml:space="preserve"> patienten</w:t>
      </w:r>
      <w:r w:rsidR="00BF1A5B" w:rsidRPr="005A2595">
        <w:rPr>
          <w:rFonts w:ascii="Arial" w:hAnsi="Arial" w:cs="Arial"/>
          <w:sz w:val="16"/>
          <w:szCs w:val="16"/>
        </w:rPr>
        <w:t xml:space="preserve"> selv</w:t>
      </w:r>
      <w:r w:rsidRPr="005A2595">
        <w:rPr>
          <w:rFonts w:ascii="Arial" w:hAnsi="Arial" w:cs="Arial"/>
          <w:sz w:val="16"/>
          <w:szCs w:val="16"/>
        </w:rPr>
        <w:t>, så snart denne genvinder habilitet.</w:t>
      </w:r>
    </w:p>
    <w:p w14:paraId="77DDE1F7" w14:textId="1D2175A4" w:rsidR="004367D1" w:rsidRDefault="004367D1" w:rsidP="00A322C5">
      <w:pPr>
        <w:rPr>
          <w:rFonts w:ascii="Arial" w:hAnsi="Arial" w:cs="Arial"/>
          <w:b/>
          <w:bCs/>
          <w:sz w:val="20"/>
          <w:szCs w:val="20"/>
        </w:rPr>
      </w:pPr>
    </w:p>
    <w:p w14:paraId="1632AA62" w14:textId="41CB8C7A" w:rsidR="005F215A" w:rsidRPr="005A2595" w:rsidRDefault="00B12482" w:rsidP="00A322C5">
      <w:pPr>
        <w:rPr>
          <w:rFonts w:ascii="Arial" w:hAnsi="Arial" w:cs="Arial"/>
          <w:sz w:val="16"/>
          <w:szCs w:val="16"/>
        </w:rPr>
      </w:pPr>
      <w:r w:rsidRPr="005A2595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73E05F4" wp14:editId="79205A24">
                <wp:simplePos x="0" y="0"/>
                <wp:positionH relativeFrom="column">
                  <wp:posOffset>-56278</wp:posOffset>
                </wp:positionH>
                <wp:positionV relativeFrom="paragraph">
                  <wp:posOffset>105581</wp:posOffset>
                </wp:positionV>
                <wp:extent cx="2713355" cy="225188"/>
                <wp:effectExtent l="0" t="0" r="10795" b="2286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355" cy="22518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7527A2" w14:textId="77777777" w:rsidR="00222C5E" w:rsidRPr="00222C5E" w:rsidRDefault="00222C5E" w:rsidP="00AA5BFD">
                            <w:pPr>
                              <w:ind w:left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E05F4" id="Rektangel 3" o:spid="_x0000_s1031" style="position:absolute;margin-left:-4.45pt;margin-top:8.3pt;width:213.65pt;height:17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" fillcolor="#8eaadb [1940]" strokecolor="#2f5496 [2404]" strokeweight="1pt">
                <v:textbox>
                  <w:txbxContent>
                    <w:p w14:paraId="657527A2" w14:textId="77777777" w:rsidR="00222C5E" w:rsidRPr="00222C5E" w:rsidRDefault="00222C5E" w:rsidP="00AA5BFD">
                      <w:pPr>
                        <w:ind w:left="142"/>
                      </w:pPr>
                    </w:p>
                  </w:txbxContent>
                </v:textbox>
              </v:rect>
            </w:pict>
          </mc:Fallback>
        </mc:AlternateContent>
      </w:r>
    </w:p>
    <w:p w14:paraId="30BF2993" w14:textId="020CD81D" w:rsidR="00534728" w:rsidRPr="005A2595" w:rsidRDefault="00D35709" w:rsidP="00222C5E">
      <w:pPr>
        <w:rPr>
          <w:rFonts w:ascii="Arial" w:hAnsi="Arial" w:cs="Arial"/>
          <w:sz w:val="16"/>
          <w:szCs w:val="16"/>
          <w:u w:val="single"/>
        </w:rPr>
      </w:pPr>
      <w:r w:rsidRPr="005A2595">
        <w:rPr>
          <w:rFonts w:ascii="Arial" w:hAnsi="Arial" w:cs="Arial"/>
          <w:b/>
          <w:bCs/>
        </w:rPr>
        <w:t>L</w:t>
      </w:r>
      <w:r w:rsidR="00534728" w:rsidRPr="005A2595">
        <w:rPr>
          <w:rFonts w:ascii="Arial" w:hAnsi="Arial" w:cs="Arial"/>
          <w:b/>
          <w:bCs/>
        </w:rPr>
        <w:t>ægens rolle i GODIF</w:t>
      </w:r>
    </w:p>
    <w:p w14:paraId="1E82D77B" w14:textId="77777777" w:rsidR="00B12482" w:rsidRDefault="00B12482" w:rsidP="00A322C5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643F6128" w14:textId="3B2BE87D" w:rsidR="009D245E" w:rsidRPr="005A2595" w:rsidRDefault="009D245E" w:rsidP="00A322C5">
      <w:pPr>
        <w:rPr>
          <w:rFonts w:ascii="Arial" w:hAnsi="Arial" w:cs="Arial"/>
          <w:b/>
          <w:bCs/>
          <w:sz w:val="16"/>
          <w:szCs w:val="16"/>
        </w:rPr>
      </w:pPr>
      <w:r w:rsidRPr="005A2595">
        <w:rPr>
          <w:rFonts w:ascii="Arial" w:hAnsi="Arial" w:cs="Arial"/>
          <w:b/>
          <w:bCs/>
          <w:sz w:val="16"/>
          <w:szCs w:val="16"/>
          <w:u w:val="single"/>
        </w:rPr>
        <w:t>Screening</w:t>
      </w:r>
    </w:p>
    <w:p w14:paraId="6E7F1A2A" w14:textId="31D277DC" w:rsidR="009D245E" w:rsidRDefault="009D245E" w:rsidP="00A322C5">
      <w:pPr>
        <w:rPr>
          <w:rFonts w:ascii="Arial" w:hAnsi="Arial" w:cs="Arial"/>
          <w:sz w:val="16"/>
          <w:szCs w:val="16"/>
        </w:rPr>
      </w:pPr>
      <w:r w:rsidRPr="005A2595">
        <w:rPr>
          <w:rFonts w:ascii="Arial" w:hAnsi="Arial" w:cs="Arial"/>
          <w:sz w:val="16"/>
          <w:szCs w:val="16"/>
        </w:rPr>
        <w:t>Alle voksne patienter</w:t>
      </w:r>
      <w:r w:rsidR="00F16DE4">
        <w:rPr>
          <w:rFonts w:ascii="Arial" w:hAnsi="Arial" w:cs="Arial"/>
          <w:sz w:val="16"/>
          <w:szCs w:val="16"/>
        </w:rPr>
        <w:t>,</w:t>
      </w:r>
      <w:r w:rsidRPr="005A2595">
        <w:rPr>
          <w:rFonts w:ascii="Arial" w:hAnsi="Arial" w:cs="Arial"/>
          <w:sz w:val="16"/>
          <w:szCs w:val="16"/>
        </w:rPr>
        <w:t xml:space="preserve"> </w:t>
      </w:r>
      <w:r w:rsidR="00433B0E" w:rsidRPr="005A2595">
        <w:rPr>
          <w:rFonts w:ascii="Arial" w:hAnsi="Arial" w:cs="Arial"/>
          <w:sz w:val="16"/>
          <w:szCs w:val="16"/>
        </w:rPr>
        <w:t>som opfylder alle inklusionskriterier</w:t>
      </w:r>
      <w:r w:rsidR="00F16DE4">
        <w:rPr>
          <w:rFonts w:ascii="Arial" w:hAnsi="Arial" w:cs="Arial"/>
          <w:sz w:val="16"/>
          <w:szCs w:val="16"/>
        </w:rPr>
        <w:t>,</w:t>
      </w:r>
      <w:r w:rsidR="00433B0E" w:rsidRPr="005A2595">
        <w:rPr>
          <w:rFonts w:ascii="Arial" w:hAnsi="Arial" w:cs="Arial"/>
          <w:sz w:val="16"/>
          <w:szCs w:val="16"/>
        </w:rPr>
        <w:t xml:space="preserve"> </w:t>
      </w:r>
      <w:r w:rsidRPr="005A2595">
        <w:rPr>
          <w:rFonts w:ascii="Arial" w:hAnsi="Arial" w:cs="Arial"/>
          <w:sz w:val="16"/>
          <w:szCs w:val="16"/>
        </w:rPr>
        <w:t xml:space="preserve">kan screenes. Gå til </w:t>
      </w:r>
      <w:hyperlink r:id="rId12" w:history="1">
        <w:r w:rsidRPr="005A2595">
          <w:rPr>
            <w:rStyle w:val="Hyperlink"/>
            <w:rFonts w:ascii="Arial" w:hAnsi="Arial" w:cs="Arial"/>
            <w:sz w:val="16"/>
            <w:szCs w:val="16"/>
          </w:rPr>
          <w:t>www.cric.nu/godif</w:t>
        </w:r>
      </w:hyperlink>
      <w:r w:rsidRPr="005A2595">
        <w:rPr>
          <w:rFonts w:ascii="Arial" w:hAnsi="Arial" w:cs="Arial"/>
          <w:sz w:val="16"/>
          <w:szCs w:val="16"/>
        </w:rPr>
        <w:t xml:space="preserve"> o</w:t>
      </w:r>
      <w:r w:rsidR="00433B0E" w:rsidRPr="005A2595">
        <w:rPr>
          <w:rFonts w:ascii="Arial" w:hAnsi="Arial" w:cs="Arial"/>
          <w:sz w:val="16"/>
          <w:szCs w:val="16"/>
        </w:rPr>
        <w:t>g</w:t>
      </w:r>
      <w:r w:rsidRPr="005A2595">
        <w:rPr>
          <w:rFonts w:ascii="Arial" w:hAnsi="Arial" w:cs="Arial"/>
          <w:sz w:val="16"/>
          <w:szCs w:val="16"/>
        </w:rPr>
        <w:t xml:space="preserve"> udfyld hele screeningsformularen. Gennemfør screeningen selvom ét eller flere</w:t>
      </w:r>
      <w:r w:rsidR="00433B0E" w:rsidRPr="005A2595">
        <w:rPr>
          <w:rFonts w:ascii="Arial" w:hAnsi="Arial" w:cs="Arial"/>
          <w:sz w:val="16"/>
          <w:szCs w:val="16"/>
        </w:rPr>
        <w:t xml:space="preserve"> eksklusionskriterier</w:t>
      </w:r>
      <w:r w:rsidRPr="005A2595">
        <w:rPr>
          <w:rFonts w:ascii="Arial" w:hAnsi="Arial" w:cs="Arial"/>
          <w:sz w:val="16"/>
          <w:szCs w:val="16"/>
        </w:rPr>
        <w:t xml:space="preserve"> er opfyldt. </w:t>
      </w:r>
    </w:p>
    <w:p w14:paraId="0701467D" w14:textId="77777777" w:rsidR="0040196B" w:rsidRPr="005A2595" w:rsidRDefault="0040196B" w:rsidP="00A322C5">
      <w:pPr>
        <w:rPr>
          <w:rFonts w:ascii="Arial" w:hAnsi="Arial" w:cs="Arial"/>
          <w:sz w:val="16"/>
          <w:szCs w:val="16"/>
        </w:rPr>
      </w:pPr>
    </w:p>
    <w:p w14:paraId="1D1BA6E9" w14:textId="0B378CA4" w:rsidR="009D245E" w:rsidRPr="00896521" w:rsidRDefault="00896521" w:rsidP="00A322C5">
      <w:pPr>
        <w:rPr>
          <w:rFonts w:ascii="Arial" w:hAnsi="Arial" w:cs="Arial"/>
          <w:sz w:val="16"/>
          <w:szCs w:val="16"/>
          <w:u w:val="single"/>
        </w:rPr>
      </w:pPr>
      <w:r w:rsidRPr="00896521">
        <w:rPr>
          <w:rFonts w:ascii="Arial" w:hAnsi="Arial" w:cs="Arial"/>
          <w:sz w:val="16"/>
          <w:szCs w:val="16"/>
          <w:u w:val="single"/>
        </w:rPr>
        <w:t>Inklusions kriterier:</w:t>
      </w:r>
    </w:p>
    <w:p w14:paraId="6D1B2D51" w14:textId="77830B94" w:rsidR="00896521" w:rsidRPr="00896521" w:rsidRDefault="00896521" w:rsidP="00896521">
      <w:pPr>
        <w:pStyle w:val="Listeafsnit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896521">
        <w:rPr>
          <w:rFonts w:ascii="Arial" w:hAnsi="Arial" w:cs="Arial"/>
          <w:sz w:val="16"/>
          <w:szCs w:val="16"/>
        </w:rPr>
        <w:t>Akut indlæggelse på intensiv</w:t>
      </w:r>
    </w:p>
    <w:p w14:paraId="79602DDD" w14:textId="6F504CA6" w:rsidR="00896521" w:rsidRPr="00896521" w:rsidRDefault="00896521" w:rsidP="00896521">
      <w:pPr>
        <w:pStyle w:val="Listeafsnit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896521">
        <w:rPr>
          <w:rFonts w:ascii="Arial" w:hAnsi="Arial" w:cs="Arial"/>
          <w:sz w:val="16"/>
          <w:szCs w:val="16"/>
        </w:rPr>
        <w:t>Alder 18 år eller æld</w:t>
      </w:r>
      <w:r w:rsidR="0040196B">
        <w:rPr>
          <w:rFonts w:ascii="Arial" w:hAnsi="Arial" w:cs="Arial"/>
          <w:sz w:val="16"/>
          <w:szCs w:val="16"/>
        </w:rPr>
        <w:t>re</w:t>
      </w:r>
    </w:p>
    <w:p w14:paraId="4647C5E5" w14:textId="5BA166B7" w:rsidR="00896521" w:rsidRDefault="00896521" w:rsidP="00896521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Klinisk stabil vurderet </w:t>
      </w:r>
      <w:r w:rsidR="006B6958">
        <w:rPr>
          <w:rFonts w:ascii="Arial" w:hAnsi="Arial" w:cs="Arial"/>
          <w:sz w:val="16"/>
          <w:szCs w:val="16"/>
        </w:rPr>
        <w:t xml:space="preserve">ved inkluderende læge </w:t>
      </w:r>
      <w:r w:rsidRPr="00896521">
        <w:rPr>
          <w:rFonts w:ascii="Arial" w:hAnsi="Arial" w:cs="Arial"/>
          <w:sz w:val="16"/>
          <w:szCs w:val="16"/>
        </w:rPr>
        <w:t>(minimumskriterier: MAP &gt; 50 mmHg, maksimal noradrenalin</w:t>
      </w:r>
      <w:r w:rsidR="0040196B">
        <w:rPr>
          <w:rFonts w:ascii="Arial" w:hAnsi="Arial" w:cs="Arial"/>
          <w:sz w:val="16"/>
          <w:szCs w:val="16"/>
        </w:rPr>
        <w:t xml:space="preserve"> infusion</w:t>
      </w:r>
      <w:r w:rsidRPr="00896521">
        <w:rPr>
          <w:rFonts w:ascii="Arial" w:hAnsi="Arial" w:cs="Arial"/>
          <w:sz w:val="16"/>
          <w:szCs w:val="16"/>
        </w:rPr>
        <w:t xml:space="preserve"> på 0,20 mikrog/kg/min og laktat &lt; 4,0 mmol/L)</w:t>
      </w:r>
    </w:p>
    <w:p w14:paraId="1AD7283C" w14:textId="6D227B2F" w:rsidR="000B4726" w:rsidRPr="0040196B" w:rsidRDefault="006B6958" w:rsidP="0040196B">
      <w:pPr>
        <w:pStyle w:val="Brdtekst"/>
        <w:numPr>
          <w:ilvl w:val="0"/>
          <w:numId w:val="4"/>
        </w:numPr>
      </w:pPr>
      <w:r>
        <w:rPr>
          <w:szCs w:val="16"/>
        </w:rPr>
        <w:t>Minimums o</w:t>
      </w:r>
      <w:r w:rsidR="00896521">
        <w:rPr>
          <w:szCs w:val="16"/>
        </w:rPr>
        <w:t>verhydrering</w:t>
      </w:r>
      <w:r w:rsidR="0040196B">
        <w:rPr>
          <w:szCs w:val="16"/>
        </w:rPr>
        <w:t>sgrad</w:t>
      </w:r>
      <w:r w:rsidR="00896521">
        <w:rPr>
          <w:szCs w:val="16"/>
        </w:rPr>
        <w:t xml:space="preserve"> </w:t>
      </w:r>
      <w:r w:rsidR="004555CE">
        <w:rPr>
          <w:szCs w:val="16"/>
        </w:rPr>
        <w:t xml:space="preserve">for at kunne indgå i forsøget </w:t>
      </w:r>
      <w:r w:rsidR="00D96A5C">
        <w:rPr>
          <w:szCs w:val="16"/>
        </w:rPr>
        <w:t xml:space="preserve">estimeres </w:t>
      </w:r>
      <w:r w:rsidR="00896521">
        <w:rPr>
          <w:szCs w:val="16"/>
        </w:rPr>
        <w:t>ud fra følgende skema</w:t>
      </w:r>
      <w:r w:rsidR="00D96A5C">
        <w:rPr>
          <w:szCs w:val="16"/>
        </w:rPr>
        <w:t>. D</w:t>
      </w:r>
      <w:r w:rsidR="00CC7367">
        <w:rPr>
          <w:szCs w:val="16"/>
        </w:rPr>
        <w:t>en estimerede væskeophobning skal noteres i inklusionsnotatet</w:t>
      </w:r>
      <w:r w:rsidR="0040196B">
        <w:rPr>
          <w:szCs w:val="16"/>
        </w:rPr>
        <w:t xml:space="preserve"> og være baseret på</w:t>
      </w:r>
      <w:r w:rsidR="0040196B" w:rsidRPr="0040196B">
        <w:t xml:space="preserve"> </w:t>
      </w:r>
      <w:r w:rsidR="0040196B">
        <w:t>den kumulative væskebalance, væskeskemaer, vægt udvikling og klinisk undersøgelse</w:t>
      </w:r>
      <w:r w:rsidR="0040196B">
        <w:rPr>
          <w:szCs w:val="16"/>
        </w:rPr>
        <w:t>:</w:t>
      </w:r>
    </w:p>
    <w:tbl>
      <w:tblPr>
        <w:tblStyle w:val="Tabel-Gitter"/>
        <w:tblpPr w:leftFromText="141" w:rightFromText="141" w:vertAnchor="text" w:horzAnchor="margin" w:tblpXSpec="center" w:tblpY="51"/>
        <w:tblW w:w="4390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560"/>
      </w:tblGrid>
      <w:tr w:rsidR="000B4726" w:rsidRPr="00896521" w14:paraId="6E93F3C7" w14:textId="77777777" w:rsidTr="00056796">
        <w:tc>
          <w:tcPr>
            <w:tcW w:w="1413" w:type="dxa"/>
            <w:shd w:val="clear" w:color="auto" w:fill="D9E2F3" w:themeFill="accent1" w:themeFillTint="33"/>
          </w:tcPr>
          <w:p w14:paraId="31176703" w14:textId="63A6E9F5" w:rsidR="00896521" w:rsidRPr="00896521" w:rsidRDefault="00896521" w:rsidP="00056796">
            <w:pPr>
              <w:pStyle w:val="NOR1"/>
              <w:jc w:val="center"/>
              <w:rPr>
                <w:rFonts w:cs="Arial"/>
                <w:b/>
                <w:bCs/>
                <w:sz w:val="16"/>
                <w:lang w:val="da-DK"/>
              </w:rPr>
            </w:pPr>
            <w:r w:rsidRPr="00896521">
              <w:rPr>
                <w:rFonts w:cs="Arial"/>
                <w:b/>
                <w:bCs/>
                <w:sz w:val="16"/>
                <w:lang w:val="da-DK"/>
              </w:rPr>
              <w:t>Højde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69D7A6C5" w14:textId="09DD8D4C" w:rsidR="00896521" w:rsidRPr="00896521" w:rsidRDefault="00056796" w:rsidP="00056796">
            <w:pPr>
              <w:pStyle w:val="NOR1"/>
              <w:jc w:val="center"/>
              <w:rPr>
                <w:rFonts w:cs="Arial"/>
                <w:b/>
                <w:bCs/>
                <w:sz w:val="16"/>
                <w:lang w:val="da-DK"/>
              </w:rPr>
            </w:pPr>
            <w:r>
              <w:rPr>
                <w:rFonts w:cs="Arial"/>
                <w:b/>
                <w:bCs/>
                <w:sz w:val="16"/>
                <w:lang w:val="da-DK"/>
              </w:rPr>
              <w:t>Mænd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1125B4C0" w14:textId="4777FEBB" w:rsidR="00896521" w:rsidRPr="00896521" w:rsidRDefault="00056796" w:rsidP="00056796">
            <w:pPr>
              <w:pStyle w:val="NOR1"/>
              <w:jc w:val="center"/>
              <w:rPr>
                <w:rFonts w:cs="Arial"/>
                <w:b/>
                <w:bCs/>
                <w:sz w:val="16"/>
                <w:lang w:val="da-DK"/>
              </w:rPr>
            </w:pPr>
            <w:r>
              <w:rPr>
                <w:rFonts w:cs="Arial"/>
                <w:b/>
                <w:bCs/>
                <w:sz w:val="16"/>
                <w:lang w:val="da-DK"/>
              </w:rPr>
              <w:t>K</w:t>
            </w:r>
            <w:r w:rsidR="00896521" w:rsidRPr="00896521">
              <w:rPr>
                <w:rFonts w:cs="Arial"/>
                <w:b/>
                <w:bCs/>
                <w:sz w:val="16"/>
                <w:lang w:val="da-DK"/>
              </w:rPr>
              <w:t>vinder</w:t>
            </w:r>
          </w:p>
        </w:tc>
      </w:tr>
      <w:tr w:rsidR="000B4726" w:rsidRPr="00896521" w14:paraId="52B1E502" w14:textId="77777777" w:rsidTr="00056796">
        <w:tc>
          <w:tcPr>
            <w:tcW w:w="1413" w:type="dxa"/>
          </w:tcPr>
          <w:p w14:paraId="3CFC04D1" w14:textId="77777777" w:rsidR="00896521" w:rsidRPr="00896521" w:rsidRDefault="00896521" w:rsidP="00056796">
            <w:pPr>
              <w:pStyle w:val="NOR1"/>
              <w:jc w:val="center"/>
              <w:rPr>
                <w:rFonts w:cs="Arial"/>
                <w:sz w:val="16"/>
                <w:lang w:val="da-DK"/>
              </w:rPr>
            </w:pPr>
            <w:r w:rsidRPr="00896521">
              <w:rPr>
                <w:rFonts w:cs="Arial"/>
                <w:sz w:val="16"/>
                <w:lang w:val="da-DK"/>
              </w:rPr>
              <w:t>&lt; 159 cm</w:t>
            </w:r>
          </w:p>
        </w:tc>
        <w:tc>
          <w:tcPr>
            <w:tcW w:w="1417" w:type="dxa"/>
          </w:tcPr>
          <w:p w14:paraId="2B519294" w14:textId="175A1CFE" w:rsidR="00896521" w:rsidRPr="00896521" w:rsidRDefault="00896521" w:rsidP="006B6958">
            <w:pPr>
              <w:pStyle w:val="NOR1"/>
              <w:ind w:left="360"/>
              <w:rPr>
                <w:rFonts w:cs="Arial"/>
                <w:sz w:val="16"/>
                <w:lang w:val="da-DK"/>
              </w:rPr>
            </w:pPr>
            <w:r w:rsidRPr="00896521">
              <w:rPr>
                <w:rFonts w:cs="Arial"/>
                <w:sz w:val="16"/>
                <w:lang w:val="da-DK"/>
              </w:rPr>
              <w:t>+30</w:t>
            </w:r>
            <w:r w:rsidR="00056796">
              <w:rPr>
                <w:rFonts w:cs="Arial"/>
                <w:sz w:val="16"/>
                <w:lang w:val="da-DK"/>
              </w:rPr>
              <w:t>00</w:t>
            </w:r>
            <w:r w:rsidRPr="00896521">
              <w:rPr>
                <w:rFonts w:cs="Arial"/>
                <w:sz w:val="16"/>
                <w:lang w:val="da-DK"/>
              </w:rPr>
              <w:t xml:space="preserve"> </w:t>
            </w:r>
            <w:r w:rsidR="00056796">
              <w:rPr>
                <w:rFonts w:cs="Arial"/>
                <w:sz w:val="16"/>
                <w:lang w:val="da-DK"/>
              </w:rPr>
              <w:t>ml</w:t>
            </w:r>
          </w:p>
        </w:tc>
        <w:tc>
          <w:tcPr>
            <w:tcW w:w="1560" w:type="dxa"/>
          </w:tcPr>
          <w:p w14:paraId="73710AA2" w14:textId="0B741674" w:rsidR="00896521" w:rsidRPr="00896521" w:rsidRDefault="00896521" w:rsidP="006B6958">
            <w:pPr>
              <w:pStyle w:val="NOR1"/>
              <w:ind w:left="360"/>
              <w:rPr>
                <w:rFonts w:cs="Arial"/>
                <w:sz w:val="16"/>
                <w:lang w:val="da-DK"/>
              </w:rPr>
            </w:pPr>
            <w:r w:rsidRPr="00896521">
              <w:rPr>
                <w:rFonts w:cs="Arial"/>
                <w:sz w:val="16"/>
                <w:lang w:val="da-DK"/>
              </w:rPr>
              <w:t>+25</w:t>
            </w:r>
            <w:r w:rsidR="00056796">
              <w:rPr>
                <w:rFonts w:cs="Arial"/>
                <w:sz w:val="16"/>
                <w:lang w:val="da-DK"/>
              </w:rPr>
              <w:t>00</w:t>
            </w:r>
            <w:r w:rsidRPr="00896521">
              <w:rPr>
                <w:rFonts w:cs="Arial"/>
                <w:sz w:val="16"/>
                <w:lang w:val="da-DK"/>
              </w:rPr>
              <w:t xml:space="preserve"> </w:t>
            </w:r>
            <w:r w:rsidR="00056796">
              <w:rPr>
                <w:rFonts w:cs="Arial"/>
                <w:sz w:val="16"/>
                <w:lang w:val="da-DK"/>
              </w:rPr>
              <w:t>ml</w:t>
            </w:r>
          </w:p>
        </w:tc>
      </w:tr>
      <w:tr w:rsidR="000B4726" w:rsidRPr="00896521" w14:paraId="4E771768" w14:textId="77777777" w:rsidTr="00056796">
        <w:tc>
          <w:tcPr>
            <w:tcW w:w="1413" w:type="dxa"/>
          </w:tcPr>
          <w:p w14:paraId="0DAB56D2" w14:textId="1F196E30" w:rsidR="00896521" w:rsidRPr="00896521" w:rsidRDefault="00896521" w:rsidP="00056796">
            <w:pPr>
              <w:pStyle w:val="NOR1"/>
              <w:jc w:val="center"/>
              <w:rPr>
                <w:rFonts w:cs="Arial"/>
                <w:sz w:val="16"/>
                <w:lang w:val="da-DK"/>
              </w:rPr>
            </w:pPr>
            <w:r w:rsidRPr="00896521">
              <w:rPr>
                <w:rFonts w:cs="Arial"/>
                <w:sz w:val="16"/>
                <w:lang w:val="da-DK"/>
              </w:rPr>
              <w:t xml:space="preserve">160 – 169 </w:t>
            </w:r>
            <w:r w:rsidR="000B4726">
              <w:rPr>
                <w:rFonts w:cs="Arial"/>
                <w:sz w:val="16"/>
                <w:lang w:val="da-DK"/>
              </w:rPr>
              <w:t>cm</w:t>
            </w:r>
          </w:p>
        </w:tc>
        <w:tc>
          <w:tcPr>
            <w:tcW w:w="1417" w:type="dxa"/>
          </w:tcPr>
          <w:p w14:paraId="012E68A5" w14:textId="4A0BDB7A" w:rsidR="00896521" w:rsidRPr="00896521" w:rsidRDefault="00896521" w:rsidP="006B6958">
            <w:pPr>
              <w:pStyle w:val="NOR1"/>
              <w:ind w:left="360"/>
              <w:rPr>
                <w:rFonts w:cs="Arial"/>
                <w:sz w:val="16"/>
                <w:lang w:val="da-DK"/>
              </w:rPr>
            </w:pPr>
            <w:r w:rsidRPr="00896521">
              <w:rPr>
                <w:rFonts w:cs="Arial"/>
                <w:sz w:val="16"/>
                <w:lang w:val="da-DK"/>
              </w:rPr>
              <w:t>+35</w:t>
            </w:r>
            <w:r w:rsidR="00056796">
              <w:rPr>
                <w:rFonts w:cs="Arial"/>
                <w:sz w:val="16"/>
                <w:lang w:val="da-DK"/>
              </w:rPr>
              <w:t>00 ml</w:t>
            </w:r>
          </w:p>
        </w:tc>
        <w:tc>
          <w:tcPr>
            <w:tcW w:w="1560" w:type="dxa"/>
          </w:tcPr>
          <w:p w14:paraId="6C7137D0" w14:textId="2FE231F8" w:rsidR="00896521" w:rsidRPr="00896521" w:rsidRDefault="00896521" w:rsidP="006B6958">
            <w:pPr>
              <w:pStyle w:val="NOR1"/>
              <w:ind w:left="360"/>
              <w:rPr>
                <w:rFonts w:cs="Arial"/>
                <w:sz w:val="16"/>
                <w:lang w:val="da-DK"/>
              </w:rPr>
            </w:pPr>
            <w:r w:rsidRPr="00896521">
              <w:rPr>
                <w:rFonts w:cs="Arial"/>
                <w:sz w:val="16"/>
                <w:lang w:val="da-DK"/>
              </w:rPr>
              <w:t>+30</w:t>
            </w:r>
            <w:r w:rsidR="00056796">
              <w:rPr>
                <w:rFonts w:cs="Arial"/>
                <w:sz w:val="16"/>
                <w:lang w:val="da-DK"/>
              </w:rPr>
              <w:t>00</w:t>
            </w:r>
            <w:r w:rsidRPr="00896521">
              <w:rPr>
                <w:rFonts w:cs="Arial"/>
                <w:sz w:val="16"/>
                <w:lang w:val="da-DK"/>
              </w:rPr>
              <w:t xml:space="preserve"> </w:t>
            </w:r>
            <w:r w:rsidR="00056796">
              <w:rPr>
                <w:rFonts w:cs="Arial"/>
                <w:sz w:val="16"/>
                <w:lang w:val="da-DK"/>
              </w:rPr>
              <w:t>ml</w:t>
            </w:r>
          </w:p>
        </w:tc>
      </w:tr>
      <w:tr w:rsidR="000B4726" w:rsidRPr="00896521" w14:paraId="67CF994B" w14:textId="77777777" w:rsidTr="00056796">
        <w:tc>
          <w:tcPr>
            <w:tcW w:w="1413" w:type="dxa"/>
          </w:tcPr>
          <w:p w14:paraId="49C9C4ED" w14:textId="2B23D584" w:rsidR="00896521" w:rsidRPr="00896521" w:rsidRDefault="00896521" w:rsidP="00056796">
            <w:pPr>
              <w:pStyle w:val="NOR1"/>
              <w:jc w:val="center"/>
              <w:rPr>
                <w:rFonts w:cs="Arial"/>
                <w:sz w:val="16"/>
                <w:lang w:val="da-DK"/>
              </w:rPr>
            </w:pPr>
            <w:r w:rsidRPr="00896521">
              <w:rPr>
                <w:rFonts w:cs="Arial"/>
                <w:sz w:val="16"/>
                <w:lang w:val="da-DK"/>
              </w:rPr>
              <w:t xml:space="preserve">170 – 179 </w:t>
            </w:r>
            <w:r w:rsidR="000B4726">
              <w:rPr>
                <w:rFonts w:cs="Arial"/>
                <w:sz w:val="16"/>
                <w:lang w:val="da-DK"/>
              </w:rPr>
              <w:t>cm</w:t>
            </w:r>
          </w:p>
        </w:tc>
        <w:tc>
          <w:tcPr>
            <w:tcW w:w="1417" w:type="dxa"/>
          </w:tcPr>
          <w:p w14:paraId="5C949143" w14:textId="5D6683D3" w:rsidR="00896521" w:rsidRPr="00896521" w:rsidRDefault="00896521" w:rsidP="006B6958">
            <w:pPr>
              <w:pStyle w:val="NOR1"/>
              <w:ind w:left="360"/>
              <w:rPr>
                <w:rFonts w:cs="Arial"/>
                <w:sz w:val="16"/>
                <w:lang w:val="da-DK"/>
              </w:rPr>
            </w:pPr>
            <w:r w:rsidRPr="00896521">
              <w:rPr>
                <w:rFonts w:cs="Arial"/>
                <w:sz w:val="16"/>
                <w:lang w:val="da-DK"/>
              </w:rPr>
              <w:t>+40</w:t>
            </w:r>
            <w:r w:rsidR="00056796">
              <w:rPr>
                <w:rFonts w:cs="Arial"/>
                <w:sz w:val="16"/>
                <w:lang w:val="da-DK"/>
              </w:rPr>
              <w:t>00</w:t>
            </w:r>
            <w:r w:rsidRPr="00896521">
              <w:rPr>
                <w:rFonts w:cs="Arial"/>
                <w:sz w:val="16"/>
                <w:lang w:val="da-DK"/>
              </w:rPr>
              <w:t xml:space="preserve"> </w:t>
            </w:r>
            <w:r w:rsidR="00056796">
              <w:rPr>
                <w:rFonts w:cs="Arial"/>
                <w:sz w:val="16"/>
                <w:lang w:val="da-DK"/>
              </w:rPr>
              <w:t>ml</w:t>
            </w:r>
          </w:p>
        </w:tc>
        <w:tc>
          <w:tcPr>
            <w:tcW w:w="1560" w:type="dxa"/>
          </w:tcPr>
          <w:p w14:paraId="4A959706" w14:textId="59403088" w:rsidR="00896521" w:rsidRPr="00896521" w:rsidRDefault="00896521" w:rsidP="006B6958">
            <w:pPr>
              <w:pStyle w:val="NOR1"/>
              <w:ind w:left="360"/>
              <w:rPr>
                <w:rFonts w:cs="Arial"/>
                <w:sz w:val="16"/>
                <w:lang w:val="da-DK"/>
              </w:rPr>
            </w:pPr>
            <w:r w:rsidRPr="00896521">
              <w:rPr>
                <w:rFonts w:cs="Arial"/>
                <w:sz w:val="16"/>
                <w:lang w:val="da-DK"/>
              </w:rPr>
              <w:t>+35</w:t>
            </w:r>
            <w:r w:rsidR="00056796">
              <w:rPr>
                <w:rFonts w:cs="Arial"/>
                <w:sz w:val="16"/>
                <w:lang w:val="da-DK"/>
              </w:rPr>
              <w:t>00</w:t>
            </w:r>
            <w:r w:rsidRPr="00896521">
              <w:rPr>
                <w:rFonts w:cs="Arial"/>
                <w:sz w:val="16"/>
                <w:lang w:val="da-DK"/>
              </w:rPr>
              <w:t xml:space="preserve"> </w:t>
            </w:r>
            <w:r w:rsidR="00056796">
              <w:rPr>
                <w:rFonts w:cs="Arial"/>
                <w:sz w:val="16"/>
                <w:lang w:val="da-DK"/>
              </w:rPr>
              <w:t>ml</w:t>
            </w:r>
          </w:p>
        </w:tc>
      </w:tr>
      <w:tr w:rsidR="000B4726" w:rsidRPr="00896521" w14:paraId="2ADD875F" w14:textId="77777777" w:rsidTr="00056796">
        <w:tc>
          <w:tcPr>
            <w:tcW w:w="1413" w:type="dxa"/>
          </w:tcPr>
          <w:p w14:paraId="2238C377" w14:textId="0721D30A" w:rsidR="00896521" w:rsidRPr="00896521" w:rsidRDefault="00896521" w:rsidP="00056796">
            <w:pPr>
              <w:pStyle w:val="NOR1"/>
              <w:jc w:val="center"/>
              <w:rPr>
                <w:rFonts w:cs="Arial"/>
                <w:sz w:val="16"/>
                <w:lang w:val="da-DK"/>
              </w:rPr>
            </w:pPr>
            <w:r w:rsidRPr="00896521">
              <w:rPr>
                <w:rFonts w:cs="Arial"/>
                <w:sz w:val="16"/>
                <w:lang w:val="da-DK"/>
              </w:rPr>
              <w:t xml:space="preserve">180 – 189 </w:t>
            </w:r>
            <w:r w:rsidR="000B4726">
              <w:rPr>
                <w:rFonts w:cs="Arial"/>
                <w:sz w:val="16"/>
                <w:lang w:val="da-DK"/>
              </w:rPr>
              <w:t>cm</w:t>
            </w:r>
          </w:p>
        </w:tc>
        <w:tc>
          <w:tcPr>
            <w:tcW w:w="1417" w:type="dxa"/>
          </w:tcPr>
          <w:p w14:paraId="76AF7150" w14:textId="567618FF" w:rsidR="00896521" w:rsidRPr="00896521" w:rsidRDefault="00896521" w:rsidP="006B6958">
            <w:pPr>
              <w:pStyle w:val="NOR1"/>
              <w:ind w:left="360"/>
              <w:rPr>
                <w:rFonts w:cs="Arial"/>
                <w:sz w:val="16"/>
                <w:lang w:val="da-DK"/>
              </w:rPr>
            </w:pPr>
            <w:r w:rsidRPr="00896521">
              <w:rPr>
                <w:rFonts w:cs="Arial"/>
                <w:sz w:val="16"/>
                <w:lang w:val="da-DK"/>
              </w:rPr>
              <w:t>+45</w:t>
            </w:r>
            <w:r w:rsidR="00056796">
              <w:rPr>
                <w:rFonts w:cs="Arial"/>
                <w:sz w:val="16"/>
                <w:lang w:val="da-DK"/>
              </w:rPr>
              <w:t>00</w:t>
            </w:r>
            <w:r w:rsidRPr="00896521">
              <w:rPr>
                <w:rFonts w:cs="Arial"/>
                <w:sz w:val="16"/>
                <w:lang w:val="da-DK"/>
              </w:rPr>
              <w:t xml:space="preserve"> </w:t>
            </w:r>
            <w:r w:rsidR="00056796">
              <w:rPr>
                <w:rFonts w:cs="Arial"/>
                <w:sz w:val="16"/>
                <w:lang w:val="da-DK"/>
              </w:rPr>
              <w:t>ml</w:t>
            </w:r>
          </w:p>
        </w:tc>
        <w:tc>
          <w:tcPr>
            <w:tcW w:w="1560" w:type="dxa"/>
          </w:tcPr>
          <w:p w14:paraId="439AF609" w14:textId="002394D3" w:rsidR="00896521" w:rsidRPr="00896521" w:rsidRDefault="00896521" w:rsidP="006B6958">
            <w:pPr>
              <w:pStyle w:val="NOR1"/>
              <w:ind w:left="360"/>
              <w:rPr>
                <w:rFonts w:cs="Arial"/>
                <w:sz w:val="16"/>
                <w:lang w:val="da-DK"/>
              </w:rPr>
            </w:pPr>
            <w:r w:rsidRPr="00896521">
              <w:rPr>
                <w:rFonts w:cs="Arial"/>
                <w:sz w:val="16"/>
                <w:lang w:val="da-DK"/>
              </w:rPr>
              <w:t>+4</w:t>
            </w:r>
            <w:r w:rsidR="00056796">
              <w:rPr>
                <w:rFonts w:cs="Arial"/>
                <w:sz w:val="16"/>
                <w:lang w:val="da-DK"/>
              </w:rPr>
              <w:t>00</w:t>
            </w:r>
            <w:r w:rsidRPr="00896521">
              <w:rPr>
                <w:rFonts w:cs="Arial"/>
                <w:sz w:val="16"/>
                <w:lang w:val="da-DK"/>
              </w:rPr>
              <w:t xml:space="preserve">0 </w:t>
            </w:r>
            <w:r w:rsidR="00056796">
              <w:rPr>
                <w:rFonts w:cs="Arial"/>
                <w:sz w:val="16"/>
                <w:lang w:val="da-DK"/>
              </w:rPr>
              <w:t>ml</w:t>
            </w:r>
          </w:p>
        </w:tc>
      </w:tr>
      <w:tr w:rsidR="000B4726" w:rsidRPr="00896521" w14:paraId="386CAC97" w14:textId="77777777" w:rsidTr="00056796">
        <w:tc>
          <w:tcPr>
            <w:tcW w:w="1413" w:type="dxa"/>
          </w:tcPr>
          <w:p w14:paraId="0F9F01A9" w14:textId="77777777" w:rsidR="00896521" w:rsidRPr="00896521" w:rsidRDefault="00896521" w:rsidP="00056796">
            <w:pPr>
              <w:pStyle w:val="NOR1"/>
              <w:jc w:val="center"/>
              <w:rPr>
                <w:rFonts w:cs="Arial"/>
                <w:sz w:val="16"/>
                <w:lang w:val="da-DK"/>
              </w:rPr>
            </w:pPr>
            <w:r w:rsidRPr="00896521">
              <w:rPr>
                <w:rFonts w:cs="Arial"/>
                <w:sz w:val="16"/>
                <w:lang w:val="da-DK"/>
              </w:rPr>
              <w:t>&gt; 190 cm</w:t>
            </w:r>
          </w:p>
        </w:tc>
        <w:tc>
          <w:tcPr>
            <w:tcW w:w="1417" w:type="dxa"/>
          </w:tcPr>
          <w:p w14:paraId="620F6212" w14:textId="0A6E8E27" w:rsidR="00896521" w:rsidRPr="00896521" w:rsidRDefault="00896521" w:rsidP="006B6958">
            <w:pPr>
              <w:pStyle w:val="NOR1"/>
              <w:ind w:left="360"/>
              <w:rPr>
                <w:rFonts w:cs="Arial"/>
                <w:sz w:val="16"/>
                <w:lang w:val="da-DK"/>
              </w:rPr>
            </w:pPr>
            <w:r w:rsidRPr="00896521">
              <w:rPr>
                <w:rFonts w:cs="Arial"/>
                <w:sz w:val="16"/>
                <w:lang w:val="da-DK"/>
              </w:rPr>
              <w:t>+50</w:t>
            </w:r>
            <w:r w:rsidR="00056796">
              <w:rPr>
                <w:rFonts w:cs="Arial"/>
                <w:sz w:val="16"/>
                <w:lang w:val="da-DK"/>
              </w:rPr>
              <w:t>00</w:t>
            </w:r>
            <w:r w:rsidRPr="00896521">
              <w:rPr>
                <w:rFonts w:cs="Arial"/>
                <w:sz w:val="16"/>
                <w:lang w:val="da-DK"/>
              </w:rPr>
              <w:t xml:space="preserve"> </w:t>
            </w:r>
            <w:r w:rsidR="00056796">
              <w:rPr>
                <w:rFonts w:cs="Arial"/>
                <w:sz w:val="16"/>
                <w:lang w:val="da-DK"/>
              </w:rPr>
              <w:t>ml</w:t>
            </w:r>
          </w:p>
        </w:tc>
        <w:tc>
          <w:tcPr>
            <w:tcW w:w="1560" w:type="dxa"/>
          </w:tcPr>
          <w:p w14:paraId="033236CB" w14:textId="73A602EC" w:rsidR="00896521" w:rsidRPr="00896521" w:rsidRDefault="00896521" w:rsidP="006B6958">
            <w:pPr>
              <w:pStyle w:val="NOR1"/>
              <w:ind w:left="360"/>
              <w:rPr>
                <w:rFonts w:cs="Arial"/>
                <w:sz w:val="16"/>
                <w:lang w:val="da-DK"/>
              </w:rPr>
            </w:pPr>
            <w:r w:rsidRPr="00896521">
              <w:rPr>
                <w:rFonts w:cs="Arial"/>
                <w:sz w:val="16"/>
                <w:lang w:val="da-DK"/>
              </w:rPr>
              <w:t>+45</w:t>
            </w:r>
            <w:r w:rsidR="00056796">
              <w:rPr>
                <w:rFonts w:cs="Arial"/>
                <w:sz w:val="16"/>
                <w:lang w:val="da-DK"/>
              </w:rPr>
              <w:t>00</w:t>
            </w:r>
            <w:r w:rsidRPr="00896521">
              <w:rPr>
                <w:rFonts w:cs="Arial"/>
                <w:sz w:val="16"/>
                <w:lang w:val="da-DK"/>
              </w:rPr>
              <w:t xml:space="preserve"> </w:t>
            </w:r>
            <w:r w:rsidR="00056796">
              <w:rPr>
                <w:rFonts w:cs="Arial"/>
                <w:sz w:val="16"/>
                <w:lang w:val="da-DK"/>
              </w:rPr>
              <w:t>ml</w:t>
            </w:r>
          </w:p>
        </w:tc>
      </w:tr>
    </w:tbl>
    <w:p w14:paraId="71C2EC04" w14:textId="77777777" w:rsidR="00896521" w:rsidRPr="005A2595" w:rsidRDefault="00896521" w:rsidP="00A322C5">
      <w:pPr>
        <w:rPr>
          <w:rFonts w:ascii="Arial" w:hAnsi="Arial" w:cs="Arial"/>
          <w:sz w:val="16"/>
          <w:szCs w:val="16"/>
        </w:rPr>
      </w:pPr>
    </w:p>
    <w:p w14:paraId="48DEF09E" w14:textId="77777777" w:rsidR="00433B0E" w:rsidRPr="005A2595" w:rsidRDefault="009D245E" w:rsidP="00A322C5">
      <w:pPr>
        <w:rPr>
          <w:rFonts w:ascii="Arial" w:hAnsi="Arial" w:cs="Arial"/>
          <w:sz w:val="16"/>
          <w:szCs w:val="16"/>
          <w:u w:val="single"/>
        </w:rPr>
      </w:pPr>
      <w:r w:rsidRPr="005A2595">
        <w:rPr>
          <w:rFonts w:ascii="Arial" w:hAnsi="Arial" w:cs="Arial"/>
          <w:b/>
          <w:bCs/>
          <w:sz w:val="16"/>
          <w:szCs w:val="16"/>
          <w:u w:val="single"/>
        </w:rPr>
        <w:t>Randomisering</w:t>
      </w:r>
      <w:r w:rsidR="00433B0E" w:rsidRPr="005A2595">
        <w:rPr>
          <w:rFonts w:ascii="Arial" w:hAnsi="Arial" w:cs="Arial"/>
          <w:sz w:val="16"/>
          <w:szCs w:val="16"/>
          <w:u w:val="single"/>
        </w:rPr>
        <w:t>:</w:t>
      </w:r>
    </w:p>
    <w:p w14:paraId="2BC1AB2D" w14:textId="599B47B4" w:rsidR="00A322C5" w:rsidRPr="005A2595" w:rsidRDefault="00433B0E" w:rsidP="00A322C5">
      <w:pPr>
        <w:rPr>
          <w:rFonts w:ascii="Arial" w:hAnsi="Arial" w:cs="Arial"/>
          <w:sz w:val="16"/>
          <w:szCs w:val="16"/>
        </w:rPr>
      </w:pPr>
      <w:r w:rsidRPr="005A2595">
        <w:rPr>
          <w:rFonts w:ascii="Arial" w:hAnsi="Arial" w:cs="Arial"/>
          <w:sz w:val="16"/>
          <w:szCs w:val="16"/>
        </w:rPr>
        <w:t xml:space="preserve">Husk </w:t>
      </w:r>
      <w:r w:rsidRPr="005A2595">
        <w:rPr>
          <w:rFonts w:ascii="Arial" w:hAnsi="Arial" w:cs="Arial"/>
          <w:sz w:val="16"/>
          <w:szCs w:val="16"/>
          <w:u w:val="single"/>
        </w:rPr>
        <w:t>altid</w:t>
      </w:r>
      <w:r w:rsidRPr="005A2595">
        <w:rPr>
          <w:rFonts w:ascii="Arial" w:hAnsi="Arial" w:cs="Arial"/>
          <w:sz w:val="16"/>
          <w:szCs w:val="16"/>
        </w:rPr>
        <w:t xml:space="preserve"> at få samtykke fra 1. forsøgsværge </w:t>
      </w:r>
      <w:r w:rsidRPr="005A2595">
        <w:rPr>
          <w:rFonts w:ascii="Arial" w:hAnsi="Arial" w:cs="Arial"/>
          <w:sz w:val="16"/>
          <w:szCs w:val="16"/>
          <w:u w:val="single"/>
        </w:rPr>
        <w:t>før</w:t>
      </w:r>
      <w:r w:rsidRPr="005A259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A2595">
        <w:rPr>
          <w:rFonts w:ascii="Arial" w:hAnsi="Arial" w:cs="Arial"/>
          <w:sz w:val="16"/>
          <w:szCs w:val="16"/>
        </w:rPr>
        <w:t>randomisering</w:t>
      </w:r>
      <w:proofErr w:type="spellEnd"/>
      <w:r w:rsidR="00C340AA" w:rsidRPr="005A2595">
        <w:rPr>
          <w:rFonts w:ascii="Arial" w:hAnsi="Arial" w:cs="Arial"/>
          <w:sz w:val="16"/>
          <w:szCs w:val="16"/>
        </w:rPr>
        <w:t xml:space="preserve"> og dokument</w:t>
      </w:r>
      <w:r w:rsidR="00D96A5C">
        <w:rPr>
          <w:rFonts w:ascii="Arial" w:hAnsi="Arial" w:cs="Arial"/>
          <w:sz w:val="16"/>
          <w:szCs w:val="16"/>
        </w:rPr>
        <w:t>é</w:t>
      </w:r>
      <w:r w:rsidR="00C340AA" w:rsidRPr="005A2595">
        <w:rPr>
          <w:rFonts w:ascii="Arial" w:hAnsi="Arial" w:cs="Arial"/>
          <w:sz w:val="16"/>
          <w:szCs w:val="16"/>
        </w:rPr>
        <w:t>r i journalen</w:t>
      </w:r>
      <w:r w:rsidRPr="005A2595">
        <w:rPr>
          <w:rFonts w:ascii="Arial" w:hAnsi="Arial" w:cs="Arial"/>
          <w:sz w:val="16"/>
          <w:szCs w:val="16"/>
        </w:rPr>
        <w:t>.</w:t>
      </w:r>
      <w:r w:rsidR="00A322C5" w:rsidRPr="005A2595">
        <w:rPr>
          <w:rFonts w:ascii="Arial" w:hAnsi="Arial" w:cs="Arial"/>
          <w:sz w:val="16"/>
          <w:szCs w:val="16"/>
        </w:rPr>
        <w:t xml:space="preserve"> </w:t>
      </w:r>
      <w:r w:rsidRPr="005A2595">
        <w:rPr>
          <w:rFonts w:ascii="Arial" w:hAnsi="Arial" w:cs="Arial"/>
          <w:sz w:val="16"/>
          <w:szCs w:val="16"/>
        </w:rPr>
        <w:t xml:space="preserve">Når patienten er </w:t>
      </w:r>
      <w:r w:rsidR="007B31FC" w:rsidRPr="005A2595">
        <w:rPr>
          <w:rFonts w:ascii="Arial" w:hAnsi="Arial" w:cs="Arial"/>
          <w:sz w:val="16"/>
          <w:szCs w:val="16"/>
        </w:rPr>
        <w:t>randomiseret,</w:t>
      </w:r>
      <w:r w:rsidRPr="005A2595">
        <w:rPr>
          <w:rFonts w:ascii="Arial" w:hAnsi="Arial" w:cs="Arial"/>
          <w:sz w:val="16"/>
          <w:szCs w:val="16"/>
        </w:rPr>
        <w:t xml:space="preserve"> kommer der en </w:t>
      </w:r>
      <w:r w:rsidR="00D82B45">
        <w:rPr>
          <w:rFonts w:ascii="Arial" w:hAnsi="Arial" w:cs="Arial"/>
          <w:sz w:val="16"/>
          <w:szCs w:val="16"/>
        </w:rPr>
        <w:t>digital</w:t>
      </w:r>
      <w:r w:rsidRPr="005A2595">
        <w:rPr>
          <w:rFonts w:ascii="Arial" w:hAnsi="Arial" w:cs="Arial"/>
          <w:sz w:val="16"/>
          <w:szCs w:val="16"/>
        </w:rPr>
        <w:t>boks op med hvilken medicin</w:t>
      </w:r>
      <w:r w:rsidR="007B31FC" w:rsidRPr="005A2595">
        <w:rPr>
          <w:rFonts w:ascii="Arial" w:hAnsi="Arial" w:cs="Arial"/>
          <w:sz w:val="16"/>
          <w:szCs w:val="16"/>
        </w:rPr>
        <w:t xml:space="preserve"> ampul,</w:t>
      </w:r>
      <w:r w:rsidRPr="005A2595">
        <w:rPr>
          <w:rFonts w:ascii="Arial" w:hAnsi="Arial" w:cs="Arial"/>
          <w:sz w:val="16"/>
          <w:szCs w:val="16"/>
        </w:rPr>
        <w:t xml:space="preserve"> der er allokeret til patienten. Ved behov kan ny medicin trækkes via hjemmesiden</w:t>
      </w:r>
      <w:r w:rsidR="004555CE">
        <w:rPr>
          <w:rFonts w:ascii="Arial" w:hAnsi="Arial" w:cs="Arial"/>
          <w:sz w:val="16"/>
          <w:szCs w:val="16"/>
        </w:rPr>
        <w:t xml:space="preserve"> (www.cric.nu/godif/)</w:t>
      </w:r>
      <w:r w:rsidRPr="005A2595">
        <w:rPr>
          <w:rFonts w:ascii="Arial" w:hAnsi="Arial" w:cs="Arial"/>
          <w:sz w:val="16"/>
          <w:szCs w:val="16"/>
        </w:rPr>
        <w:t>.</w:t>
      </w:r>
    </w:p>
    <w:p w14:paraId="3FD0A5A7" w14:textId="77777777" w:rsidR="001F5E1A" w:rsidRPr="005A2595" w:rsidRDefault="001F5E1A" w:rsidP="00A322C5">
      <w:pPr>
        <w:rPr>
          <w:rFonts w:ascii="Arial" w:hAnsi="Arial" w:cs="Arial"/>
          <w:sz w:val="16"/>
          <w:szCs w:val="16"/>
        </w:rPr>
      </w:pPr>
    </w:p>
    <w:p w14:paraId="426FDC5F" w14:textId="45E5975D" w:rsidR="007B31FC" w:rsidRPr="005A2595" w:rsidRDefault="007B31FC" w:rsidP="00A322C5">
      <w:pPr>
        <w:rPr>
          <w:rFonts w:ascii="Arial" w:hAnsi="Arial" w:cs="Arial"/>
          <w:sz w:val="16"/>
          <w:szCs w:val="16"/>
        </w:rPr>
      </w:pPr>
      <w:r w:rsidRPr="005A2595">
        <w:rPr>
          <w:rFonts w:ascii="Arial" w:hAnsi="Arial" w:cs="Arial"/>
          <w:sz w:val="16"/>
          <w:szCs w:val="16"/>
        </w:rPr>
        <w:t>Husk at ordinere forsøgsmedicinen i patientens medicinliste og fjern</w:t>
      </w:r>
      <w:r w:rsidR="00D82B45">
        <w:rPr>
          <w:rFonts w:ascii="Arial" w:hAnsi="Arial" w:cs="Arial"/>
          <w:sz w:val="16"/>
          <w:szCs w:val="16"/>
        </w:rPr>
        <w:t>e</w:t>
      </w:r>
      <w:r w:rsidRPr="005A2595">
        <w:rPr>
          <w:rFonts w:ascii="Arial" w:hAnsi="Arial" w:cs="Arial"/>
          <w:sz w:val="16"/>
          <w:szCs w:val="16"/>
        </w:rPr>
        <w:t xml:space="preserve"> alle </w:t>
      </w:r>
      <w:proofErr w:type="spellStart"/>
      <w:r w:rsidRPr="005A2595">
        <w:rPr>
          <w:rFonts w:ascii="Arial" w:hAnsi="Arial" w:cs="Arial"/>
          <w:sz w:val="16"/>
          <w:szCs w:val="16"/>
        </w:rPr>
        <w:t>diuretika</w:t>
      </w:r>
      <w:proofErr w:type="spellEnd"/>
      <w:r w:rsidR="00F16DE4">
        <w:rPr>
          <w:rFonts w:ascii="Arial" w:hAnsi="Arial" w:cs="Arial"/>
          <w:sz w:val="16"/>
          <w:szCs w:val="16"/>
        </w:rPr>
        <w:t>,</w:t>
      </w:r>
      <w:r w:rsidRPr="005A2595">
        <w:rPr>
          <w:rFonts w:ascii="Arial" w:hAnsi="Arial" w:cs="Arial"/>
          <w:sz w:val="16"/>
          <w:szCs w:val="16"/>
        </w:rPr>
        <w:t xml:space="preserve"> som pt. ikke får hjemmefra</w:t>
      </w:r>
      <w:r w:rsidR="00D82B45">
        <w:rPr>
          <w:rFonts w:ascii="Arial" w:hAnsi="Arial" w:cs="Arial"/>
          <w:sz w:val="16"/>
          <w:szCs w:val="16"/>
        </w:rPr>
        <w:t>.</w:t>
      </w:r>
      <w:r w:rsidR="00AA5BFD" w:rsidRPr="005A2595">
        <w:rPr>
          <w:rFonts w:ascii="Arial" w:hAnsi="Arial" w:cs="Arial"/>
          <w:sz w:val="16"/>
          <w:szCs w:val="16"/>
        </w:rPr>
        <w:t xml:space="preserve"> </w:t>
      </w:r>
      <w:r w:rsidR="00D82B45">
        <w:rPr>
          <w:rFonts w:ascii="Arial" w:hAnsi="Arial" w:cs="Arial"/>
          <w:sz w:val="16"/>
          <w:szCs w:val="16"/>
        </w:rPr>
        <w:t>Vanlig f</w:t>
      </w:r>
      <w:r w:rsidR="00AA5BFD" w:rsidRPr="005A2595">
        <w:rPr>
          <w:rFonts w:ascii="Arial" w:hAnsi="Arial" w:cs="Arial"/>
          <w:sz w:val="16"/>
          <w:szCs w:val="16"/>
        </w:rPr>
        <w:t xml:space="preserve">urosemid kan omlægges til </w:t>
      </w:r>
      <w:proofErr w:type="spellStart"/>
      <w:r w:rsidR="00AA5BFD" w:rsidRPr="005A2595">
        <w:rPr>
          <w:rFonts w:ascii="Arial" w:hAnsi="Arial" w:cs="Arial"/>
          <w:sz w:val="16"/>
          <w:szCs w:val="16"/>
        </w:rPr>
        <w:t>i</w:t>
      </w:r>
      <w:r w:rsidR="00F16DE4">
        <w:rPr>
          <w:rFonts w:ascii="Arial" w:hAnsi="Arial" w:cs="Arial"/>
          <w:sz w:val="16"/>
          <w:szCs w:val="16"/>
        </w:rPr>
        <w:t>.</w:t>
      </w:r>
      <w:r w:rsidR="00AA5BFD" w:rsidRPr="005A2595">
        <w:rPr>
          <w:rFonts w:ascii="Arial" w:hAnsi="Arial" w:cs="Arial"/>
          <w:sz w:val="16"/>
          <w:szCs w:val="16"/>
        </w:rPr>
        <w:t>v</w:t>
      </w:r>
      <w:proofErr w:type="spellEnd"/>
      <w:r w:rsidR="00F16DE4">
        <w:rPr>
          <w:rFonts w:ascii="Arial" w:hAnsi="Arial" w:cs="Arial"/>
          <w:sz w:val="16"/>
          <w:szCs w:val="16"/>
        </w:rPr>
        <w:t>.</w:t>
      </w:r>
      <w:r w:rsidR="00AA5BFD" w:rsidRPr="005A2595">
        <w:rPr>
          <w:rFonts w:ascii="Arial" w:hAnsi="Arial" w:cs="Arial"/>
          <w:sz w:val="16"/>
          <w:szCs w:val="16"/>
        </w:rPr>
        <w:t xml:space="preserve"> </w:t>
      </w:r>
      <w:r w:rsidR="00F16DE4">
        <w:rPr>
          <w:rFonts w:ascii="Arial" w:hAnsi="Arial" w:cs="Arial"/>
          <w:sz w:val="16"/>
          <w:szCs w:val="16"/>
        </w:rPr>
        <w:t xml:space="preserve">ved at </w:t>
      </w:r>
      <w:r w:rsidR="00F16DE4" w:rsidRPr="005A2595">
        <w:rPr>
          <w:rFonts w:ascii="Arial" w:hAnsi="Arial" w:cs="Arial"/>
          <w:sz w:val="16"/>
          <w:szCs w:val="16"/>
        </w:rPr>
        <w:t>reducere dosis</w:t>
      </w:r>
      <w:r w:rsidR="00F16DE4">
        <w:rPr>
          <w:rFonts w:ascii="Arial" w:hAnsi="Arial" w:cs="Arial"/>
          <w:sz w:val="16"/>
          <w:szCs w:val="16"/>
        </w:rPr>
        <w:t xml:space="preserve"> til</w:t>
      </w:r>
      <w:r w:rsidR="00AA5BFD" w:rsidRPr="005A2595">
        <w:rPr>
          <w:rFonts w:ascii="Arial" w:hAnsi="Arial" w:cs="Arial"/>
          <w:sz w:val="16"/>
          <w:szCs w:val="16"/>
        </w:rPr>
        <w:t xml:space="preserve"> 50% af tablet dosis.</w:t>
      </w:r>
    </w:p>
    <w:p w14:paraId="58660725" w14:textId="77777777" w:rsidR="004367D1" w:rsidRPr="005A2595" w:rsidRDefault="004367D1" w:rsidP="00A322C5">
      <w:pPr>
        <w:rPr>
          <w:rFonts w:ascii="Arial" w:hAnsi="Arial" w:cs="Arial"/>
          <w:sz w:val="16"/>
          <w:szCs w:val="16"/>
        </w:rPr>
      </w:pPr>
    </w:p>
    <w:p w14:paraId="5D2D0017" w14:textId="77777777" w:rsidR="004367D1" w:rsidRPr="005A2595" w:rsidRDefault="004367D1" w:rsidP="00A322C5">
      <w:pPr>
        <w:rPr>
          <w:rFonts w:ascii="Arial" w:hAnsi="Arial" w:cs="Arial"/>
          <w:sz w:val="16"/>
          <w:szCs w:val="16"/>
        </w:rPr>
      </w:pPr>
      <w:r w:rsidRPr="005A2595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CF141A1" wp14:editId="5BD03E2E">
                <wp:simplePos x="0" y="0"/>
                <wp:positionH relativeFrom="column">
                  <wp:posOffset>-49246</wp:posOffset>
                </wp:positionH>
                <wp:positionV relativeFrom="paragraph">
                  <wp:posOffset>96169</wp:posOffset>
                </wp:positionV>
                <wp:extent cx="2667000" cy="238296"/>
                <wp:effectExtent l="0" t="0" r="19050" b="285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3829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A1EC4D" w14:textId="77777777" w:rsidR="00CF306F" w:rsidRDefault="00CF306F" w:rsidP="00CF30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141A1" id="Rektangel 4" o:spid="_x0000_s1032" style="position:absolute;margin-left:-3.9pt;margin-top:7.55pt;width:210pt;height:18.7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" fillcolor="#8eaadb [1940]" strokecolor="#2f5496 [2404]" strokeweight="1pt">
                <v:textbox>
                  <w:txbxContent>
                    <w:p w14:paraId="62A1EC4D" w14:textId="77777777" w:rsidR="00CF306F" w:rsidRDefault="00CF306F" w:rsidP="00CF30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269508B" w14:textId="77777777" w:rsidR="004367D1" w:rsidRPr="005A2595" w:rsidRDefault="004367D1" w:rsidP="00A322C5">
      <w:pPr>
        <w:rPr>
          <w:rFonts w:ascii="Arial" w:hAnsi="Arial" w:cs="Arial"/>
          <w:b/>
          <w:bCs/>
        </w:rPr>
      </w:pPr>
      <w:r w:rsidRPr="005A2595">
        <w:rPr>
          <w:rFonts w:ascii="Arial" w:hAnsi="Arial" w:cs="Arial"/>
          <w:b/>
          <w:bCs/>
        </w:rPr>
        <w:t>Plejepersonalets rolle i GODIF</w:t>
      </w:r>
    </w:p>
    <w:p w14:paraId="670447CA" w14:textId="77777777" w:rsidR="004367D1" w:rsidRPr="005A2595" w:rsidRDefault="004367D1" w:rsidP="00A322C5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2A42F457" w14:textId="77777777" w:rsidR="007B31FC" w:rsidRPr="005A2595" w:rsidRDefault="007B31FC" w:rsidP="00A322C5">
      <w:pPr>
        <w:rPr>
          <w:rFonts w:ascii="Arial" w:hAnsi="Arial" w:cs="Arial"/>
          <w:b/>
          <w:bCs/>
          <w:sz w:val="16"/>
          <w:szCs w:val="16"/>
        </w:rPr>
      </w:pPr>
      <w:r w:rsidRPr="005A2595">
        <w:rPr>
          <w:rFonts w:ascii="Arial" w:hAnsi="Arial" w:cs="Arial"/>
          <w:b/>
          <w:bCs/>
          <w:sz w:val="16"/>
          <w:szCs w:val="16"/>
          <w:u w:val="single"/>
        </w:rPr>
        <w:t>Forsøgsmedicin</w:t>
      </w:r>
      <w:r w:rsidRPr="005A2595">
        <w:rPr>
          <w:rFonts w:ascii="Arial" w:hAnsi="Arial" w:cs="Arial"/>
          <w:b/>
          <w:bCs/>
          <w:sz w:val="16"/>
          <w:szCs w:val="16"/>
        </w:rPr>
        <w:t>:</w:t>
      </w:r>
    </w:p>
    <w:p w14:paraId="6FF35FDD" w14:textId="3EF2C0D6" w:rsidR="00B4457D" w:rsidRPr="005A2595" w:rsidRDefault="00DB078A" w:rsidP="00A322C5">
      <w:pPr>
        <w:rPr>
          <w:rFonts w:ascii="Arial" w:hAnsi="Arial" w:cs="Arial"/>
          <w:sz w:val="16"/>
          <w:szCs w:val="16"/>
        </w:rPr>
      </w:pPr>
      <w:r w:rsidRPr="005A2595">
        <w:rPr>
          <w:rFonts w:ascii="Arial" w:hAnsi="Arial" w:cs="Arial"/>
          <w:sz w:val="16"/>
          <w:szCs w:val="16"/>
        </w:rPr>
        <w:t>Ved forsøg</w:t>
      </w:r>
      <w:r w:rsidR="00F16DE4">
        <w:rPr>
          <w:rFonts w:ascii="Arial" w:hAnsi="Arial" w:cs="Arial"/>
          <w:sz w:val="16"/>
          <w:szCs w:val="16"/>
        </w:rPr>
        <w:t>sstart</w:t>
      </w:r>
      <w:r w:rsidRPr="005A2595">
        <w:rPr>
          <w:rFonts w:ascii="Arial" w:hAnsi="Arial" w:cs="Arial"/>
          <w:sz w:val="16"/>
          <w:szCs w:val="16"/>
        </w:rPr>
        <w:t xml:space="preserve"> gives </w:t>
      </w:r>
      <w:r w:rsidR="00A03B42">
        <w:rPr>
          <w:rFonts w:ascii="Arial" w:hAnsi="Arial" w:cs="Arial"/>
          <w:sz w:val="16"/>
          <w:szCs w:val="16"/>
        </w:rPr>
        <w:t xml:space="preserve">0,5 - </w:t>
      </w:r>
      <w:r w:rsidRPr="005A2595">
        <w:rPr>
          <w:rFonts w:ascii="Arial" w:hAnsi="Arial" w:cs="Arial"/>
          <w:sz w:val="16"/>
          <w:szCs w:val="16"/>
        </w:rPr>
        <w:t xml:space="preserve">4 ml forsøgsmedicin som </w:t>
      </w:r>
      <w:proofErr w:type="spellStart"/>
      <w:r w:rsidRPr="005A2595">
        <w:rPr>
          <w:rFonts w:ascii="Arial" w:hAnsi="Arial" w:cs="Arial"/>
          <w:sz w:val="16"/>
          <w:szCs w:val="16"/>
        </w:rPr>
        <w:t>bolus</w:t>
      </w:r>
      <w:proofErr w:type="spellEnd"/>
      <w:r w:rsidR="004555CE">
        <w:rPr>
          <w:rFonts w:ascii="Arial" w:hAnsi="Arial" w:cs="Arial"/>
          <w:sz w:val="16"/>
          <w:szCs w:val="16"/>
        </w:rPr>
        <w:t>-</w:t>
      </w:r>
      <w:r w:rsidRPr="005A2595">
        <w:rPr>
          <w:rFonts w:ascii="Arial" w:hAnsi="Arial" w:cs="Arial"/>
          <w:sz w:val="16"/>
          <w:szCs w:val="16"/>
        </w:rPr>
        <w:t xml:space="preserve">injektion </w:t>
      </w:r>
      <w:r w:rsidR="00A03B42">
        <w:rPr>
          <w:rFonts w:ascii="Arial" w:hAnsi="Arial" w:cs="Arial"/>
          <w:sz w:val="16"/>
          <w:szCs w:val="16"/>
        </w:rPr>
        <w:t>(</w:t>
      </w:r>
      <w:proofErr w:type="spellStart"/>
      <w:r w:rsidR="00A03B42">
        <w:rPr>
          <w:rFonts w:ascii="Arial" w:hAnsi="Arial" w:cs="Arial"/>
          <w:sz w:val="16"/>
          <w:szCs w:val="16"/>
        </w:rPr>
        <w:t>bolus</w:t>
      </w:r>
      <w:proofErr w:type="spellEnd"/>
      <w:r w:rsidR="004555CE">
        <w:rPr>
          <w:rFonts w:ascii="Arial" w:hAnsi="Arial" w:cs="Arial"/>
          <w:sz w:val="16"/>
          <w:szCs w:val="16"/>
        </w:rPr>
        <w:t xml:space="preserve"> </w:t>
      </w:r>
      <w:r w:rsidR="00A03B42">
        <w:rPr>
          <w:rFonts w:ascii="Arial" w:hAnsi="Arial" w:cs="Arial"/>
          <w:sz w:val="16"/>
          <w:szCs w:val="16"/>
        </w:rPr>
        <w:t>dosis vurdere</w:t>
      </w:r>
      <w:r w:rsidR="000A7F03">
        <w:rPr>
          <w:rFonts w:ascii="Arial" w:hAnsi="Arial" w:cs="Arial"/>
          <w:sz w:val="16"/>
          <w:szCs w:val="16"/>
        </w:rPr>
        <w:t>s</w:t>
      </w:r>
      <w:r w:rsidR="00A03B42">
        <w:rPr>
          <w:rFonts w:ascii="Arial" w:hAnsi="Arial" w:cs="Arial"/>
          <w:sz w:val="16"/>
          <w:szCs w:val="16"/>
        </w:rPr>
        <w:t xml:space="preserve"> af ansvarlig læge </w:t>
      </w:r>
      <w:proofErr w:type="spellStart"/>
      <w:r w:rsidR="00A03B42">
        <w:rPr>
          <w:rFonts w:ascii="Arial" w:hAnsi="Arial" w:cs="Arial"/>
          <w:sz w:val="16"/>
          <w:szCs w:val="16"/>
        </w:rPr>
        <w:t>ifht</w:t>
      </w:r>
      <w:proofErr w:type="spellEnd"/>
      <w:r w:rsidR="00A03B42">
        <w:rPr>
          <w:rFonts w:ascii="Arial" w:hAnsi="Arial" w:cs="Arial"/>
          <w:sz w:val="16"/>
          <w:szCs w:val="16"/>
        </w:rPr>
        <w:t xml:space="preserve">. patient status) </w:t>
      </w:r>
      <w:r w:rsidRPr="005A2595">
        <w:rPr>
          <w:rFonts w:ascii="Arial" w:hAnsi="Arial" w:cs="Arial"/>
          <w:sz w:val="16"/>
          <w:szCs w:val="16"/>
        </w:rPr>
        <w:t xml:space="preserve">efterfulgt af infusion med starthastighed på 2 ml/t. </w:t>
      </w:r>
      <w:r w:rsidR="00F16DE4" w:rsidRPr="005A2595">
        <w:rPr>
          <w:rFonts w:ascii="Arial" w:hAnsi="Arial" w:cs="Arial"/>
          <w:sz w:val="16"/>
          <w:szCs w:val="16"/>
        </w:rPr>
        <w:t xml:space="preserve">Infusionshastigheden </w:t>
      </w:r>
      <w:r w:rsidRPr="005A2595">
        <w:rPr>
          <w:rFonts w:ascii="Arial" w:hAnsi="Arial" w:cs="Arial"/>
          <w:sz w:val="16"/>
          <w:szCs w:val="16"/>
        </w:rPr>
        <w:t xml:space="preserve">reguleres </w:t>
      </w:r>
      <w:r w:rsidR="004C65C8">
        <w:rPr>
          <w:rFonts w:ascii="Arial" w:hAnsi="Arial" w:cs="Arial"/>
          <w:sz w:val="16"/>
          <w:szCs w:val="16"/>
        </w:rPr>
        <w:t xml:space="preserve">efter effekt </w:t>
      </w:r>
      <w:r w:rsidR="00F11E88">
        <w:rPr>
          <w:rFonts w:ascii="Arial" w:hAnsi="Arial" w:cs="Arial"/>
          <w:sz w:val="16"/>
          <w:szCs w:val="16"/>
        </w:rPr>
        <w:t>mellem</w:t>
      </w:r>
      <w:r w:rsidRPr="005A2595">
        <w:rPr>
          <w:rFonts w:ascii="Arial" w:hAnsi="Arial" w:cs="Arial"/>
          <w:sz w:val="16"/>
          <w:szCs w:val="16"/>
        </w:rPr>
        <w:t xml:space="preserve"> 0-4 ml/t. Målet er en negativ væskebalance </w:t>
      </w:r>
      <w:r w:rsidR="004555CE">
        <w:rPr>
          <w:rFonts w:ascii="Arial" w:hAnsi="Arial" w:cs="Arial"/>
          <w:sz w:val="16"/>
          <w:szCs w:val="16"/>
        </w:rPr>
        <w:t xml:space="preserve">ifølge skema </w:t>
      </w:r>
      <w:r w:rsidRPr="005A2595">
        <w:rPr>
          <w:rFonts w:ascii="Arial" w:hAnsi="Arial" w:cs="Arial"/>
          <w:sz w:val="16"/>
          <w:szCs w:val="16"/>
        </w:rPr>
        <w:t>indtil</w:t>
      </w:r>
      <w:r w:rsidR="00F11E88">
        <w:rPr>
          <w:rFonts w:ascii="Arial" w:hAnsi="Arial" w:cs="Arial"/>
          <w:sz w:val="16"/>
          <w:szCs w:val="16"/>
        </w:rPr>
        <w:t xml:space="preserve"> klinisk</w:t>
      </w:r>
      <w:r w:rsidRPr="005A2595">
        <w:rPr>
          <w:rFonts w:ascii="Arial" w:hAnsi="Arial" w:cs="Arial"/>
          <w:sz w:val="16"/>
          <w:szCs w:val="16"/>
        </w:rPr>
        <w:t xml:space="preserve"> neutral væskebalance</w:t>
      </w:r>
      <w:r w:rsidR="00F11E88">
        <w:rPr>
          <w:rFonts w:ascii="Arial" w:hAnsi="Arial" w:cs="Arial"/>
          <w:sz w:val="16"/>
          <w:szCs w:val="16"/>
        </w:rPr>
        <w:t xml:space="preserve"> er opnået</w:t>
      </w:r>
      <w:r w:rsidR="000A7F03">
        <w:rPr>
          <w:rFonts w:ascii="Arial" w:hAnsi="Arial" w:cs="Arial"/>
          <w:sz w:val="16"/>
          <w:szCs w:val="16"/>
        </w:rPr>
        <w:t xml:space="preserve">. </w:t>
      </w:r>
      <w:r w:rsidRPr="005A2595">
        <w:rPr>
          <w:rFonts w:ascii="Arial" w:hAnsi="Arial" w:cs="Arial"/>
          <w:sz w:val="16"/>
          <w:szCs w:val="16"/>
        </w:rPr>
        <w:t xml:space="preserve">Herefter skal den neutrale væskebalance opretholdes resten af indlæggelsen </w:t>
      </w:r>
      <w:r w:rsidR="00F11E88">
        <w:rPr>
          <w:rFonts w:ascii="Arial" w:hAnsi="Arial" w:cs="Arial"/>
          <w:sz w:val="16"/>
          <w:szCs w:val="16"/>
        </w:rPr>
        <w:t xml:space="preserve">eller </w:t>
      </w:r>
      <w:r w:rsidR="00434C62">
        <w:rPr>
          <w:rFonts w:ascii="Arial" w:hAnsi="Arial" w:cs="Arial"/>
          <w:sz w:val="16"/>
          <w:szCs w:val="16"/>
        </w:rPr>
        <w:t>maks.</w:t>
      </w:r>
      <w:r w:rsidR="00F16DE4">
        <w:rPr>
          <w:rFonts w:ascii="Arial" w:hAnsi="Arial" w:cs="Arial"/>
          <w:sz w:val="16"/>
          <w:szCs w:val="16"/>
        </w:rPr>
        <w:t xml:space="preserve"> til</w:t>
      </w:r>
      <w:r w:rsidRPr="005A2595">
        <w:rPr>
          <w:rFonts w:ascii="Arial" w:hAnsi="Arial" w:cs="Arial"/>
          <w:sz w:val="16"/>
          <w:szCs w:val="16"/>
        </w:rPr>
        <w:t xml:space="preserve"> 90 dage. Forsøgsmedicin kan slukkes, tændes og justeres efter behov. </w:t>
      </w:r>
      <w:r w:rsidR="00AA5BFD" w:rsidRPr="005A2595">
        <w:rPr>
          <w:rFonts w:ascii="Arial" w:hAnsi="Arial" w:cs="Arial"/>
          <w:sz w:val="16"/>
          <w:szCs w:val="16"/>
        </w:rPr>
        <w:t>Se GODIF</w:t>
      </w:r>
      <w:r w:rsidR="00F16DE4">
        <w:rPr>
          <w:rFonts w:ascii="Arial" w:hAnsi="Arial" w:cs="Arial"/>
          <w:sz w:val="16"/>
          <w:szCs w:val="16"/>
        </w:rPr>
        <w:t>-</w:t>
      </w:r>
      <w:r w:rsidR="00AA5BFD" w:rsidRPr="005A2595">
        <w:rPr>
          <w:rFonts w:ascii="Arial" w:hAnsi="Arial" w:cs="Arial"/>
          <w:sz w:val="16"/>
          <w:szCs w:val="16"/>
        </w:rPr>
        <w:t>algoritmen.</w:t>
      </w:r>
    </w:p>
    <w:p w14:paraId="0863BC1A" w14:textId="36734F3D" w:rsidR="000B4726" w:rsidRPr="00F11E88" w:rsidRDefault="00C340AA" w:rsidP="00A322C5">
      <w:pPr>
        <w:rPr>
          <w:rFonts w:ascii="Arial" w:hAnsi="Arial" w:cs="Arial"/>
          <w:sz w:val="16"/>
          <w:szCs w:val="16"/>
        </w:rPr>
      </w:pPr>
      <w:r w:rsidRPr="005A2595">
        <w:rPr>
          <w:rFonts w:ascii="Arial" w:hAnsi="Arial" w:cs="Arial"/>
          <w:sz w:val="16"/>
          <w:szCs w:val="16"/>
        </w:rPr>
        <w:t xml:space="preserve">I tilfælde af svær </w:t>
      </w:r>
      <w:r w:rsidR="002D3683" w:rsidRPr="005A2595">
        <w:rPr>
          <w:rFonts w:ascii="Arial" w:hAnsi="Arial" w:cs="Arial"/>
          <w:sz w:val="16"/>
          <w:szCs w:val="16"/>
        </w:rPr>
        <w:t>kredsløbspåvirkning</w:t>
      </w:r>
      <w:r w:rsidR="000A7F03">
        <w:rPr>
          <w:rFonts w:ascii="Arial" w:hAnsi="Arial" w:cs="Arial"/>
          <w:sz w:val="16"/>
          <w:szCs w:val="16"/>
        </w:rPr>
        <w:t xml:space="preserve"> skal forsøgsmedicinen pauseres og</w:t>
      </w:r>
      <w:r w:rsidRPr="005A2595">
        <w:rPr>
          <w:rFonts w:ascii="Arial" w:hAnsi="Arial" w:cs="Arial"/>
          <w:sz w:val="16"/>
          <w:szCs w:val="16"/>
        </w:rPr>
        <w:t xml:space="preserve"> resu</w:t>
      </w:r>
      <w:r w:rsidR="00A0655A">
        <w:rPr>
          <w:rFonts w:ascii="Arial" w:hAnsi="Arial" w:cs="Arial"/>
          <w:sz w:val="16"/>
          <w:szCs w:val="16"/>
        </w:rPr>
        <w:t>s</w:t>
      </w:r>
      <w:r w:rsidRPr="005A2595">
        <w:rPr>
          <w:rFonts w:ascii="Arial" w:hAnsi="Arial" w:cs="Arial"/>
          <w:sz w:val="16"/>
          <w:szCs w:val="16"/>
        </w:rPr>
        <w:t>citations</w:t>
      </w:r>
      <w:r w:rsidR="00A0655A">
        <w:rPr>
          <w:rFonts w:ascii="Arial" w:hAnsi="Arial" w:cs="Arial"/>
          <w:sz w:val="16"/>
          <w:szCs w:val="16"/>
        </w:rPr>
        <w:t>-</w:t>
      </w:r>
      <w:r w:rsidRPr="005A2595">
        <w:rPr>
          <w:rFonts w:ascii="Arial" w:hAnsi="Arial" w:cs="Arial"/>
          <w:sz w:val="16"/>
          <w:szCs w:val="16"/>
        </w:rPr>
        <w:t>algoritmen</w:t>
      </w:r>
      <w:r w:rsidR="002D3683" w:rsidRPr="005A2595">
        <w:rPr>
          <w:rFonts w:ascii="Arial" w:hAnsi="Arial" w:cs="Arial"/>
          <w:sz w:val="16"/>
          <w:szCs w:val="16"/>
        </w:rPr>
        <w:t xml:space="preserve"> initieres</w:t>
      </w:r>
      <w:r w:rsidR="00AA5BFD" w:rsidRPr="005A2595">
        <w:rPr>
          <w:rFonts w:ascii="Arial" w:hAnsi="Arial" w:cs="Arial"/>
          <w:sz w:val="16"/>
          <w:szCs w:val="16"/>
        </w:rPr>
        <w:t>.</w:t>
      </w:r>
    </w:p>
    <w:p w14:paraId="3E6BAA32" w14:textId="77777777" w:rsidR="00434C62" w:rsidRDefault="00434C62" w:rsidP="00A322C5">
      <w:pPr>
        <w:rPr>
          <w:rFonts w:ascii="Arial" w:hAnsi="Arial" w:cs="Arial"/>
          <w:sz w:val="16"/>
          <w:szCs w:val="16"/>
        </w:rPr>
      </w:pPr>
    </w:p>
    <w:p w14:paraId="7AFED003" w14:textId="5620ABCD" w:rsidR="002D3683" w:rsidRPr="00434C62" w:rsidRDefault="000B4726" w:rsidP="00A322C5">
      <w:pPr>
        <w:rPr>
          <w:rFonts w:ascii="Arial" w:hAnsi="Arial" w:cs="Arial"/>
          <w:sz w:val="16"/>
          <w:szCs w:val="16"/>
          <w:u w:val="single"/>
        </w:rPr>
      </w:pPr>
      <w:r w:rsidRPr="00434C62">
        <w:rPr>
          <w:rFonts w:ascii="Arial" w:hAnsi="Arial" w:cs="Arial"/>
          <w:sz w:val="16"/>
          <w:szCs w:val="16"/>
          <w:u w:val="single"/>
        </w:rPr>
        <w:t>Mål for dagligt væsketræk</w:t>
      </w:r>
      <w:r w:rsidR="00F11E88" w:rsidRPr="00434C62">
        <w:rPr>
          <w:rFonts w:ascii="Arial" w:hAnsi="Arial" w:cs="Arial"/>
          <w:sz w:val="16"/>
          <w:szCs w:val="16"/>
          <w:u w:val="single"/>
        </w:rPr>
        <w:t xml:space="preserve"> (minimum)</w:t>
      </w:r>
      <w:r w:rsidRPr="00434C62">
        <w:rPr>
          <w:rFonts w:ascii="Arial" w:hAnsi="Arial" w:cs="Arial"/>
          <w:sz w:val="16"/>
          <w:szCs w:val="16"/>
          <w:u w:val="single"/>
        </w:rPr>
        <w:t>:</w:t>
      </w:r>
    </w:p>
    <w:p w14:paraId="07105065" w14:textId="77777777" w:rsidR="00F11E88" w:rsidRDefault="00F11E88" w:rsidP="00A322C5">
      <w:pPr>
        <w:rPr>
          <w:rFonts w:ascii="Arial" w:hAnsi="Arial" w:cs="Arial"/>
          <w:sz w:val="16"/>
          <w:szCs w:val="16"/>
        </w:rPr>
      </w:pPr>
    </w:p>
    <w:tbl>
      <w:tblPr>
        <w:tblStyle w:val="Tabel-Gitter"/>
        <w:tblW w:w="4793" w:type="dxa"/>
        <w:tblInd w:w="-5" w:type="dxa"/>
        <w:tblLook w:val="04A0" w:firstRow="1" w:lastRow="0" w:firstColumn="1" w:lastColumn="0" w:noHBand="0" w:noVBand="1"/>
      </w:tblPr>
      <w:tblGrid>
        <w:gridCol w:w="1701"/>
        <w:gridCol w:w="1560"/>
        <w:gridCol w:w="1532"/>
      </w:tblGrid>
      <w:tr w:rsidR="000B4726" w:rsidRPr="0041276D" w14:paraId="42433A3E" w14:textId="77777777" w:rsidTr="00056796">
        <w:tc>
          <w:tcPr>
            <w:tcW w:w="1701" w:type="dxa"/>
            <w:shd w:val="clear" w:color="auto" w:fill="D9E2F3" w:themeFill="accent1" w:themeFillTint="33"/>
          </w:tcPr>
          <w:p w14:paraId="7EA241A4" w14:textId="16557311" w:rsidR="000B4726" w:rsidRPr="00056796" w:rsidRDefault="000B4726" w:rsidP="00056796">
            <w:pPr>
              <w:pStyle w:val="NOR1"/>
              <w:jc w:val="center"/>
              <w:rPr>
                <w:rFonts w:cs="Arial"/>
                <w:b/>
                <w:bCs/>
                <w:sz w:val="16"/>
                <w:lang w:val="da-DK"/>
              </w:rPr>
            </w:pPr>
            <w:r w:rsidRPr="00056796">
              <w:rPr>
                <w:rFonts w:cs="Arial"/>
                <w:b/>
                <w:bCs/>
                <w:sz w:val="16"/>
                <w:lang w:val="da-DK"/>
              </w:rPr>
              <w:t>Højde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31BD283D" w14:textId="18EB644A" w:rsidR="000B4726" w:rsidRPr="00056796" w:rsidRDefault="000B4726" w:rsidP="00056796">
            <w:pPr>
              <w:pStyle w:val="NOR1"/>
              <w:jc w:val="center"/>
              <w:rPr>
                <w:rFonts w:cs="Arial"/>
                <w:b/>
                <w:bCs/>
                <w:sz w:val="16"/>
                <w:lang w:val="da-DK"/>
              </w:rPr>
            </w:pPr>
            <w:r w:rsidRPr="00056796">
              <w:rPr>
                <w:rFonts w:cs="Arial"/>
                <w:b/>
                <w:bCs/>
                <w:sz w:val="16"/>
                <w:lang w:val="da-DK"/>
              </w:rPr>
              <w:t>Mænd</w:t>
            </w:r>
          </w:p>
        </w:tc>
        <w:tc>
          <w:tcPr>
            <w:tcW w:w="1532" w:type="dxa"/>
            <w:shd w:val="clear" w:color="auto" w:fill="D9E2F3" w:themeFill="accent1" w:themeFillTint="33"/>
          </w:tcPr>
          <w:p w14:paraId="40BD8925" w14:textId="5FD33323" w:rsidR="000B4726" w:rsidRPr="00056796" w:rsidRDefault="000B4726" w:rsidP="00056796">
            <w:pPr>
              <w:pStyle w:val="NOR1"/>
              <w:jc w:val="center"/>
              <w:rPr>
                <w:rFonts w:cs="Arial"/>
                <w:b/>
                <w:bCs/>
                <w:sz w:val="16"/>
                <w:lang w:val="da-DK"/>
              </w:rPr>
            </w:pPr>
            <w:r w:rsidRPr="00056796">
              <w:rPr>
                <w:rFonts w:cs="Arial"/>
                <w:b/>
                <w:bCs/>
                <w:sz w:val="16"/>
                <w:lang w:val="da-DK"/>
              </w:rPr>
              <w:t>Kvinder</w:t>
            </w:r>
          </w:p>
        </w:tc>
      </w:tr>
      <w:tr w:rsidR="000B4726" w14:paraId="6FFFFD13" w14:textId="77777777" w:rsidTr="00056796">
        <w:tc>
          <w:tcPr>
            <w:tcW w:w="1701" w:type="dxa"/>
          </w:tcPr>
          <w:p w14:paraId="281E2249" w14:textId="77777777" w:rsidR="000B4726" w:rsidRPr="000B4726" w:rsidRDefault="000B4726" w:rsidP="00056796">
            <w:pPr>
              <w:pStyle w:val="NOR1"/>
              <w:jc w:val="center"/>
              <w:rPr>
                <w:rFonts w:cs="Arial"/>
                <w:sz w:val="16"/>
              </w:rPr>
            </w:pPr>
            <w:r w:rsidRPr="000B4726">
              <w:rPr>
                <w:rFonts w:cs="Arial"/>
                <w:sz w:val="16"/>
              </w:rPr>
              <w:t>&lt; 159 cm</w:t>
            </w:r>
          </w:p>
        </w:tc>
        <w:tc>
          <w:tcPr>
            <w:tcW w:w="1560" w:type="dxa"/>
          </w:tcPr>
          <w:p w14:paraId="2716021E" w14:textId="6B360392" w:rsidR="000B4726" w:rsidRPr="000B4726" w:rsidRDefault="000B4726" w:rsidP="00056796">
            <w:pPr>
              <w:pStyle w:val="NOR1"/>
              <w:jc w:val="center"/>
              <w:rPr>
                <w:rFonts w:cs="Arial"/>
                <w:sz w:val="16"/>
              </w:rPr>
            </w:pPr>
            <w:r w:rsidRPr="000B4726">
              <w:rPr>
                <w:rFonts w:cs="Arial"/>
                <w:sz w:val="16"/>
              </w:rPr>
              <w:t>-1300 m</w:t>
            </w:r>
            <w:r>
              <w:rPr>
                <w:rFonts w:cs="Arial"/>
                <w:sz w:val="16"/>
              </w:rPr>
              <w:t>l</w:t>
            </w:r>
          </w:p>
        </w:tc>
        <w:tc>
          <w:tcPr>
            <w:tcW w:w="1532" w:type="dxa"/>
          </w:tcPr>
          <w:p w14:paraId="125C0A33" w14:textId="205E16F4" w:rsidR="000B4726" w:rsidRPr="000B4726" w:rsidRDefault="000B4726" w:rsidP="00056796">
            <w:pPr>
              <w:pStyle w:val="NOR1"/>
              <w:jc w:val="center"/>
              <w:rPr>
                <w:rFonts w:cs="Arial"/>
                <w:sz w:val="16"/>
              </w:rPr>
            </w:pPr>
            <w:r w:rsidRPr="000B4726">
              <w:rPr>
                <w:rFonts w:cs="Arial"/>
                <w:sz w:val="16"/>
              </w:rPr>
              <w:t>-1200 m</w:t>
            </w:r>
            <w:r>
              <w:rPr>
                <w:rFonts w:cs="Arial"/>
                <w:sz w:val="16"/>
              </w:rPr>
              <w:t>l</w:t>
            </w:r>
          </w:p>
        </w:tc>
      </w:tr>
      <w:tr w:rsidR="000B4726" w14:paraId="648EB8AF" w14:textId="77777777" w:rsidTr="00056796">
        <w:tc>
          <w:tcPr>
            <w:tcW w:w="1701" w:type="dxa"/>
          </w:tcPr>
          <w:p w14:paraId="4A9CA4BC" w14:textId="77777777" w:rsidR="000B4726" w:rsidRPr="000B4726" w:rsidRDefault="000B4726" w:rsidP="00056796">
            <w:pPr>
              <w:pStyle w:val="NOR1"/>
              <w:jc w:val="center"/>
              <w:rPr>
                <w:rFonts w:cs="Arial"/>
                <w:sz w:val="16"/>
              </w:rPr>
            </w:pPr>
            <w:r w:rsidRPr="000B4726">
              <w:rPr>
                <w:rFonts w:cs="Arial"/>
                <w:sz w:val="16"/>
              </w:rPr>
              <w:t>160 – 169 cm</w:t>
            </w:r>
          </w:p>
        </w:tc>
        <w:tc>
          <w:tcPr>
            <w:tcW w:w="1560" w:type="dxa"/>
          </w:tcPr>
          <w:p w14:paraId="76688A40" w14:textId="2E6E3C75" w:rsidR="000B4726" w:rsidRPr="000B4726" w:rsidRDefault="000B4726" w:rsidP="00056796">
            <w:pPr>
              <w:pStyle w:val="NOR1"/>
              <w:jc w:val="center"/>
              <w:rPr>
                <w:rFonts w:cs="Arial"/>
                <w:sz w:val="16"/>
              </w:rPr>
            </w:pPr>
            <w:r w:rsidRPr="000B4726">
              <w:rPr>
                <w:rFonts w:cs="Arial"/>
                <w:sz w:val="16"/>
              </w:rPr>
              <w:t>-1500 m</w:t>
            </w:r>
            <w:r>
              <w:rPr>
                <w:rFonts w:cs="Arial"/>
                <w:sz w:val="16"/>
              </w:rPr>
              <w:t>l</w:t>
            </w:r>
          </w:p>
        </w:tc>
        <w:tc>
          <w:tcPr>
            <w:tcW w:w="1532" w:type="dxa"/>
          </w:tcPr>
          <w:p w14:paraId="238C9DCE" w14:textId="7A9AA682" w:rsidR="000B4726" w:rsidRPr="000B4726" w:rsidRDefault="000B4726" w:rsidP="00056796">
            <w:pPr>
              <w:pStyle w:val="NOR1"/>
              <w:jc w:val="center"/>
              <w:rPr>
                <w:rFonts w:cs="Arial"/>
                <w:sz w:val="16"/>
              </w:rPr>
            </w:pPr>
            <w:r w:rsidRPr="000B4726">
              <w:rPr>
                <w:rFonts w:cs="Arial"/>
                <w:sz w:val="16"/>
              </w:rPr>
              <w:t>-1400 m</w:t>
            </w:r>
            <w:r>
              <w:rPr>
                <w:rFonts w:cs="Arial"/>
                <w:sz w:val="16"/>
              </w:rPr>
              <w:t>l</w:t>
            </w:r>
          </w:p>
        </w:tc>
      </w:tr>
      <w:tr w:rsidR="000B4726" w14:paraId="518813A8" w14:textId="77777777" w:rsidTr="00056796">
        <w:tc>
          <w:tcPr>
            <w:tcW w:w="1701" w:type="dxa"/>
          </w:tcPr>
          <w:p w14:paraId="524FEB0A" w14:textId="77777777" w:rsidR="000B4726" w:rsidRPr="000B4726" w:rsidRDefault="000B4726" w:rsidP="00056796">
            <w:pPr>
              <w:pStyle w:val="NOR1"/>
              <w:jc w:val="center"/>
              <w:rPr>
                <w:rFonts w:cs="Arial"/>
                <w:sz w:val="16"/>
              </w:rPr>
            </w:pPr>
            <w:r w:rsidRPr="000B4726">
              <w:rPr>
                <w:rFonts w:cs="Arial"/>
                <w:sz w:val="16"/>
              </w:rPr>
              <w:t>170 – 179 cm</w:t>
            </w:r>
          </w:p>
        </w:tc>
        <w:tc>
          <w:tcPr>
            <w:tcW w:w="1560" w:type="dxa"/>
          </w:tcPr>
          <w:p w14:paraId="5EF8B3D3" w14:textId="1A835FF7" w:rsidR="000B4726" w:rsidRPr="000B4726" w:rsidRDefault="000B4726" w:rsidP="00056796">
            <w:pPr>
              <w:pStyle w:val="NOR1"/>
              <w:jc w:val="center"/>
              <w:rPr>
                <w:rFonts w:cs="Arial"/>
                <w:sz w:val="16"/>
              </w:rPr>
            </w:pPr>
            <w:r w:rsidRPr="000B4726">
              <w:rPr>
                <w:rFonts w:cs="Arial"/>
                <w:sz w:val="16"/>
              </w:rPr>
              <w:t>-1700 m</w:t>
            </w:r>
            <w:r>
              <w:rPr>
                <w:rFonts w:cs="Arial"/>
                <w:sz w:val="16"/>
              </w:rPr>
              <w:t>l</w:t>
            </w:r>
          </w:p>
        </w:tc>
        <w:tc>
          <w:tcPr>
            <w:tcW w:w="1532" w:type="dxa"/>
          </w:tcPr>
          <w:p w14:paraId="061793A7" w14:textId="48E4C9D2" w:rsidR="000B4726" w:rsidRPr="000B4726" w:rsidRDefault="000B4726" w:rsidP="00056796">
            <w:pPr>
              <w:pStyle w:val="NOR1"/>
              <w:jc w:val="center"/>
              <w:rPr>
                <w:rFonts w:cs="Arial"/>
                <w:sz w:val="16"/>
              </w:rPr>
            </w:pPr>
            <w:r w:rsidRPr="000B4726">
              <w:rPr>
                <w:rFonts w:cs="Arial"/>
                <w:sz w:val="16"/>
              </w:rPr>
              <w:t>-1600 m</w:t>
            </w:r>
            <w:r>
              <w:rPr>
                <w:rFonts w:cs="Arial"/>
                <w:sz w:val="16"/>
              </w:rPr>
              <w:t>l</w:t>
            </w:r>
          </w:p>
        </w:tc>
      </w:tr>
      <w:tr w:rsidR="000B4726" w14:paraId="7BD8B25A" w14:textId="77777777" w:rsidTr="00056796">
        <w:tc>
          <w:tcPr>
            <w:tcW w:w="1701" w:type="dxa"/>
          </w:tcPr>
          <w:p w14:paraId="6C66F164" w14:textId="77777777" w:rsidR="000B4726" w:rsidRPr="000B4726" w:rsidRDefault="000B4726" w:rsidP="00056796">
            <w:pPr>
              <w:pStyle w:val="NOR1"/>
              <w:jc w:val="center"/>
              <w:rPr>
                <w:rFonts w:cs="Arial"/>
                <w:sz w:val="16"/>
              </w:rPr>
            </w:pPr>
            <w:r w:rsidRPr="000B4726">
              <w:rPr>
                <w:rFonts w:cs="Arial"/>
                <w:sz w:val="16"/>
              </w:rPr>
              <w:t>180 – 189 cm</w:t>
            </w:r>
          </w:p>
        </w:tc>
        <w:tc>
          <w:tcPr>
            <w:tcW w:w="1560" w:type="dxa"/>
          </w:tcPr>
          <w:p w14:paraId="44476F9B" w14:textId="2E416B3E" w:rsidR="000B4726" w:rsidRPr="000B4726" w:rsidRDefault="000B4726" w:rsidP="00056796">
            <w:pPr>
              <w:pStyle w:val="NOR1"/>
              <w:jc w:val="center"/>
              <w:rPr>
                <w:rFonts w:cs="Arial"/>
                <w:sz w:val="16"/>
              </w:rPr>
            </w:pPr>
            <w:r w:rsidRPr="000B4726">
              <w:rPr>
                <w:rFonts w:cs="Arial"/>
                <w:sz w:val="16"/>
              </w:rPr>
              <w:t>-1900 m</w:t>
            </w:r>
            <w:r>
              <w:rPr>
                <w:rFonts w:cs="Arial"/>
                <w:sz w:val="16"/>
              </w:rPr>
              <w:t>l</w:t>
            </w:r>
          </w:p>
        </w:tc>
        <w:tc>
          <w:tcPr>
            <w:tcW w:w="1532" w:type="dxa"/>
          </w:tcPr>
          <w:p w14:paraId="039164E7" w14:textId="2A43EFB9" w:rsidR="000B4726" w:rsidRPr="000B4726" w:rsidRDefault="000B4726" w:rsidP="00056796">
            <w:pPr>
              <w:pStyle w:val="NOR1"/>
              <w:jc w:val="center"/>
              <w:rPr>
                <w:rFonts w:cs="Arial"/>
                <w:sz w:val="16"/>
              </w:rPr>
            </w:pPr>
            <w:r w:rsidRPr="000B4726">
              <w:rPr>
                <w:rFonts w:cs="Arial"/>
                <w:sz w:val="16"/>
              </w:rPr>
              <w:t>-1800 m</w:t>
            </w:r>
            <w:r w:rsidR="00056796">
              <w:rPr>
                <w:rFonts w:cs="Arial"/>
                <w:sz w:val="16"/>
              </w:rPr>
              <w:t>l</w:t>
            </w:r>
          </w:p>
        </w:tc>
      </w:tr>
      <w:tr w:rsidR="000B4726" w14:paraId="26D6EDE2" w14:textId="77777777" w:rsidTr="00056796">
        <w:tc>
          <w:tcPr>
            <w:tcW w:w="1701" w:type="dxa"/>
          </w:tcPr>
          <w:p w14:paraId="433F2EFD" w14:textId="77777777" w:rsidR="000B4726" w:rsidRPr="000B4726" w:rsidRDefault="000B4726" w:rsidP="00056796">
            <w:pPr>
              <w:pStyle w:val="NOR1"/>
              <w:jc w:val="center"/>
              <w:rPr>
                <w:rFonts w:cs="Arial"/>
                <w:sz w:val="16"/>
              </w:rPr>
            </w:pPr>
            <w:r w:rsidRPr="000B4726">
              <w:rPr>
                <w:rFonts w:cs="Arial"/>
                <w:sz w:val="16"/>
              </w:rPr>
              <w:t>&gt; 190 cm</w:t>
            </w:r>
          </w:p>
        </w:tc>
        <w:tc>
          <w:tcPr>
            <w:tcW w:w="1560" w:type="dxa"/>
          </w:tcPr>
          <w:p w14:paraId="69FA8955" w14:textId="47D7A062" w:rsidR="000B4726" w:rsidRPr="000B4726" w:rsidRDefault="000B4726" w:rsidP="00056796">
            <w:pPr>
              <w:pStyle w:val="NOR1"/>
              <w:jc w:val="center"/>
              <w:rPr>
                <w:rFonts w:cs="Arial"/>
                <w:sz w:val="16"/>
              </w:rPr>
            </w:pPr>
            <w:r w:rsidRPr="000B4726">
              <w:rPr>
                <w:rFonts w:cs="Arial"/>
                <w:sz w:val="16"/>
              </w:rPr>
              <w:t>-2000 m</w:t>
            </w:r>
            <w:r>
              <w:rPr>
                <w:rFonts w:cs="Arial"/>
                <w:sz w:val="16"/>
              </w:rPr>
              <w:t>l</w:t>
            </w:r>
          </w:p>
        </w:tc>
        <w:tc>
          <w:tcPr>
            <w:tcW w:w="1532" w:type="dxa"/>
          </w:tcPr>
          <w:p w14:paraId="4B737186" w14:textId="38C202AB" w:rsidR="000B4726" w:rsidRPr="000B4726" w:rsidRDefault="000B4726" w:rsidP="00056796">
            <w:pPr>
              <w:pStyle w:val="NOR1"/>
              <w:jc w:val="center"/>
              <w:rPr>
                <w:rFonts w:cs="Arial"/>
                <w:sz w:val="16"/>
              </w:rPr>
            </w:pPr>
            <w:r w:rsidRPr="000B4726">
              <w:rPr>
                <w:rFonts w:cs="Arial"/>
                <w:sz w:val="16"/>
              </w:rPr>
              <w:t>-1900 m</w:t>
            </w:r>
            <w:r>
              <w:rPr>
                <w:rFonts w:cs="Arial"/>
                <w:sz w:val="16"/>
              </w:rPr>
              <w:t>l</w:t>
            </w:r>
          </w:p>
        </w:tc>
      </w:tr>
    </w:tbl>
    <w:p w14:paraId="1ED5797C" w14:textId="77777777" w:rsidR="000B4726" w:rsidRPr="005A2595" w:rsidRDefault="000B4726" w:rsidP="00A322C5">
      <w:pPr>
        <w:rPr>
          <w:rFonts w:ascii="Arial" w:hAnsi="Arial" w:cs="Arial"/>
          <w:sz w:val="16"/>
          <w:szCs w:val="16"/>
        </w:rPr>
      </w:pPr>
    </w:p>
    <w:p w14:paraId="0EA6EC01" w14:textId="77777777" w:rsidR="00CF306F" w:rsidRDefault="00B4457D" w:rsidP="00A322C5">
      <w:pPr>
        <w:rPr>
          <w:rFonts w:ascii="Arial" w:hAnsi="Arial" w:cs="Arial"/>
          <w:sz w:val="16"/>
          <w:szCs w:val="16"/>
        </w:rPr>
      </w:pPr>
      <w:r w:rsidRPr="004C65C8">
        <w:rPr>
          <w:rFonts w:ascii="Arial" w:hAnsi="Arial" w:cs="Arial"/>
          <w:b/>
          <w:bCs/>
          <w:sz w:val="16"/>
          <w:szCs w:val="16"/>
          <w:u w:val="single"/>
        </w:rPr>
        <w:t>Escape</w:t>
      </w:r>
      <w:r w:rsidR="00061C3B" w:rsidRPr="004C65C8">
        <w:rPr>
          <w:rFonts w:ascii="Arial" w:hAnsi="Arial" w:cs="Arial"/>
          <w:b/>
          <w:bCs/>
          <w:sz w:val="16"/>
          <w:szCs w:val="16"/>
          <w:u w:val="single"/>
        </w:rPr>
        <w:t>-</w:t>
      </w:r>
      <w:r w:rsidRPr="004C65C8">
        <w:rPr>
          <w:rFonts w:ascii="Arial" w:hAnsi="Arial" w:cs="Arial"/>
          <w:b/>
          <w:bCs/>
          <w:sz w:val="16"/>
          <w:szCs w:val="16"/>
          <w:u w:val="single"/>
        </w:rPr>
        <w:t>proc</w:t>
      </w:r>
      <w:r w:rsidR="00061C3B" w:rsidRPr="004C65C8">
        <w:rPr>
          <w:rFonts w:ascii="Arial" w:hAnsi="Arial" w:cs="Arial"/>
          <w:b/>
          <w:bCs/>
          <w:sz w:val="16"/>
          <w:szCs w:val="16"/>
          <w:u w:val="single"/>
        </w:rPr>
        <w:t>e</w:t>
      </w:r>
      <w:r w:rsidRPr="004C65C8">
        <w:rPr>
          <w:rFonts w:ascii="Arial" w:hAnsi="Arial" w:cs="Arial"/>
          <w:b/>
          <w:bCs/>
          <w:sz w:val="16"/>
          <w:szCs w:val="16"/>
          <w:u w:val="single"/>
        </w:rPr>
        <w:t>durer</w:t>
      </w:r>
      <w:r w:rsidR="00CF306F">
        <w:rPr>
          <w:rFonts w:ascii="Arial" w:hAnsi="Arial" w:cs="Arial"/>
          <w:sz w:val="16"/>
          <w:szCs w:val="16"/>
        </w:rPr>
        <w:t>:</w:t>
      </w:r>
    </w:p>
    <w:p w14:paraId="065758B1" w14:textId="58A7F3EE" w:rsidR="00CF306F" w:rsidRPr="00CF306F" w:rsidRDefault="00CF306F" w:rsidP="00A322C5">
      <w:pPr>
        <w:rPr>
          <w:rFonts w:ascii="Arial" w:hAnsi="Arial" w:cs="Arial"/>
          <w:b/>
          <w:bCs/>
          <w:sz w:val="16"/>
          <w:szCs w:val="16"/>
        </w:rPr>
      </w:pPr>
      <w:r w:rsidRPr="00CF306F">
        <w:rPr>
          <w:rFonts w:ascii="Arial" w:hAnsi="Arial" w:cs="Arial"/>
          <w:b/>
          <w:bCs/>
          <w:sz w:val="16"/>
          <w:szCs w:val="16"/>
        </w:rPr>
        <w:t>O</w:t>
      </w:r>
      <w:r w:rsidR="00B4457D" w:rsidRPr="00CF306F">
        <w:rPr>
          <w:rFonts w:ascii="Arial" w:hAnsi="Arial" w:cs="Arial"/>
          <w:b/>
          <w:bCs/>
          <w:sz w:val="16"/>
          <w:szCs w:val="16"/>
        </w:rPr>
        <w:t>pen-label fur</w:t>
      </w:r>
      <w:r w:rsidR="00061C3B" w:rsidRPr="00CF306F">
        <w:rPr>
          <w:rFonts w:ascii="Arial" w:hAnsi="Arial" w:cs="Arial"/>
          <w:b/>
          <w:bCs/>
          <w:sz w:val="16"/>
          <w:szCs w:val="16"/>
        </w:rPr>
        <w:t>o</w:t>
      </w:r>
      <w:r w:rsidR="00B4457D" w:rsidRPr="00CF306F">
        <w:rPr>
          <w:rFonts w:ascii="Arial" w:hAnsi="Arial" w:cs="Arial"/>
          <w:b/>
          <w:bCs/>
          <w:sz w:val="16"/>
          <w:szCs w:val="16"/>
        </w:rPr>
        <w:t xml:space="preserve">semid </w:t>
      </w:r>
      <w:r w:rsidRPr="00CF306F">
        <w:rPr>
          <w:rFonts w:ascii="Arial" w:hAnsi="Arial" w:cs="Arial"/>
          <w:b/>
          <w:bCs/>
          <w:sz w:val="16"/>
          <w:szCs w:val="16"/>
        </w:rPr>
        <w:t>må kun benyttes i tilfælde af:</w:t>
      </w:r>
    </w:p>
    <w:p w14:paraId="26651F25" w14:textId="4568BC56" w:rsidR="00CF306F" w:rsidRPr="00CF306F" w:rsidRDefault="00CF306F" w:rsidP="00CF306F">
      <w:pPr>
        <w:pStyle w:val="Listeafsni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proofErr w:type="spellStart"/>
      <w:r w:rsidRPr="00CF306F">
        <w:rPr>
          <w:rFonts w:ascii="Arial" w:hAnsi="Arial" w:cs="Arial"/>
          <w:sz w:val="16"/>
          <w:szCs w:val="16"/>
        </w:rPr>
        <w:t>Hyperkaliæmi</w:t>
      </w:r>
      <w:proofErr w:type="spellEnd"/>
      <w:r w:rsidRPr="00CF306F">
        <w:rPr>
          <w:rFonts w:ascii="Arial" w:hAnsi="Arial" w:cs="Arial"/>
          <w:sz w:val="16"/>
          <w:szCs w:val="16"/>
        </w:rPr>
        <w:t xml:space="preserve"> (p-K &gt; 6.0 mmol/L)</w:t>
      </w:r>
      <w:r w:rsidR="00A0655A">
        <w:rPr>
          <w:rFonts w:ascii="Arial" w:hAnsi="Arial" w:cs="Arial"/>
          <w:sz w:val="16"/>
          <w:szCs w:val="16"/>
        </w:rPr>
        <w:t>.</w:t>
      </w:r>
    </w:p>
    <w:p w14:paraId="17CDFD1E" w14:textId="436D0805" w:rsidR="00CF306F" w:rsidRPr="00CF306F" w:rsidRDefault="00CF306F" w:rsidP="00CF306F">
      <w:pPr>
        <w:pStyle w:val="Listeafsni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CF306F">
        <w:rPr>
          <w:rFonts w:ascii="Arial" w:hAnsi="Arial" w:cs="Arial"/>
          <w:sz w:val="16"/>
          <w:szCs w:val="16"/>
        </w:rPr>
        <w:t>Respirations svigt (P/F-ratio &lt; 26 kPa (200 mmHg))</w:t>
      </w:r>
      <w:r>
        <w:rPr>
          <w:rFonts w:ascii="Arial" w:hAnsi="Arial" w:cs="Arial"/>
          <w:sz w:val="16"/>
          <w:szCs w:val="16"/>
        </w:rPr>
        <w:t>,</w:t>
      </w:r>
      <w:r w:rsidRPr="00CF306F">
        <w:rPr>
          <w:rFonts w:ascii="Arial" w:hAnsi="Arial" w:cs="Arial"/>
          <w:sz w:val="16"/>
          <w:szCs w:val="16"/>
        </w:rPr>
        <w:t xml:space="preserve"> </w:t>
      </w:r>
      <w:r w:rsidR="004C65C8">
        <w:rPr>
          <w:rFonts w:ascii="Arial" w:hAnsi="Arial" w:cs="Arial"/>
          <w:sz w:val="16"/>
          <w:szCs w:val="16"/>
        </w:rPr>
        <w:t xml:space="preserve">med </w:t>
      </w:r>
      <w:r>
        <w:rPr>
          <w:rFonts w:ascii="Arial" w:hAnsi="Arial" w:cs="Arial"/>
          <w:sz w:val="16"/>
          <w:szCs w:val="16"/>
        </w:rPr>
        <w:t>våde lunger</w:t>
      </w:r>
      <w:r w:rsidR="00434C62">
        <w:rPr>
          <w:rFonts w:ascii="Arial" w:hAnsi="Arial" w:cs="Arial"/>
          <w:sz w:val="16"/>
          <w:szCs w:val="16"/>
        </w:rPr>
        <w:t>,</w:t>
      </w:r>
      <w:r w:rsidRPr="00CF306F">
        <w:rPr>
          <w:rFonts w:ascii="Arial" w:hAnsi="Arial" w:cs="Arial"/>
          <w:sz w:val="16"/>
          <w:szCs w:val="16"/>
        </w:rPr>
        <w:t xml:space="preserve"> og den behandlende læge har mistanke om at respirationssvigtet skyldes overhydrering.</w:t>
      </w:r>
    </w:p>
    <w:p w14:paraId="53D8491F" w14:textId="77777777" w:rsidR="00CF306F" w:rsidRPr="00CF306F" w:rsidRDefault="00CF306F" w:rsidP="00A322C5">
      <w:pPr>
        <w:rPr>
          <w:rFonts w:ascii="Arial" w:hAnsi="Arial" w:cs="Arial"/>
          <w:sz w:val="16"/>
          <w:szCs w:val="16"/>
        </w:rPr>
      </w:pPr>
    </w:p>
    <w:p w14:paraId="1BC13A0F" w14:textId="48D98913" w:rsidR="00CF306F" w:rsidRPr="004C65C8" w:rsidRDefault="00CF306F" w:rsidP="00A322C5">
      <w:pPr>
        <w:rPr>
          <w:rFonts w:ascii="Arial" w:hAnsi="Arial" w:cs="Arial"/>
          <w:b/>
          <w:bCs/>
          <w:sz w:val="16"/>
          <w:szCs w:val="16"/>
        </w:rPr>
      </w:pPr>
      <w:r w:rsidRPr="004C65C8">
        <w:rPr>
          <w:rFonts w:ascii="Arial" w:hAnsi="Arial" w:cs="Arial"/>
          <w:b/>
          <w:bCs/>
          <w:sz w:val="16"/>
          <w:szCs w:val="16"/>
        </w:rPr>
        <w:t>Dialyse</w:t>
      </w:r>
      <w:r w:rsidR="004C65C8" w:rsidRPr="004C65C8">
        <w:rPr>
          <w:rFonts w:ascii="Arial" w:hAnsi="Arial" w:cs="Arial"/>
          <w:b/>
          <w:bCs/>
          <w:sz w:val="16"/>
          <w:szCs w:val="16"/>
        </w:rPr>
        <w:t xml:space="preserve"> må kun startes </w:t>
      </w:r>
      <w:r w:rsidR="004C65C8">
        <w:rPr>
          <w:rFonts w:ascii="Arial" w:hAnsi="Arial" w:cs="Arial"/>
          <w:b/>
          <w:bCs/>
          <w:sz w:val="16"/>
          <w:szCs w:val="16"/>
        </w:rPr>
        <w:t>i tilfælde af</w:t>
      </w:r>
      <w:r w:rsidR="004C65C8" w:rsidRPr="004C65C8">
        <w:rPr>
          <w:rFonts w:ascii="Arial" w:hAnsi="Arial" w:cs="Arial"/>
          <w:b/>
          <w:bCs/>
          <w:sz w:val="16"/>
          <w:szCs w:val="16"/>
        </w:rPr>
        <w:t>:</w:t>
      </w:r>
      <w:r w:rsidRPr="004C65C8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017C3FDC" w14:textId="5E0E052F" w:rsidR="00CF306F" w:rsidRPr="00CF306F" w:rsidRDefault="00CF306F" w:rsidP="00CF306F">
      <w:pPr>
        <w:pStyle w:val="Listeafsni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proofErr w:type="spellStart"/>
      <w:r w:rsidRPr="00CF306F">
        <w:rPr>
          <w:rFonts w:ascii="Arial" w:hAnsi="Arial" w:cs="Arial"/>
          <w:sz w:val="16"/>
          <w:szCs w:val="16"/>
        </w:rPr>
        <w:t>Hyperkaliæmi</w:t>
      </w:r>
      <w:proofErr w:type="spellEnd"/>
      <w:r w:rsidRPr="00CF306F">
        <w:rPr>
          <w:rFonts w:ascii="Arial" w:hAnsi="Arial" w:cs="Arial"/>
          <w:sz w:val="16"/>
          <w:szCs w:val="16"/>
        </w:rPr>
        <w:t xml:space="preserve"> (p-K &gt; 6.0 mmol/L)</w:t>
      </w:r>
      <w:r w:rsidR="00A0655A">
        <w:rPr>
          <w:rFonts w:ascii="Arial" w:hAnsi="Arial" w:cs="Arial"/>
          <w:sz w:val="16"/>
          <w:szCs w:val="16"/>
        </w:rPr>
        <w:t>.</w:t>
      </w:r>
    </w:p>
    <w:p w14:paraId="16AA91C6" w14:textId="01118A65" w:rsidR="00CF306F" w:rsidRDefault="00CF306F" w:rsidP="00CF306F">
      <w:pPr>
        <w:pStyle w:val="Listeafsni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CF306F">
        <w:rPr>
          <w:rFonts w:ascii="Arial" w:hAnsi="Arial" w:cs="Arial"/>
          <w:sz w:val="16"/>
          <w:szCs w:val="16"/>
        </w:rPr>
        <w:t>Respirations svigt (P/F-ratio &lt; 26 kPa (200 mmHg))</w:t>
      </w:r>
      <w:r>
        <w:rPr>
          <w:rFonts w:ascii="Arial" w:hAnsi="Arial" w:cs="Arial"/>
          <w:sz w:val="16"/>
          <w:szCs w:val="16"/>
        </w:rPr>
        <w:t>,</w:t>
      </w:r>
      <w:r w:rsidRPr="00CF306F">
        <w:rPr>
          <w:rFonts w:ascii="Arial" w:hAnsi="Arial" w:cs="Arial"/>
          <w:sz w:val="16"/>
          <w:szCs w:val="16"/>
        </w:rPr>
        <w:t xml:space="preserve"> </w:t>
      </w:r>
      <w:r w:rsidR="004C65C8">
        <w:rPr>
          <w:rFonts w:ascii="Arial" w:hAnsi="Arial" w:cs="Arial"/>
          <w:sz w:val="16"/>
          <w:szCs w:val="16"/>
        </w:rPr>
        <w:t xml:space="preserve">med </w:t>
      </w:r>
      <w:r>
        <w:rPr>
          <w:rFonts w:ascii="Arial" w:hAnsi="Arial" w:cs="Arial"/>
          <w:sz w:val="16"/>
          <w:szCs w:val="16"/>
        </w:rPr>
        <w:t>våde lunger</w:t>
      </w:r>
      <w:r w:rsidRPr="00CF306F">
        <w:rPr>
          <w:rFonts w:ascii="Arial" w:hAnsi="Arial" w:cs="Arial"/>
          <w:sz w:val="16"/>
          <w:szCs w:val="16"/>
        </w:rPr>
        <w:t xml:space="preserve"> og den behandlende læge har mistanke om at respirationssvigtet skyldes overhydrering.</w:t>
      </w:r>
    </w:p>
    <w:p w14:paraId="1A1BF3CC" w14:textId="46E754F5" w:rsidR="00CF306F" w:rsidRDefault="00CF306F" w:rsidP="00CF306F">
      <w:pPr>
        <w:pStyle w:val="Listeafsni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Svær metabolisk </w:t>
      </w:r>
      <w:proofErr w:type="spellStart"/>
      <w:r>
        <w:rPr>
          <w:rFonts w:ascii="Arial" w:hAnsi="Arial" w:cs="Arial"/>
          <w:sz w:val="16"/>
          <w:szCs w:val="16"/>
        </w:rPr>
        <w:t>acidose</w:t>
      </w:r>
      <w:proofErr w:type="spellEnd"/>
      <w:r w:rsidR="004C65C8">
        <w:rPr>
          <w:rFonts w:ascii="Arial" w:hAnsi="Arial" w:cs="Arial"/>
          <w:sz w:val="16"/>
          <w:szCs w:val="16"/>
        </w:rPr>
        <w:t xml:space="preserve"> pga. akut nyresvigt (pH &lt; 7.20 </w:t>
      </w:r>
      <w:r w:rsidR="00434C62">
        <w:rPr>
          <w:rFonts w:ascii="Arial" w:hAnsi="Arial" w:cs="Arial"/>
          <w:sz w:val="16"/>
          <w:szCs w:val="16"/>
        </w:rPr>
        <w:t>o</w:t>
      </w:r>
      <w:r w:rsidR="004C65C8">
        <w:rPr>
          <w:rFonts w:ascii="Arial" w:hAnsi="Arial" w:cs="Arial"/>
          <w:sz w:val="16"/>
          <w:szCs w:val="16"/>
        </w:rPr>
        <w:t>g SBE &lt; -10 mmol/l).</w:t>
      </w:r>
    </w:p>
    <w:p w14:paraId="66E655FF" w14:textId="5AE9C306" w:rsidR="004C65C8" w:rsidRPr="00CF306F" w:rsidRDefault="004C65C8" w:rsidP="00CF306F">
      <w:pPr>
        <w:pStyle w:val="Listeafsni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Vedvarende akut nyresvigt (AKI) &gt; 72 timer (def: </w:t>
      </w:r>
      <w:proofErr w:type="spellStart"/>
      <w:r>
        <w:rPr>
          <w:rFonts w:ascii="Arial" w:hAnsi="Arial" w:cs="Arial"/>
          <w:sz w:val="16"/>
          <w:szCs w:val="16"/>
        </w:rPr>
        <w:t>oliguri</w:t>
      </w:r>
      <w:proofErr w:type="spellEnd"/>
      <w:r>
        <w:rPr>
          <w:rFonts w:ascii="Arial" w:hAnsi="Arial" w:cs="Arial"/>
          <w:sz w:val="16"/>
          <w:szCs w:val="16"/>
        </w:rPr>
        <w:t>/</w:t>
      </w:r>
      <w:proofErr w:type="spellStart"/>
      <w:r>
        <w:rPr>
          <w:rFonts w:ascii="Arial" w:hAnsi="Arial" w:cs="Arial"/>
          <w:sz w:val="16"/>
          <w:szCs w:val="16"/>
        </w:rPr>
        <w:t>anuri</w:t>
      </w:r>
      <w:proofErr w:type="spellEnd"/>
      <w:r>
        <w:rPr>
          <w:rFonts w:ascii="Arial" w:hAnsi="Arial" w:cs="Arial"/>
          <w:sz w:val="16"/>
          <w:szCs w:val="16"/>
        </w:rPr>
        <w:t xml:space="preserve"> eller s-</w:t>
      </w:r>
      <w:proofErr w:type="spellStart"/>
      <w:r>
        <w:rPr>
          <w:rFonts w:ascii="Arial" w:hAnsi="Arial" w:cs="Arial"/>
          <w:sz w:val="16"/>
          <w:szCs w:val="16"/>
        </w:rPr>
        <w:t>creatinin</w:t>
      </w:r>
      <w:proofErr w:type="spellEnd"/>
      <w:r>
        <w:rPr>
          <w:rFonts w:ascii="Arial" w:hAnsi="Arial" w:cs="Arial"/>
          <w:sz w:val="16"/>
          <w:szCs w:val="16"/>
        </w:rPr>
        <w:t xml:space="preserve"> fortsat ikke under 50% af den højeste målte værdi)</w:t>
      </w:r>
      <w:r w:rsidR="00A0655A">
        <w:rPr>
          <w:rFonts w:ascii="Arial" w:hAnsi="Arial" w:cs="Arial"/>
          <w:sz w:val="16"/>
          <w:szCs w:val="16"/>
        </w:rPr>
        <w:t>.</w:t>
      </w:r>
    </w:p>
    <w:p w14:paraId="0E6D3DE8" w14:textId="281CD078" w:rsidR="00CF306F" w:rsidRDefault="00CF306F" w:rsidP="00A322C5">
      <w:pPr>
        <w:rPr>
          <w:rFonts w:ascii="Arial" w:hAnsi="Arial" w:cs="Arial"/>
          <w:sz w:val="16"/>
          <w:szCs w:val="16"/>
        </w:rPr>
      </w:pPr>
    </w:p>
    <w:p w14:paraId="747645CF" w14:textId="26FD5B39" w:rsidR="004C65C8" w:rsidRDefault="004C65C8" w:rsidP="00A322C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Ved brug af </w:t>
      </w:r>
      <w:r w:rsidR="006362B6">
        <w:rPr>
          <w:rFonts w:ascii="Arial" w:hAnsi="Arial" w:cs="Arial"/>
          <w:sz w:val="16"/>
          <w:szCs w:val="16"/>
        </w:rPr>
        <w:t>”</w:t>
      </w:r>
      <w:r>
        <w:rPr>
          <w:rFonts w:ascii="Arial" w:hAnsi="Arial" w:cs="Arial"/>
          <w:sz w:val="16"/>
          <w:szCs w:val="16"/>
        </w:rPr>
        <w:t>open label</w:t>
      </w:r>
      <w:r w:rsidR="006362B6">
        <w:rPr>
          <w:rFonts w:ascii="Arial" w:hAnsi="Arial" w:cs="Arial"/>
          <w:sz w:val="16"/>
          <w:szCs w:val="16"/>
        </w:rPr>
        <w:t>”</w:t>
      </w:r>
      <w:r>
        <w:rPr>
          <w:rFonts w:ascii="Arial" w:hAnsi="Arial" w:cs="Arial"/>
          <w:sz w:val="16"/>
          <w:szCs w:val="16"/>
        </w:rPr>
        <w:t xml:space="preserve"> furosemid skal forsøgsmedicin infusionen fortsætte, men under dialysebehandling skal den pauseres.</w:t>
      </w:r>
    </w:p>
    <w:p w14:paraId="03CBE50F" w14:textId="17BE7A99" w:rsidR="00CF306F" w:rsidRPr="005A2595" w:rsidRDefault="00CF306F" w:rsidP="00A322C5">
      <w:pPr>
        <w:rPr>
          <w:rFonts w:ascii="Arial" w:hAnsi="Arial" w:cs="Arial"/>
          <w:sz w:val="16"/>
          <w:szCs w:val="16"/>
        </w:rPr>
      </w:pPr>
    </w:p>
    <w:p w14:paraId="2C321038" w14:textId="77777777" w:rsidR="00A322C5" w:rsidRPr="005A2595" w:rsidRDefault="00A322C5" w:rsidP="00A322C5">
      <w:pPr>
        <w:rPr>
          <w:rFonts w:ascii="Arial" w:hAnsi="Arial" w:cs="Arial"/>
          <w:b/>
          <w:bCs/>
          <w:sz w:val="16"/>
          <w:szCs w:val="16"/>
          <w:u w:val="single"/>
        </w:rPr>
      </w:pPr>
      <w:r w:rsidRPr="005A2595">
        <w:rPr>
          <w:rFonts w:ascii="Arial" w:hAnsi="Arial" w:cs="Arial"/>
          <w:b/>
          <w:bCs/>
          <w:sz w:val="16"/>
          <w:szCs w:val="16"/>
          <w:u w:val="single"/>
        </w:rPr>
        <w:t>Bivirkninger</w:t>
      </w:r>
    </w:p>
    <w:p w14:paraId="17A50B7D" w14:textId="7E0AB73F" w:rsidR="004367D1" w:rsidRDefault="00B4457D" w:rsidP="004367D1">
      <w:pPr>
        <w:tabs>
          <w:tab w:val="left" w:pos="360"/>
        </w:tabs>
        <w:rPr>
          <w:rFonts w:ascii="Arial" w:hAnsi="Arial" w:cs="Arial"/>
          <w:sz w:val="16"/>
          <w:szCs w:val="16"/>
        </w:rPr>
      </w:pPr>
      <w:r w:rsidRPr="005A2595">
        <w:rPr>
          <w:rFonts w:ascii="Arial" w:hAnsi="Arial" w:cs="Arial"/>
          <w:sz w:val="16"/>
          <w:szCs w:val="16"/>
        </w:rPr>
        <w:t>I tilfælde af alvorlige bivirkninger</w:t>
      </w:r>
      <w:r w:rsidR="00A322C5" w:rsidRPr="005A2595">
        <w:rPr>
          <w:rFonts w:ascii="Arial" w:hAnsi="Arial" w:cs="Arial"/>
          <w:sz w:val="16"/>
          <w:szCs w:val="16"/>
        </w:rPr>
        <w:t xml:space="preserve"> </w:t>
      </w:r>
      <w:r w:rsidRPr="005A2595">
        <w:rPr>
          <w:rFonts w:ascii="Arial" w:hAnsi="Arial" w:cs="Arial"/>
          <w:sz w:val="16"/>
          <w:szCs w:val="16"/>
        </w:rPr>
        <w:t>eller</w:t>
      </w:r>
      <w:r w:rsidR="00A322C5" w:rsidRPr="005A2595">
        <w:rPr>
          <w:rFonts w:ascii="Arial" w:hAnsi="Arial" w:cs="Arial"/>
          <w:sz w:val="16"/>
          <w:szCs w:val="16"/>
        </w:rPr>
        <w:t xml:space="preserve"> hvis du mistænker alvorlige uventede bivirkninger til forsøgsmedicinen</w:t>
      </w:r>
      <w:r w:rsidR="00061C3B">
        <w:rPr>
          <w:rFonts w:ascii="Arial" w:hAnsi="Arial" w:cs="Arial"/>
          <w:sz w:val="16"/>
          <w:szCs w:val="16"/>
        </w:rPr>
        <w:t>,</w:t>
      </w:r>
      <w:r w:rsidR="00A322C5" w:rsidRPr="005A2595">
        <w:rPr>
          <w:rFonts w:ascii="Arial" w:hAnsi="Arial" w:cs="Arial"/>
          <w:sz w:val="16"/>
          <w:szCs w:val="16"/>
        </w:rPr>
        <w:t xml:space="preserve"> </w:t>
      </w:r>
      <w:r w:rsidR="00061C3B">
        <w:rPr>
          <w:rFonts w:ascii="Arial" w:hAnsi="Arial" w:cs="Arial"/>
          <w:sz w:val="16"/>
          <w:szCs w:val="16"/>
        </w:rPr>
        <w:t>skal du</w:t>
      </w:r>
      <w:r w:rsidR="00061C3B" w:rsidRPr="005A2595">
        <w:rPr>
          <w:rFonts w:ascii="Arial" w:hAnsi="Arial" w:cs="Arial"/>
          <w:sz w:val="16"/>
          <w:szCs w:val="16"/>
        </w:rPr>
        <w:t xml:space="preserve"> kontakte koordinerende investigator Sine Wichmann indenfor 24 timer</w:t>
      </w:r>
      <w:r w:rsidR="00061C3B">
        <w:rPr>
          <w:rFonts w:ascii="Arial" w:hAnsi="Arial" w:cs="Arial"/>
          <w:sz w:val="16"/>
          <w:szCs w:val="16"/>
        </w:rPr>
        <w:t xml:space="preserve"> </w:t>
      </w:r>
      <w:r w:rsidR="00A322C5" w:rsidRPr="005A2595">
        <w:rPr>
          <w:rFonts w:ascii="Arial" w:hAnsi="Arial" w:cs="Arial"/>
          <w:sz w:val="16"/>
          <w:szCs w:val="16"/>
        </w:rPr>
        <w:t xml:space="preserve">på tlf. nr.: </w:t>
      </w:r>
      <w:r w:rsidRPr="005A2595">
        <w:rPr>
          <w:rFonts w:ascii="Arial" w:hAnsi="Arial" w:cs="Arial"/>
          <w:sz w:val="16"/>
          <w:szCs w:val="16"/>
        </w:rPr>
        <w:t>4829 6773</w:t>
      </w:r>
      <w:r w:rsidR="00A322C5" w:rsidRPr="005A2595">
        <w:rPr>
          <w:rFonts w:ascii="Arial" w:hAnsi="Arial" w:cs="Arial"/>
          <w:sz w:val="16"/>
          <w:szCs w:val="16"/>
        </w:rPr>
        <w:t xml:space="preserve"> eller </w:t>
      </w:r>
      <w:hyperlink r:id="rId13" w:history="1">
        <w:r w:rsidR="005613B4" w:rsidRPr="005A2595">
          <w:rPr>
            <w:rStyle w:val="Hyperlink"/>
            <w:rFonts w:ascii="Arial" w:hAnsi="Arial" w:cs="Arial"/>
            <w:sz w:val="16"/>
            <w:szCs w:val="16"/>
          </w:rPr>
          <w:t>godif@cric.nu</w:t>
        </w:r>
      </w:hyperlink>
      <w:r w:rsidR="00A322C5" w:rsidRPr="005A2595">
        <w:rPr>
          <w:rFonts w:ascii="Arial" w:hAnsi="Arial" w:cs="Arial"/>
          <w:sz w:val="16"/>
          <w:szCs w:val="16"/>
        </w:rPr>
        <w:t xml:space="preserve">.  </w:t>
      </w:r>
    </w:p>
    <w:p w14:paraId="1FA537FF" w14:textId="08E932FA" w:rsidR="004C65C8" w:rsidRPr="005A2595" w:rsidRDefault="004C65C8" w:rsidP="004367D1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31B67767" w14:textId="49F2EAB7" w:rsidR="005E7ACA" w:rsidRPr="005A2595" w:rsidRDefault="00B12482" w:rsidP="004367D1">
      <w:pPr>
        <w:tabs>
          <w:tab w:val="left" w:pos="360"/>
        </w:tabs>
        <w:rPr>
          <w:rFonts w:ascii="Arial" w:hAnsi="Arial" w:cs="Arial"/>
          <w:sz w:val="16"/>
          <w:szCs w:val="16"/>
        </w:rPr>
      </w:pPr>
      <w:r w:rsidRPr="005A2595">
        <w:rPr>
          <w:rFonts w:ascii="Arial" w:hAnsi="Arial" w:cs="Arial"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C82C704" wp14:editId="095FC5A3">
                <wp:simplePos x="0" y="0"/>
                <wp:positionH relativeFrom="column">
                  <wp:posOffset>-25362</wp:posOffset>
                </wp:positionH>
                <wp:positionV relativeFrom="paragraph">
                  <wp:posOffset>117295</wp:posOffset>
                </wp:positionV>
                <wp:extent cx="2952750" cy="203674"/>
                <wp:effectExtent l="0" t="0" r="19050" b="25400"/>
                <wp:wrapNone/>
                <wp:docPr id="20" name="Rektang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20367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7BDCD8" w14:textId="77777777" w:rsidR="00CF306F" w:rsidRDefault="00CF306F" w:rsidP="00CF30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2C704" id="Rektangel 20" o:spid="_x0000_s1033" style="position:absolute;margin-left:-2pt;margin-top:9.25pt;width:232.5pt;height:16.0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" fillcolor="#8eaadb [1940]" strokecolor="#2f5496 [2404]" strokeweight="1pt">
                <v:textbox>
                  <w:txbxContent>
                    <w:p w14:paraId="567BDCD8" w14:textId="77777777" w:rsidR="00CF306F" w:rsidRDefault="00CF306F" w:rsidP="00CF30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00F7EB6" w14:textId="40A30B3D" w:rsidR="00A322C5" w:rsidRPr="005A2595" w:rsidRDefault="005E7ACA" w:rsidP="00A322C5">
      <w:pPr>
        <w:rPr>
          <w:rFonts w:ascii="Arial" w:hAnsi="Arial" w:cs="Arial"/>
          <w:color w:val="0000FF"/>
          <w:u w:val="single"/>
        </w:rPr>
      </w:pPr>
      <w:r w:rsidRPr="005A2595">
        <w:rPr>
          <w:rFonts w:ascii="Arial" w:hAnsi="Arial" w:cs="Arial"/>
          <w:b/>
        </w:rPr>
        <w:t>Vejledninger</w:t>
      </w:r>
    </w:p>
    <w:p w14:paraId="2D8B82C9" w14:textId="34F37B54" w:rsidR="005E7ACA" w:rsidRPr="005A2595" w:rsidRDefault="005E7ACA" w:rsidP="00A322C5">
      <w:pPr>
        <w:contextualSpacing/>
        <w:rPr>
          <w:rFonts w:ascii="Arial" w:hAnsi="Arial" w:cs="Arial"/>
          <w:sz w:val="16"/>
          <w:szCs w:val="16"/>
        </w:rPr>
      </w:pPr>
    </w:p>
    <w:p w14:paraId="5C2531E2" w14:textId="77777777" w:rsidR="004367D1" w:rsidRPr="005A2595" w:rsidRDefault="004367D1" w:rsidP="004367D1">
      <w:pPr>
        <w:rPr>
          <w:rStyle w:val="Hyperlink"/>
          <w:rFonts w:ascii="Arial" w:hAnsi="Arial" w:cs="Arial"/>
          <w:b/>
          <w:bCs/>
          <w:sz w:val="20"/>
          <w:szCs w:val="20"/>
        </w:rPr>
      </w:pPr>
      <w:r w:rsidRPr="005A2595">
        <w:rPr>
          <w:rFonts w:ascii="Arial" w:hAnsi="Arial" w:cs="Arial"/>
          <w:b/>
          <w:bCs/>
          <w:sz w:val="20"/>
          <w:szCs w:val="20"/>
        </w:rPr>
        <w:t xml:space="preserve">Forsøgets vejledninger og andre relevante dokumenter er samlet på </w:t>
      </w:r>
      <w:hyperlink r:id="rId14" w:history="1">
        <w:r w:rsidRPr="005A2595">
          <w:rPr>
            <w:rStyle w:val="Hyperlink"/>
            <w:rFonts w:ascii="Arial" w:hAnsi="Arial" w:cs="Arial"/>
            <w:b/>
            <w:bCs/>
            <w:sz w:val="20"/>
            <w:szCs w:val="20"/>
          </w:rPr>
          <w:t>www.cric.nu/godif/</w:t>
        </w:r>
      </w:hyperlink>
    </w:p>
    <w:p w14:paraId="3DE37574" w14:textId="77777777" w:rsidR="004367D1" w:rsidRPr="005A2595" w:rsidRDefault="004367D1" w:rsidP="00A322C5">
      <w:pPr>
        <w:contextualSpacing/>
        <w:rPr>
          <w:rFonts w:ascii="Arial" w:hAnsi="Arial" w:cs="Arial"/>
          <w:sz w:val="16"/>
          <w:szCs w:val="16"/>
        </w:rPr>
      </w:pPr>
    </w:p>
    <w:p w14:paraId="6FB880AF" w14:textId="128FCA5F" w:rsidR="006D1402" w:rsidRPr="005A2595" w:rsidRDefault="00A322C5">
      <w:pPr>
        <w:contextualSpacing/>
        <w:rPr>
          <w:rFonts w:ascii="Arial" w:hAnsi="Arial" w:cs="Arial"/>
          <w:b/>
          <w:bCs/>
          <w:color w:val="0000FF"/>
          <w:sz w:val="20"/>
          <w:szCs w:val="20"/>
          <w:u w:val="single"/>
        </w:rPr>
      </w:pPr>
      <w:r w:rsidRPr="005A2595">
        <w:rPr>
          <w:rFonts w:ascii="Arial" w:hAnsi="Arial" w:cs="Arial"/>
          <w:sz w:val="16"/>
          <w:szCs w:val="16"/>
        </w:rPr>
        <w:t xml:space="preserve">Ved spørgsmål er du altid meget velkommen til at kontakte koordinerende investigator </w:t>
      </w:r>
      <w:r w:rsidR="00DB078A" w:rsidRPr="005A2595">
        <w:rPr>
          <w:rFonts w:ascii="Arial" w:hAnsi="Arial" w:cs="Arial"/>
          <w:sz w:val="16"/>
          <w:szCs w:val="16"/>
        </w:rPr>
        <w:t>Sine Wichman</w:t>
      </w:r>
      <w:r w:rsidRPr="005A2595">
        <w:rPr>
          <w:rFonts w:ascii="Arial" w:hAnsi="Arial" w:cs="Arial"/>
          <w:sz w:val="16"/>
          <w:szCs w:val="16"/>
        </w:rPr>
        <w:t xml:space="preserve">n. </w:t>
      </w:r>
      <w:r w:rsidR="00475198">
        <w:rPr>
          <w:rFonts w:ascii="Arial" w:hAnsi="Arial" w:cs="Arial"/>
          <w:noProof/>
          <w:sz w:val="16"/>
          <w:szCs w:val="16"/>
        </w:rPr>
        <w:t xml:space="preserve">        </w:t>
      </w:r>
    </w:p>
    <w:sectPr w:rsidR="006D1402" w:rsidRPr="005A2595" w:rsidSect="00CA7DC4">
      <w:footerReference w:type="default" r:id="rId15"/>
      <w:pgSz w:w="16838" w:h="11906" w:orient="landscape" w:code="9"/>
      <w:pgMar w:top="1021" w:right="340" w:bottom="1021" w:left="454" w:header="709" w:footer="709" w:gutter="0"/>
      <w:cols w:num="3" w:space="709" w:equalWidth="0">
        <w:col w:w="4634" w:space="900"/>
        <w:col w:w="4320" w:space="1080"/>
        <w:col w:w="479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617C9" w14:textId="77777777" w:rsidR="00F12908" w:rsidRDefault="00F12908">
      <w:r>
        <w:separator/>
      </w:r>
    </w:p>
  </w:endnote>
  <w:endnote w:type="continuationSeparator" w:id="0">
    <w:p w14:paraId="74E60C95" w14:textId="77777777" w:rsidR="00F12908" w:rsidRDefault="00F1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2CE5F" w14:textId="77777777" w:rsidR="008B1629" w:rsidRPr="00F1752D" w:rsidRDefault="004555CE" w:rsidP="0097356F">
    <w:pPr>
      <w:pStyle w:val="Sidefod"/>
      <w:jc w:val="right"/>
      <w:rPr>
        <w:rFonts w:ascii="Arial" w:hAnsi="Arial" w:cs="Arial"/>
        <w:sz w:val="16"/>
      </w:rPr>
    </w:pPr>
  </w:p>
  <w:p w14:paraId="3373C2FE" w14:textId="77777777" w:rsidR="0097356F" w:rsidRPr="0097356F" w:rsidRDefault="004555CE" w:rsidP="0097356F">
    <w:pPr>
      <w:pStyle w:val="Sidefod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6D976" w14:textId="77777777" w:rsidR="00F12908" w:rsidRDefault="00F12908">
      <w:r>
        <w:separator/>
      </w:r>
    </w:p>
  </w:footnote>
  <w:footnote w:type="continuationSeparator" w:id="0">
    <w:p w14:paraId="26A83C09" w14:textId="77777777" w:rsidR="00F12908" w:rsidRDefault="00F12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023C7"/>
    <w:multiLevelType w:val="hybridMultilevel"/>
    <w:tmpl w:val="96FCD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F54E7"/>
    <w:multiLevelType w:val="hybridMultilevel"/>
    <w:tmpl w:val="F82067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76F6F"/>
    <w:multiLevelType w:val="hybridMultilevel"/>
    <w:tmpl w:val="9AE84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F4C45"/>
    <w:multiLevelType w:val="hybridMultilevel"/>
    <w:tmpl w:val="CDB88A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C5"/>
    <w:rsid w:val="0001581F"/>
    <w:rsid w:val="000268D0"/>
    <w:rsid w:val="00034A82"/>
    <w:rsid w:val="0003751C"/>
    <w:rsid w:val="00056796"/>
    <w:rsid w:val="00061C3B"/>
    <w:rsid w:val="000841DD"/>
    <w:rsid w:val="000A1E81"/>
    <w:rsid w:val="000A7F03"/>
    <w:rsid w:val="000B4726"/>
    <w:rsid w:val="000B5798"/>
    <w:rsid w:val="000D4B6D"/>
    <w:rsid w:val="00100EF3"/>
    <w:rsid w:val="001057C0"/>
    <w:rsid w:val="001D6828"/>
    <w:rsid w:val="001F5E1A"/>
    <w:rsid w:val="00222C5E"/>
    <w:rsid w:val="002734BF"/>
    <w:rsid w:val="00286EE6"/>
    <w:rsid w:val="002A6E78"/>
    <w:rsid w:val="002A7A07"/>
    <w:rsid w:val="002C1734"/>
    <w:rsid w:val="002D3683"/>
    <w:rsid w:val="003344AD"/>
    <w:rsid w:val="00401669"/>
    <w:rsid w:val="0040196B"/>
    <w:rsid w:val="00423D47"/>
    <w:rsid w:val="00433B0E"/>
    <w:rsid w:val="00434C62"/>
    <w:rsid w:val="004367D1"/>
    <w:rsid w:val="004437DA"/>
    <w:rsid w:val="004501BD"/>
    <w:rsid w:val="004555CE"/>
    <w:rsid w:val="00456019"/>
    <w:rsid w:val="00456599"/>
    <w:rsid w:val="00475198"/>
    <w:rsid w:val="004C65C8"/>
    <w:rsid w:val="004E6D4C"/>
    <w:rsid w:val="004E7043"/>
    <w:rsid w:val="004E721B"/>
    <w:rsid w:val="0052106A"/>
    <w:rsid w:val="00534728"/>
    <w:rsid w:val="00537A67"/>
    <w:rsid w:val="005613B4"/>
    <w:rsid w:val="005704D8"/>
    <w:rsid w:val="0058136B"/>
    <w:rsid w:val="005A2595"/>
    <w:rsid w:val="005E7ACA"/>
    <w:rsid w:val="005F215A"/>
    <w:rsid w:val="00604BD5"/>
    <w:rsid w:val="006362B6"/>
    <w:rsid w:val="006A74D7"/>
    <w:rsid w:val="006B6958"/>
    <w:rsid w:val="006D1402"/>
    <w:rsid w:val="006E4D54"/>
    <w:rsid w:val="007823B2"/>
    <w:rsid w:val="007B31FC"/>
    <w:rsid w:val="007C0E2F"/>
    <w:rsid w:val="007C1EA3"/>
    <w:rsid w:val="008203C3"/>
    <w:rsid w:val="00857F1F"/>
    <w:rsid w:val="00877312"/>
    <w:rsid w:val="00886660"/>
    <w:rsid w:val="00896521"/>
    <w:rsid w:val="008F6301"/>
    <w:rsid w:val="00911793"/>
    <w:rsid w:val="0096146B"/>
    <w:rsid w:val="00973BC7"/>
    <w:rsid w:val="009D245E"/>
    <w:rsid w:val="00A03B42"/>
    <w:rsid w:val="00A0655A"/>
    <w:rsid w:val="00A322C5"/>
    <w:rsid w:val="00A438EF"/>
    <w:rsid w:val="00AA5BFD"/>
    <w:rsid w:val="00AD3F04"/>
    <w:rsid w:val="00AF711D"/>
    <w:rsid w:val="00B12482"/>
    <w:rsid w:val="00B43B99"/>
    <w:rsid w:val="00B4457D"/>
    <w:rsid w:val="00BB0C8B"/>
    <w:rsid w:val="00BF1A5B"/>
    <w:rsid w:val="00BF4930"/>
    <w:rsid w:val="00C01AA2"/>
    <w:rsid w:val="00C340AA"/>
    <w:rsid w:val="00C558D1"/>
    <w:rsid w:val="00CA7DC4"/>
    <w:rsid w:val="00CC7367"/>
    <w:rsid w:val="00CF306F"/>
    <w:rsid w:val="00D00197"/>
    <w:rsid w:val="00D028AF"/>
    <w:rsid w:val="00D35709"/>
    <w:rsid w:val="00D4089B"/>
    <w:rsid w:val="00D704D4"/>
    <w:rsid w:val="00D70F19"/>
    <w:rsid w:val="00D82B45"/>
    <w:rsid w:val="00D96A5C"/>
    <w:rsid w:val="00DB078A"/>
    <w:rsid w:val="00DD11C5"/>
    <w:rsid w:val="00DF4BE5"/>
    <w:rsid w:val="00E42C55"/>
    <w:rsid w:val="00EB16C4"/>
    <w:rsid w:val="00EC178D"/>
    <w:rsid w:val="00F11E88"/>
    <w:rsid w:val="00F12908"/>
    <w:rsid w:val="00F16DE4"/>
    <w:rsid w:val="00F436F7"/>
    <w:rsid w:val="00F64C6F"/>
    <w:rsid w:val="00FB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6DA1"/>
  <w15:chartTrackingRefBased/>
  <w15:docId w15:val="{7EFE3175-E31E-4581-8340-2A04E874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A322C5"/>
    <w:pPr>
      <w:keepNext/>
      <w:outlineLvl w:val="0"/>
    </w:pPr>
    <w:rPr>
      <w:rFonts w:ascii="Arial" w:hAnsi="Arial" w:cs="Arial"/>
      <w:b/>
      <w:bCs/>
      <w:sz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A322C5"/>
    <w:rPr>
      <w:rFonts w:ascii="Arial" w:eastAsia="Times New Roman" w:hAnsi="Arial" w:cs="Arial"/>
      <w:b/>
      <w:bCs/>
      <w:sz w:val="16"/>
      <w:szCs w:val="24"/>
      <w:lang w:eastAsia="da-DK"/>
    </w:rPr>
  </w:style>
  <w:style w:type="paragraph" w:styleId="Brdtekst">
    <w:name w:val="Body Text"/>
    <w:basedOn w:val="Normal"/>
    <w:link w:val="BrdtekstTegn"/>
    <w:semiHidden/>
    <w:rsid w:val="00A322C5"/>
    <w:rPr>
      <w:rFonts w:ascii="Arial" w:hAnsi="Arial" w:cs="Arial"/>
      <w:sz w:val="16"/>
    </w:rPr>
  </w:style>
  <w:style w:type="character" w:customStyle="1" w:styleId="BrdtekstTegn">
    <w:name w:val="Brødtekst Tegn"/>
    <w:basedOn w:val="Standardskrifttypeiafsnit"/>
    <w:link w:val="Brdtekst"/>
    <w:semiHidden/>
    <w:rsid w:val="00A322C5"/>
    <w:rPr>
      <w:rFonts w:ascii="Arial" w:eastAsia="Times New Roman" w:hAnsi="Arial" w:cs="Arial"/>
      <w:sz w:val="16"/>
      <w:szCs w:val="24"/>
      <w:lang w:eastAsia="da-DK"/>
    </w:rPr>
  </w:style>
  <w:style w:type="character" w:styleId="Hyperlink">
    <w:name w:val="Hyperlink"/>
    <w:semiHidden/>
    <w:rsid w:val="00A322C5"/>
    <w:rPr>
      <w:color w:val="0000FF"/>
      <w:u w:val="single"/>
    </w:rPr>
  </w:style>
  <w:style w:type="paragraph" w:styleId="Brdtekst2">
    <w:name w:val="Body Text 2"/>
    <w:basedOn w:val="Normal"/>
    <w:link w:val="Brdtekst2Tegn"/>
    <w:semiHidden/>
    <w:rsid w:val="00A322C5"/>
    <w:pPr>
      <w:jc w:val="center"/>
    </w:pPr>
    <w:rPr>
      <w:rFonts w:ascii="Arial" w:hAnsi="Arial" w:cs="Arial"/>
      <w:b/>
      <w:bCs/>
      <w:sz w:val="20"/>
    </w:rPr>
  </w:style>
  <w:style w:type="character" w:customStyle="1" w:styleId="Brdtekst2Tegn">
    <w:name w:val="Brødtekst 2 Tegn"/>
    <w:basedOn w:val="Standardskrifttypeiafsnit"/>
    <w:link w:val="Brdtekst2"/>
    <w:semiHidden/>
    <w:rsid w:val="00A322C5"/>
    <w:rPr>
      <w:rFonts w:ascii="Arial" w:eastAsia="Times New Roman" w:hAnsi="Arial" w:cs="Arial"/>
      <w:b/>
      <w:bCs/>
      <w:sz w:val="20"/>
      <w:szCs w:val="24"/>
      <w:lang w:eastAsia="da-DK"/>
    </w:rPr>
  </w:style>
  <w:style w:type="paragraph" w:styleId="Brdtekst3">
    <w:name w:val="Body Text 3"/>
    <w:basedOn w:val="Normal"/>
    <w:link w:val="Brdtekst3Tegn"/>
    <w:semiHidden/>
    <w:rsid w:val="00A322C5"/>
    <w:pPr>
      <w:ind w:right="59"/>
    </w:pPr>
    <w:rPr>
      <w:rFonts w:ascii="Arial" w:hAnsi="Arial" w:cs="Arial"/>
      <w:sz w:val="16"/>
    </w:rPr>
  </w:style>
  <w:style w:type="character" w:customStyle="1" w:styleId="Brdtekst3Tegn">
    <w:name w:val="Brødtekst 3 Tegn"/>
    <w:basedOn w:val="Standardskrifttypeiafsnit"/>
    <w:link w:val="Brdtekst3"/>
    <w:semiHidden/>
    <w:rsid w:val="00A322C5"/>
    <w:rPr>
      <w:rFonts w:ascii="Arial" w:eastAsia="Times New Roman" w:hAnsi="Arial" w:cs="Arial"/>
      <w:sz w:val="16"/>
      <w:szCs w:val="24"/>
      <w:lang w:eastAsia="da-DK"/>
    </w:rPr>
  </w:style>
  <w:style w:type="paragraph" w:styleId="Brdtekstindrykning">
    <w:name w:val="Body Text Indent"/>
    <w:basedOn w:val="Normal"/>
    <w:link w:val="BrdtekstindrykningTegn"/>
    <w:uiPriority w:val="99"/>
    <w:unhideWhenUsed/>
    <w:rsid w:val="00A322C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rsid w:val="00A322C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A322C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322C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MVTUBrdtekst">
    <w:name w:val="MVTU_Brødtekst"/>
    <w:basedOn w:val="Normal"/>
    <w:rsid w:val="00A322C5"/>
    <w:pPr>
      <w:spacing w:line="260" w:lineRule="atLeast"/>
    </w:pPr>
    <w:rPr>
      <w:spacing w:val="2"/>
      <w:kern w:val="26"/>
      <w:sz w:val="22"/>
      <w:szCs w:val="22"/>
      <w:lang w:eastAsia="en-US"/>
    </w:rPr>
  </w:style>
  <w:style w:type="paragraph" w:styleId="Listeafsnit">
    <w:name w:val="List Paragraph"/>
    <w:basedOn w:val="Normal"/>
    <w:uiPriority w:val="34"/>
    <w:qFormat/>
    <w:rsid w:val="00A322C5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A322C5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40A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40AA"/>
    <w:rPr>
      <w:rFonts w:ascii="Segoe UI" w:eastAsia="Times New Roman" w:hAnsi="Segoe UI" w:cs="Segoe UI"/>
      <w:sz w:val="18"/>
      <w:szCs w:val="18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61C3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61C3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61C3B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61C3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61C3B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customStyle="1" w:styleId="xmsonormal">
    <w:name w:val="x_msonormal"/>
    <w:basedOn w:val="Normal"/>
    <w:rsid w:val="00896521"/>
    <w:pPr>
      <w:spacing w:before="100" w:beforeAutospacing="1" w:after="100" w:afterAutospacing="1"/>
    </w:pPr>
  </w:style>
  <w:style w:type="paragraph" w:customStyle="1" w:styleId="NOR1">
    <w:name w:val="NOR_1"/>
    <w:basedOn w:val="Normal"/>
    <w:link w:val="NOR1Char"/>
    <w:uiPriority w:val="99"/>
    <w:qFormat/>
    <w:rsid w:val="00896521"/>
    <w:pPr>
      <w:tabs>
        <w:tab w:val="left" w:pos="851"/>
      </w:tabs>
      <w:spacing w:line="288" w:lineRule="auto"/>
      <w:jc w:val="both"/>
    </w:pPr>
    <w:rPr>
      <w:rFonts w:ascii="Arial" w:hAnsi="Arial"/>
      <w:sz w:val="22"/>
      <w:szCs w:val="16"/>
      <w:lang w:val="en-GB" w:eastAsia="en-US"/>
    </w:rPr>
  </w:style>
  <w:style w:type="character" w:customStyle="1" w:styleId="NOR1Char">
    <w:name w:val="NOR_1 Char"/>
    <w:link w:val="NOR1"/>
    <w:uiPriority w:val="99"/>
    <w:rsid w:val="00896521"/>
    <w:rPr>
      <w:rFonts w:ascii="Arial" w:eastAsia="Times New Roman" w:hAnsi="Arial" w:cs="Times New Roman"/>
      <w:szCs w:val="16"/>
      <w:lang w:val="en-GB"/>
    </w:rPr>
  </w:style>
  <w:style w:type="table" w:styleId="Tabel-Gitter">
    <w:name w:val="Table Grid"/>
    <w:basedOn w:val="Tabel-Normal"/>
    <w:uiPriority w:val="39"/>
    <w:rsid w:val="00896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dif@cric.nu" TargetMode="External"/><Relationship Id="rId13" Type="http://schemas.openxmlformats.org/officeDocument/2006/relationships/hyperlink" Target="mailto:godif@cric.n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cric.nu/godi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Mortenhylande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rten.bestle@regionh.dk" TargetMode="External"/><Relationship Id="rId14" Type="http://schemas.openxmlformats.org/officeDocument/2006/relationships/hyperlink" Target="http://www.cric.nu/godif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885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Wichmann</dc:creator>
  <cp:keywords/>
  <dc:description/>
  <cp:lastModifiedBy>Sine Wichmann</cp:lastModifiedBy>
  <cp:revision>5</cp:revision>
  <cp:lastPrinted>2021-01-04T12:11:00Z</cp:lastPrinted>
  <dcterms:created xsi:type="dcterms:W3CDTF">2021-03-12T07:39:00Z</dcterms:created>
  <dcterms:modified xsi:type="dcterms:W3CDTF">2021-05-06T10:23:00Z</dcterms:modified>
</cp:coreProperties>
</file>