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3F7" w:rsidRDefault="00A623F7"/>
    <w:p w:rsidR="0093104F" w:rsidRDefault="0093104F"/>
    <w:p w:rsidR="0093104F" w:rsidRPr="0093104F" w:rsidRDefault="0093104F" w:rsidP="0093104F">
      <w:pPr>
        <w:jc w:val="center"/>
        <w:rPr>
          <w:b/>
          <w:sz w:val="40"/>
          <w:szCs w:val="40"/>
        </w:rPr>
      </w:pPr>
      <w:r w:rsidRPr="0093104F">
        <w:rPr>
          <w:b/>
          <w:sz w:val="40"/>
          <w:szCs w:val="40"/>
        </w:rPr>
        <w:t xml:space="preserve">GODIF </w:t>
      </w:r>
      <w:proofErr w:type="spellStart"/>
      <w:r w:rsidRPr="0093104F">
        <w:rPr>
          <w:b/>
          <w:sz w:val="40"/>
          <w:szCs w:val="40"/>
        </w:rPr>
        <w:t>trial</w:t>
      </w:r>
      <w:proofErr w:type="spellEnd"/>
    </w:p>
    <w:p w:rsidR="0093104F" w:rsidRPr="0093104F" w:rsidRDefault="0093104F" w:rsidP="0093104F">
      <w:pPr>
        <w:jc w:val="center"/>
        <w:rPr>
          <w:i/>
          <w:sz w:val="28"/>
          <w:szCs w:val="28"/>
          <w:lang w:val="en-US"/>
        </w:rPr>
      </w:pPr>
      <w:r w:rsidRPr="0093104F">
        <w:rPr>
          <w:i/>
          <w:sz w:val="28"/>
          <w:szCs w:val="28"/>
          <w:lang w:val="en-US"/>
        </w:rPr>
        <w:t xml:space="preserve">Goal directed fluid removal with furosemide in intensive care patients with fluid overload – A </w:t>
      </w:r>
      <w:proofErr w:type="spellStart"/>
      <w:r w:rsidRPr="0093104F">
        <w:rPr>
          <w:i/>
          <w:sz w:val="28"/>
          <w:szCs w:val="28"/>
          <w:lang w:val="en-US"/>
        </w:rPr>
        <w:t>randomised</w:t>
      </w:r>
      <w:proofErr w:type="spellEnd"/>
      <w:r w:rsidRPr="0093104F">
        <w:rPr>
          <w:i/>
          <w:sz w:val="28"/>
          <w:szCs w:val="28"/>
          <w:lang w:val="en-US"/>
        </w:rPr>
        <w:t>, blinded, placebo-controlled trial.</w:t>
      </w:r>
    </w:p>
    <w:p w:rsidR="0093104F" w:rsidRDefault="0093104F">
      <w:pPr>
        <w:rPr>
          <w:lang w:val="en-US"/>
        </w:rPr>
      </w:pPr>
    </w:p>
    <w:p w:rsidR="0093104F" w:rsidRDefault="0093104F">
      <w:pPr>
        <w:rPr>
          <w:lang w:val="en-US"/>
        </w:rPr>
      </w:pPr>
    </w:p>
    <w:p w:rsidR="0093104F" w:rsidRPr="000A1E7A" w:rsidRDefault="0093104F">
      <w:pPr>
        <w:rPr>
          <w:b/>
          <w:u w:val="single"/>
          <w:lang w:val="en-US"/>
        </w:rPr>
      </w:pPr>
      <w:r w:rsidRPr="000A1E7A">
        <w:rPr>
          <w:b/>
          <w:u w:val="single"/>
          <w:lang w:val="en-US"/>
        </w:rPr>
        <w:t>Inclusion criteria</w:t>
      </w:r>
    </w:p>
    <w:p w:rsidR="0093104F" w:rsidRDefault="0093104F">
      <w:pPr>
        <w:rPr>
          <w:lang w:val="en-US"/>
        </w:rPr>
      </w:pPr>
      <w:r>
        <w:rPr>
          <w:lang w:val="en-US"/>
        </w:rPr>
        <w:t xml:space="preserve">Acute admission to the ICU </w:t>
      </w:r>
      <w:r w:rsidRPr="0093104F">
        <w:rPr>
          <w:b/>
          <w:lang w:val="en-US"/>
        </w:rPr>
        <w:t>AND</w:t>
      </w:r>
    </w:p>
    <w:p w:rsidR="0093104F" w:rsidRDefault="0093104F">
      <w:pPr>
        <w:rPr>
          <w:lang w:val="en-US"/>
        </w:rPr>
      </w:pPr>
      <w:r>
        <w:rPr>
          <w:lang w:val="en-US"/>
        </w:rPr>
        <w:t xml:space="preserve">Aged 18 years or above </w:t>
      </w:r>
      <w:r w:rsidRPr="007578E8">
        <w:rPr>
          <w:b/>
          <w:lang w:val="en-US"/>
        </w:rPr>
        <w:t>AND</w:t>
      </w:r>
    </w:p>
    <w:p w:rsidR="0093104F" w:rsidRDefault="0093104F" w:rsidP="0093104F">
      <w:pPr>
        <w:tabs>
          <w:tab w:val="left" w:pos="1860"/>
        </w:tabs>
        <w:rPr>
          <w:lang w:val="en-US"/>
        </w:rPr>
      </w:pPr>
      <w:r>
        <w:rPr>
          <w:lang w:val="en-US"/>
        </w:rPr>
        <w:t xml:space="preserve">Fluid overload defined as </w:t>
      </w:r>
      <w:r>
        <w:rPr>
          <w:lang w:val="en-US"/>
        </w:rPr>
        <w:t>positive cumulative fluid balance</w:t>
      </w:r>
      <w:r>
        <w:rPr>
          <w:lang w:val="en-US"/>
        </w:rPr>
        <w:t xml:space="preserve"> corresponding to ≥ 5% of ideal body weight</w:t>
      </w:r>
      <w:r w:rsidR="007578E8">
        <w:rPr>
          <w:lang w:val="en-US"/>
        </w:rPr>
        <w:t xml:space="preserve"> </w:t>
      </w:r>
      <w:r w:rsidR="007578E8" w:rsidRPr="007578E8">
        <w:rPr>
          <w:b/>
          <w:lang w:val="en-US"/>
        </w:rPr>
        <w:t>AND</w:t>
      </w:r>
    </w:p>
    <w:p w:rsidR="0093104F" w:rsidRDefault="0093104F" w:rsidP="0093104F">
      <w:pPr>
        <w:tabs>
          <w:tab w:val="left" w:pos="1860"/>
        </w:tabs>
        <w:rPr>
          <w:lang w:val="en-US"/>
        </w:rPr>
      </w:pPr>
      <w:r>
        <w:rPr>
          <w:lang w:val="en-US"/>
        </w:rPr>
        <w:t xml:space="preserve">Clinical stable </w:t>
      </w:r>
      <w:r w:rsidR="007578E8">
        <w:rPr>
          <w:lang w:val="en-US"/>
        </w:rPr>
        <w:t xml:space="preserve">defined as </w:t>
      </w:r>
      <w:r>
        <w:rPr>
          <w:lang w:val="en-US"/>
        </w:rPr>
        <w:t>MAP&gt; 50 mmHg, maximum infusion of noradrenaline of 20 mic</w:t>
      </w:r>
      <w:r w:rsidR="003B0A87">
        <w:rPr>
          <w:lang w:val="en-US"/>
        </w:rPr>
        <w:t>r</w:t>
      </w:r>
      <w:r>
        <w:rPr>
          <w:lang w:val="en-US"/>
        </w:rPr>
        <w:t>ogram/kg/minute</w:t>
      </w:r>
      <w:r w:rsidR="007578E8">
        <w:rPr>
          <w:lang w:val="en-US"/>
        </w:rPr>
        <w:t>,</w:t>
      </w:r>
      <w:r>
        <w:rPr>
          <w:lang w:val="en-US"/>
        </w:rPr>
        <w:t xml:space="preserve"> and lactate &lt; 4.0 mmol/L)</w:t>
      </w:r>
    </w:p>
    <w:p w:rsidR="0093104F" w:rsidRDefault="0074522C">
      <w:pPr>
        <w:rPr>
          <w:lang w:val="en-US"/>
        </w:rPr>
      </w:pPr>
      <w:r w:rsidRPr="0074522C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99060</wp:posOffset>
            </wp:positionV>
            <wp:extent cx="6120130" cy="1579245"/>
            <wp:effectExtent l="0" t="0" r="0" b="1905"/>
            <wp:wrapNone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ODIF logo.jpg"/>
                    <pic:cNvPicPr/>
                  </pic:nvPicPr>
                  <pic:blipFill>
                    <a:blip r:embed="rId8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79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2FD1" w:rsidRPr="000A1E7A" w:rsidRDefault="00F52FD1">
      <w:pPr>
        <w:rPr>
          <w:b/>
          <w:u w:val="single"/>
          <w:lang w:val="en-US"/>
        </w:rPr>
      </w:pPr>
      <w:r w:rsidRPr="000A1E7A">
        <w:rPr>
          <w:b/>
          <w:u w:val="single"/>
          <w:lang w:val="en-US"/>
        </w:rPr>
        <w:t>Aim</w:t>
      </w:r>
    </w:p>
    <w:p w:rsidR="00F52FD1" w:rsidRDefault="00F52FD1">
      <w:pPr>
        <w:rPr>
          <w:lang w:val="en-US"/>
        </w:rPr>
      </w:pPr>
      <w:r>
        <w:rPr>
          <w:lang w:val="en-US"/>
        </w:rPr>
        <w:t xml:space="preserve">To treat fluid overload until the patient has a neutral cumulative fluid balance (-750 ml to +750 ml) and </w:t>
      </w:r>
      <w:r w:rsidR="00A63F87">
        <w:rPr>
          <w:lang w:val="en-US"/>
        </w:rPr>
        <w:t>maintain neutral fluid balance for the rest of the admittance.</w:t>
      </w:r>
    </w:p>
    <w:p w:rsidR="00F52FD1" w:rsidRDefault="001F07E4" w:rsidP="001F07E4">
      <w:pPr>
        <w:tabs>
          <w:tab w:val="left" w:pos="5910"/>
        </w:tabs>
        <w:rPr>
          <w:lang w:val="en-US"/>
        </w:rPr>
      </w:pPr>
      <w:r>
        <w:rPr>
          <w:lang w:val="en-US"/>
        </w:rPr>
        <w:tab/>
      </w:r>
      <w:bookmarkStart w:id="0" w:name="_GoBack"/>
      <w:bookmarkEnd w:id="0"/>
    </w:p>
    <w:p w:rsidR="0093104F" w:rsidRPr="000A1E7A" w:rsidRDefault="0093104F">
      <w:pPr>
        <w:rPr>
          <w:b/>
          <w:u w:val="single"/>
          <w:lang w:val="en-US"/>
        </w:rPr>
      </w:pPr>
      <w:r w:rsidRPr="000A1E7A">
        <w:rPr>
          <w:b/>
          <w:u w:val="single"/>
          <w:lang w:val="en-US"/>
        </w:rPr>
        <w:t>Intervention</w:t>
      </w:r>
    </w:p>
    <w:p w:rsidR="0093104F" w:rsidRDefault="003B0A87">
      <w:pPr>
        <w:rPr>
          <w:lang w:val="en-US"/>
        </w:rPr>
      </w:pPr>
      <w:r>
        <w:rPr>
          <w:lang w:val="en-US"/>
        </w:rPr>
        <w:t>Active medication: furosemide 10 mg/ml.</w:t>
      </w:r>
    </w:p>
    <w:p w:rsidR="003B0A87" w:rsidRDefault="00F52FD1">
      <w:pPr>
        <w:rPr>
          <w:lang w:val="en-US"/>
        </w:rPr>
      </w:pPr>
      <w:r>
        <w:rPr>
          <w:lang w:val="en-US"/>
        </w:rPr>
        <w:t>Continues infusion of furosemide with 0-4 ml/hour adjusted according to algorithm.</w:t>
      </w:r>
    </w:p>
    <w:p w:rsidR="003B0A87" w:rsidRDefault="003B0A87">
      <w:pPr>
        <w:rPr>
          <w:lang w:val="en-US"/>
        </w:rPr>
      </w:pPr>
    </w:p>
    <w:p w:rsidR="0093104F" w:rsidRPr="000A1E7A" w:rsidRDefault="0093104F">
      <w:pPr>
        <w:rPr>
          <w:b/>
          <w:u w:val="single"/>
          <w:lang w:val="en-US"/>
        </w:rPr>
      </w:pPr>
      <w:r w:rsidRPr="000A1E7A">
        <w:rPr>
          <w:b/>
          <w:u w:val="single"/>
          <w:lang w:val="en-US"/>
        </w:rPr>
        <w:t>Comparator</w:t>
      </w:r>
    </w:p>
    <w:p w:rsidR="0093104F" w:rsidRDefault="003B0A87">
      <w:pPr>
        <w:rPr>
          <w:lang w:val="en-US"/>
        </w:rPr>
      </w:pPr>
      <w:r>
        <w:rPr>
          <w:lang w:val="en-US"/>
        </w:rPr>
        <w:t>Placebo drug: isotonic saline, solution for intravenous injection, 9 mg/ml</w:t>
      </w:r>
    </w:p>
    <w:p w:rsidR="00F52FD1" w:rsidRDefault="00F52FD1">
      <w:pPr>
        <w:rPr>
          <w:lang w:val="en-US"/>
        </w:rPr>
      </w:pPr>
      <w:r>
        <w:rPr>
          <w:lang w:val="en-US"/>
        </w:rPr>
        <w:t>Continues infusion of furosemide with 0-4 ml/hour adjusted according to algorithm.</w:t>
      </w:r>
    </w:p>
    <w:p w:rsidR="00F52FD1" w:rsidRDefault="00F52FD1">
      <w:pPr>
        <w:rPr>
          <w:lang w:val="en-US"/>
        </w:rPr>
      </w:pPr>
    </w:p>
    <w:p w:rsidR="0093104F" w:rsidRPr="000A1E7A" w:rsidRDefault="0093104F">
      <w:pPr>
        <w:rPr>
          <w:b/>
          <w:u w:val="single"/>
          <w:lang w:val="en-US"/>
        </w:rPr>
      </w:pPr>
      <w:r w:rsidRPr="000A1E7A">
        <w:rPr>
          <w:b/>
          <w:u w:val="single"/>
          <w:lang w:val="en-US"/>
        </w:rPr>
        <w:t>Intervention period</w:t>
      </w:r>
    </w:p>
    <w:p w:rsidR="00F52FD1" w:rsidRPr="00F52FD1" w:rsidRDefault="00F52FD1">
      <w:pPr>
        <w:rPr>
          <w:lang w:val="en-GB"/>
        </w:rPr>
      </w:pPr>
      <w:r>
        <w:rPr>
          <w:lang w:val="en-US"/>
        </w:rPr>
        <w:t xml:space="preserve">From </w:t>
      </w:r>
      <w:proofErr w:type="spellStart"/>
      <w:r>
        <w:rPr>
          <w:lang w:val="en-US"/>
        </w:rPr>
        <w:t>randomi</w:t>
      </w:r>
      <w:r>
        <w:rPr>
          <w:lang w:val="en-GB"/>
        </w:rPr>
        <w:t>sation</w:t>
      </w:r>
      <w:proofErr w:type="spellEnd"/>
      <w:r>
        <w:rPr>
          <w:lang w:val="en-GB"/>
        </w:rPr>
        <w:t xml:space="preserve"> until discharge, death or maximum 90 days.</w:t>
      </w:r>
    </w:p>
    <w:sectPr w:rsidR="00F52FD1" w:rsidRPr="00F52F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04F" w:rsidRDefault="0093104F" w:rsidP="0093104F">
      <w:pPr>
        <w:spacing w:after="0" w:line="240" w:lineRule="auto"/>
      </w:pPr>
      <w:r>
        <w:separator/>
      </w:r>
    </w:p>
  </w:endnote>
  <w:endnote w:type="continuationSeparator" w:id="0">
    <w:p w:rsidR="0093104F" w:rsidRDefault="0093104F" w:rsidP="00931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22C" w:rsidRDefault="0074522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F87" w:rsidRPr="00A63F87" w:rsidRDefault="00A63F87" w:rsidP="00A63F87">
    <w:pPr>
      <w:tabs>
        <w:tab w:val="center" w:pos="4819"/>
        <w:tab w:val="right" w:pos="9638"/>
      </w:tabs>
      <w:spacing w:after="0" w:line="240" w:lineRule="auto"/>
      <w:jc w:val="center"/>
      <w:rPr>
        <w:rFonts w:eastAsia="Times New Roman" w:cs="Calibri"/>
      </w:rPr>
    </w:pPr>
    <w:r w:rsidRPr="00A63F87">
      <w:rPr>
        <w:rFonts w:eastAsia="Times New Roman" w:cs="Times New Roman"/>
      </w:rPr>
      <w:t xml:space="preserve">Anæstesiologisk afdeling Nordsjællands hospital </w:t>
    </w:r>
    <w:r w:rsidRPr="00A63F87">
      <w:rPr>
        <w:rFonts w:eastAsia="Times New Roman" w:cs="Calibri"/>
      </w:rPr>
      <w:t>● Dyrehavevej 29 ● 3400 Hillerød</w:t>
    </w:r>
  </w:p>
  <w:p w:rsidR="00A63F87" w:rsidRPr="00A63F87" w:rsidRDefault="00A63F87" w:rsidP="00A63F87">
    <w:pPr>
      <w:tabs>
        <w:tab w:val="center" w:pos="4819"/>
        <w:tab w:val="right" w:pos="9638"/>
      </w:tabs>
      <w:spacing w:after="0" w:line="240" w:lineRule="auto"/>
      <w:jc w:val="center"/>
      <w:rPr>
        <w:rFonts w:eastAsia="Times New Roman" w:cs="Times New Roman"/>
      </w:rPr>
    </w:pPr>
    <w:r w:rsidRPr="00A63F87">
      <w:rPr>
        <w:rFonts w:eastAsia="Times New Roman" w:cs="Calibri"/>
      </w:rPr>
      <w:t xml:space="preserve">+45 48296773 ● </w:t>
    </w:r>
    <w:hyperlink r:id="rId1" w:history="1">
      <w:r w:rsidRPr="00A63F87">
        <w:rPr>
          <w:rFonts w:eastAsia="Times New Roman" w:cs="Calibri"/>
          <w:color w:val="0563C1" w:themeColor="hyperlink"/>
          <w:u w:val="single"/>
        </w:rPr>
        <w:t>godif@cric.nu</w:t>
      </w:r>
    </w:hyperlink>
    <w:r w:rsidRPr="00A63F87">
      <w:rPr>
        <w:rFonts w:eastAsia="Times New Roman" w:cs="Calibri"/>
      </w:rPr>
      <w:t xml:space="preserve"> ● </w:t>
    </w:r>
    <w:hyperlink r:id="rId2" w:history="1">
      <w:r w:rsidRPr="00A63F87">
        <w:rPr>
          <w:rFonts w:eastAsia="Times New Roman" w:cs="Calibri"/>
          <w:color w:val="0563C1" w:themeColor="hyperlink"/>
          <w:u w:val="single"/>
        </w:rPr>
        <w:t>www.cric.nu/godif/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22C" w:rsidRDefault="0074522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04F" w:rsidRDefault="0093104F" w:rsidP="0093104F">
      <w:pPr>
        <w:spacing w:after="0" w:line="240" w:lineRule="auto"/>
      </w:pPr>
      <w:r>
        <w:separator/>
      </w:r>
    </w:p>
  </w:footnote>
  <w:footnote w:type="continuationSeparator" w:id="0">
    <w:p w:rsidR="0093104F" w:rsidRDefault="0093104F" w:rsidP="00931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22C" w:rsidRDefault="0074522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04F" w:rsidRDefault="0093104F">
    <w:pPr>
      <w:pStyle w:val="Sidehoved"/>
    </w:pPr>
    <w:r>
      <w:rPr>
        <w:noProof/>
      </w:rPr>
      <w:drawing>
        <wp:inline distT="0" distB="0" distL="0" distR="0">
          <wp:extent cx="1800225" cy="464533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8110" cy="476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        Version 1.0 27.05.2020</w:t>
    </w:r>
  </w:p>
  <w:p w:rsidR="0093104F" w:rsidRDefault="0093104F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22C" w:rsidRDefault="0074522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592FDB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CCEFA8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04F"/>
    <w:rsid w:val="000A1E7A"/>
    <w:rsid w:val="001F07E4"/>
    <w:rsid w:val="003A79F2"/>
    <w:rsid w:val="003B0A87"/>
    <w:rsid w:val="005A316E"/>
    <w:rsid w:val="0074522C"/>
    <w:rsid w:val="007578E8"/>
    <w:rsid w:val="0093104F"/>
    <w:rsid w:val="009E6CA1"/>
    <w:rsid w:val="00A623F7"/>
    <w:rsid w:val="00A63F87"/>
    <w:rsid w:val="00F5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E1077"/>
  <w15:chartTrackingRefBased/>
  <w15:docId w15:val="{E4869FDD-4D64-45DB-AA73-08D6696D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452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452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452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31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3104F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9310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3104F"/>
  </w:style>
  <w:style w:type="paragraph" w:styleId="Sidefod">
    <w:name w:val="footer"/>
    <w:basedOn w:val="Normal"/>
    <w:link w:val="SidefodTegn"/>
    <w:uiPriority w:val="99"/>
    <w:unhideWhenUsed/>
    <w:rsid w:val="009310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3104F"/>
  </w:style>
  <w:style w:type="character" w:styleId="Hyperlink">
    <w:name w:val="Hyperlink"/>
    <w:basedOn w:val="Standardskrifttypeiafsnit"/>
    <w:uiPriority w:val="99"/>
    <w:unhideWhenUsed/>
    <w:rsid w:val="00A63F87"/>
    <w:rPr>
      <w:rFonts w:cs="Times New Roman"/>
      <w:color w:val="0563C1" w:themeColor="hyperlink"/>
      <w:u w:val="single"/>
    </w:rPr>
  </w:style>
  <w:style w:type="paragraph" w:styleId="Opstilling-punkttegn">
    <w:name w:val="List Bullet"/>
    <w:basedOn w:val="Normal"/>
    <w:uiPriority w:val="99"/>
    <w:semiHidden/>
    <w:unhideWhenUsed/>
    <w:rsid w:val="0074522C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74522C"/>
    <w:pPr>
      <w:numPr>
        <w:numId w:val="2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745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452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452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/godif/" TargetMode="External"/><Relationship Id="rId1" Type="http://schemas.openxmlformats.org/officeDocument/2006/relationships/hyperlink" Target="mailto:godif@cric.n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0EDBB-BB4B-4275-9A92-F80E98E8D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Wichmann</dc:creator>
  <cp:keywords/>
  <dc:description/>
  <cp:lastModifiedBy>Sine Wichmann</cp:lastModifiedBy>
  <cp:revision>7</cp:revision>
  <cp:lastPrinted>2020-05-27T08:47:00Z</cp:lastPrinted>
  <dcterms:created xsi:type="dcterms:W3CDTF">2020-05-27T08:05:00Z</dcterms:created>
  <dcterms:modified xsi:type="dcterms:W3CDTF">2020-05-27T08:49:00Z</dcterms:modified>
</cp:coreProperties>
</file>