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F0AB" w14:textId="152C9EA6" w:rsidR="00C31229" w:rsidRDefault="00C31229">
      <w:pPr>
        <w:spacing w:after="200" w:line="276" w:lineRule="auto"/>
        <w:rPr>
          <w:rFonts w:ascii="Arial" w:hAnsi="Arial" w:cs="Arial"/>
          <w:b/>
          <w:sz w:val="22"/>
          <w:szCs w:val="22"/>
        </w:rPr>
      </w:pPr>
      <w:r>
        <w:rPr>
          <w:rFonts w:ascii="Arial" w:hAnsi="Arial" w:cs="Arial"/>
          <w:b/>
          <w:sz w:val="22"/>
          <w:szCs w:val="22"/>
        </w:rPr>
        <w:br w:type="page"/>
      </w:r>
    </w:p>
    <w:p w14:paraId="6BCF0791" w14:textId="00622789" w:rsidR="00C31229" w:rsidRDefault="00C31229">
      <w:pPr>
        <w:spacing w:after="200" w:line="276" w:lineRule="auto"/>
        <w:rPr>
          <w:rFonts w:ascii="Arial" w:hAnsi="Arial" w:cs="Arial"/>
          <w:b/>
          <w:sz w:val="22"/>
          <w:szCs w:val="22"/>
        </w:rPr>
      </w:pPr>
      <w:r>
        <w:rPr>
          <w:rFonts w:ascii="Arial" w:hAnsi="Arial" w:cs="Arial"/>
          <w:b/>
          <w:sz w:val="22"/>
          <w:szCs w:val="22"/>
        </w:rPr>
        <w:lastRenderedPageBreak/>
        <w:br w:type="page"/>
      </w:r>
    </w:p>
    <w:p w14:paraId="1040BCD9" w14:textId="3971D2A3" w:rsidR="001F2F32" w:rsidRPr="004D2AED" w:rsidRDefault="001F2F32">
      <w:pPr>
        <w:spacing w:after="200" w:line="276" w:lineRule="auto"/>
        <w:rPr>
          <w:rFonts w:ascii="Arial" w:hAnsi="Arial" w:cs="Arial"/>
          <w:b/>
          <w:sz w:val="22"/>
          <w:szCs w:val="22"/>
        </w:rPr>
      </w:pPr>
      <w:r w:rsidRPr="004D2AED">
        <w:rPr>
          <w:rFonts w:ascii="Arial" w:hAnsi="Arial" w:cs="Arial"/>
          <w:b/>
          <w:sz w:val="22"/>
          <w:szCs w:val="22"/>
        </w:rPr>
        <w:lastRenderedPageBreak/>
        <w:t xml:space="preserve">4. </w:t>
      </w:r>
      <w:r w:rsidR="004D2AED">
        <w:rPr>
          <w:rFonts w:ascii="Arial" w:hAnsi="Arial" w:cs="Arial"/>
          <w:b/>
          <w:sz w:val="22"/>
          <w:szCs w:val="22"/>
        </w:rPr>
        <w:tab/>
      </w:r>
      <w:r w:rsidR="00CB708A">
        <w:rPr>
          <w:rFonts w:ascii="Arial" w:hAnsi="Arial" w:cs="Arial"/>
          <w:b/>
          <w:sz w:val="22"/>
          <w:szCs w:val="22"/>
        </w:rPr>
        <w:t>Andre saker</w:t>
      </w:r>
    </w:p>
    <w:p w14:paraId="0340D2A7" w14:textId="33860849" w:rsidR="001F2F32" w:rsidRPr="00040C6B" w:rsidRDefault="00040C6B">
      <w:pPr>
        <w:spacing w:after="200" w:line="276" w:lineRule="auto"/>
        <w:rPr>
          <w:rFonts w:ascii="Arial" w:hAnsi="Arial" w:cs="Arial"/>
          <w:b/>
          <w:sz w:val="22"/>
          <w:szCs w:val="22"/>
          <w:u w:val="single"/>
        </w:rPr>
      </w:pPr>
      <w:r>
        <w:rPr>
          <w:rFonts w:ascii="Arial" w:hAnsi="Arial" w:cs="Arial"/>
          <w:b/>
          <w:sz w:val="22"/>
          <w:szCs w:val="22"/>
          <w:u w:val="single"/>
        </w:rPr>
        <w:t xml:space="preserve">4.1 </w:t>
      </w:r>
      <w:r>
        <w:rPr>
          <w:rFonts w:ascii="Arial" w:hAnsi="Arial" w:cs="Arial"/>
          <w:b/>
          <w:sz w:val="22"/>
          <w:szCs w:val="22"/>
          <w:u w:val="single"/>
        </w:rPr>
        <w:tab/>
      </w:r>
      <w:r w:rsidR="001F2F32" w:rsidRPr="00040C6B">
        <w:rPr>
          <w:rFonts w:ascii="Arial" w:hAnsi="Arial" w:cs="Arial"/>
          <w:b/>
          <w:sz w:val="22"/>
          <w:szCs w:val="22"/>
          <w:u w:val="single"/>
        </w:rPr>
        <w:t>Forslag fra styret</w:t>
      </w:r>
    </w:p>
    <w:p w14:paraId="54D02C69" w14:textId="77777777" w:rsidR="00C42F38" w:rsidRPr="00C42F38" w:rsidRDefault="00C42F38" w:rsidP="00C42F38">
      <w:pPr>
        <w:shd w:val="clear" w:color="auto" w:fill="FFFFFF"/>
        <w:rPr>
          <w:rFonts w:asciiTheme="majorHAnsi" w:hAnsiTheme="majorHAnsi" w:cstheme="majorHAnsi"/>
          <w:color w:val="222222"/>
          <w:sz w:val="22"/>
          <w:szCs w:val="22"/>
        </w:rPr>
      </w:pPr>
      <w:r w:rsidRPr="00C42F38">
        <w:rPr>
          <w:rFonts w:asciiTheme="majorHAnsi" w:hAnsiTheme="majorHAnsi" w:cstheme="majorHAnsi"/>
          <w:b/>
          <w:bCs/>
          <w:i/>
          <w:iCs/>
          <w:color w:val="222222"/>
          <w:sz w:val="22"/>
          <w:szCs w:val="22"/>
        </w:rPr>
        <w:t xml:space="preserve">Deltakelse i </w:t>
      </w:r>
      <w:proofErr w:type="spellStart"/>
      <w:r w:rsidRPr="00C42F38">
        <w:rPr>
          <w:rFonts w:asciiTheme="majorHAnsi" w:hAnsiTheme="majorHAnsi" w:cstheme="majorHAnsi"/>
          <w:b/>
          <w:bCs/>
          <w:i/>
          <w:iCs/>
          <w:color w:val="222222"/>
          <w:sz w:val="22"/>
          <w:szCs w:val="22"/>
        </w:rPr>
        <w:t>Rezbuild</w:t>
      </w:r>
      <w:proofErr w:type="spellEnd"/>
      <w:r w:rsidRPr="00C42F38">
        <w:rPr>
          <w:rFonts w:asciiTheme="majorHAnsi" w:hAnsiTheme="majorHAnsi" w:cstheme="majorHAnsi"/>
          <w:b/>
          <w:bCs/>
          <w:i/>
          <w:iCs/>
          <w:color w:val="222222"/>
          <w:sz w:val="22"/>
          <w:szCs w:val="22"/>
        </w:rPr>
        <w:t xml:space="preserve"> – EU prosjekt knyttet til ENØK tiltak ved rehabilitering av boliger</w:t>
      </w:r>
    </w:p>
    <w:p w14:paraId="51449641" w14:textId="77777777" w:rsidR="00C42F38" w:rsidRPr="00C42F38" w:rsidRDefault="00C42F38" w:rsidP="00C42F38">
      <w:pPr>
        <w:rPr>
          <w:rFonts w:asciiTheme="majorHAnsi" w:hAnsiTheme="majorHAnsi" w:cstheme="majorHAnsi"/>
          <w:color w:val="500050"/>
          <w:sz w:val="22"/>
          <w:szCs w:val="22"/>
          <w:shd w:val="clear" w:color="auto" w:fill="FFFFFF"/>
        </w:rPr>
      </w:pPr>
      <w:r w:rsidRPr="00C42F38">
        <w:rPr>
          <w:rFonts w:asciiTheme="majorHAnsi" w:hAnsiTheme="majorHAnsi" w:cstheme="majorHAnsi"/>
          <w:color w:val="500050"/>
          <w:sz w:val="22"/>
          <w:szCs w:val="22"/>
          <w:shd w:val="clear" w:color="auto" w:fill="FFFFFF"/>
        </w:rPr>
        <w:t> </w:t>
      </w:r>
    </w:p>
    <w:p w14:paraId="4F451AD9" w14:textId="2CDA2F3A" w:rsidR="00C42F38" w:rsidRPr="00C42F38" w:rsidRDefault="00C42F38" w:rsidP="00C42F3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xml:space="preserve">Bertramjordet borettslag er, via OBOS Prosjekt og SINTEF, søkt inn som deltaker i EU-prosjektet </w:t>
      </w:r>
      <w:proofErr w:type="spellStart"/>
      <w:r w:rsidRPr="00C42F38">
        <w:rPr>
          <w:rFonts w:asciiTheme="majorHAnsi" w:hAnsiTheme="majorHAnsi" w:cstheme="majorHAnsi"/>
          <w:sz w:val="22"/>
          <w:szCs w:val="22"/>
          <w:shd w:val="clear" w:color="auto" w:fill="FFFFFF"/>
        </w:rPr>
        <w:t>Rezbuild</w:t>
      </w:r>
      <w:proofErr w:type="spellEnd"/>
      <w:r w:rsidRPr="00C42F38">
        <w:rPr>
          <w:rFonts w:asciiTheme="majorHAnsi" w:hAnsiTheme="majorHAnsi" w:cstheme="majorHAnsi"/>
          <w:sz w:val="22"/>
          <w:szCs w:val="22"/>
          <w:shd w:val="clear" w:color="auto" w:fill="FFFFFF"/>
        </w:rPr>
        <w:t>, </w:t>
      </w:r>
      <w:hyperlink r:id="rId7" w:tgtFrame="_blank" w:history="1">
        <w:r w:rsidRPr="00C42F38">
          <w:rPr>
            <w:rStyle w:val="Hyperkobling"/>
            <w:rFonts w:asciiTheme="majorHAnsi" w:hAnsiTheme="majorHAnsi" w:cstheme="majorHAnsi"/>
            <w:color w:val="auto"/>
            <w:sz w:val="22"/>
            <w:szCs w:val="22"/>
            <w:shd w:val="clear" w:color="auto" w:fill="FFFFFF"/>
          </w:rPr>
          <w:t>https://rezbuildproject.eu/</w:t>
        </w:r>
      </w:hyperlink>
      <w:r w:rsidRPr="00C42F38">
        <w:rPr>
          <w:rFonts w:asciiTheme="majorHAnsi" w:hAnsiTheme="majorHAnsi" w:cstheme="majorHAnsi"/>
          <w:sz w:val="22"/>
          <w:szCs w:val="22"/>
          <w:shd w:val="clear" w:color="auto" w:fill="FFFFFF"/>
        </w:rPr>
        <w:t>. Hovedmålet for EU prosjektet er å utvikle nye og kostnadseffektiv</w:t>
      </w:r>
      <w:r w:rsidR="00DB34C2">
        <w:rPr>
          <w:rFonts w:asciiTheme="majorHAnsi" w:hAnsiTheme="majorHAnsi" w:cstheme="majorHAnsi"/>
          <w:sz w:val="22"/>
          <w:szCs w:val="22"/>
          <w:shd w:val="clear" w:color="auto" w:fill="FFFFFF"/>
        </w:rPr>
        <w:t>e</w:t>
      </w:r>
      <w:r w:rsidRPr="00C42F38">
        <w:rPr>
          <w:rFonts w:asciiTheme="majorHAnsi" w:hAnsiTheme="majorHAnsi" w:cstheme="majorHAnsi"/>
          <w:sz w:val="22"/>
          <w:szCs w:val="22"/>
          <w:shd w:val="clear" w:color="auto" w:fill="FFFFFF"/>
        </w:rPr>
        <w:t xml:space="preserve"> metoder, verktøy og teknologier for energisparing (ENØK) ved rehabilitering av boliger. Et av målene i prosjektet er at tiltakene som gjennomføres skal ha en tilbakebetalingstid på maks 12 år, altså skal tiltakene være økonomisk gunstige. Bertramjordet borettslag er valgt ut for å demonstrere ENØK rehabilitering i nordisk klima.</w:t>
      </w:r>
    </w:p>
    <w:p w14:paraId="2923CB81" w14:textId="77777777" w:rsidR="00C42F38" w:rsidRPr="00C42F38" w:rsidRDefault="00C42F38" w:rsidP="00C42F3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5D42D114" w14:textId="77777777" w:rsidR="00C42F38" w:rsidRPr="00C42F38" w:rsidRDefault="00C42F38" w:rsidP="00C42F38">
      <w:pPr>
        <w:shd w:val="clear" w:color="auto" w:fill="FFFFFF"/>
        <w:spacing w:after="120"/>
        <w:rPr>
          <w:rFonts w:asciiTheme="majorHAnsi" w:hAnsiTheme="majorHAnsi" w:cstheme="majorHAnsi"/>
          <w:sz w:val="22"/>
          <w:szCs w:val="22"/>
        </w:rPr>
      </w:pPr>
      <w:r w:rsidRPr="00C42F38">
        <w:rPr>
          <w:rFonts w:asciiTheme="majorHAnsi" w:hAnsiTheme="majorHAnsi" w:cstheme="majorHAnsi"/>
          <w:sz w:val="22"/>
          <w:szCs w:val="22"/>
        </w:rPr>
        <w:t>I sin anbefaling for deltakelse i prosjektet har OBOS Prosjekt satt opp følgende aktuelle tiltak for Bertramjordet:</w:t>
      </w:r>
    </w:p>
    <w:p w14:paraId="675BD576" w14:textId="77777777" w:rsidR="00C42F38" w:rsidRPr="00405688" w:rsidRDefault="00C42F38" w:rsidP="00405688">
      <w:pPr>
        <w:pStyle w:val="Listeavsnitt"/>
        <w:numPr>
          <w:ilvl w:val="0"/>
          <w:numId w:val="30"/>
        </w:numPr>
        <w:rPr>
          <w:rFonts w:asciiTheme="majorHAnsi" w:hAnsiTheme="majorHAnsi" w:cstheme="majorHAnsi"/>
          <w:sz w:val="22"/>
          <w:szCs w:val="22"/>
          <w:shd w:val="clear" w:color="auto" w:fill="FFFFFF"/>
        </w:rPr>
      </w:pPr>
      <w:r w:rsidRPr="00405688">
        <w:rPr>
          <w:rFonts w:asciiTheme="majorHAnsi" w:hAnsiTheme="majorHAnsi" w:cstheme="majorHAnsi"/>
          <w:sz w:val="22"/>
          <w:szCs w:val="22"/>
          <w:shd w:val="clear" w:color="auto" w:fill="FFFFFF"/>
        </w:rPr>
        <w:t>Bygningsintegrerte solcellepaneler</w:t>
      </w:r>
    </w:p>
    <w:p w14:paraId="491910F8" w14:textId="77777777" w:rsidR="00C42F38" w:rsidRPr="00405688" w:rsidRDefault="00C42F38" w:rsidP="00405688">
      <w:pPr>
        <w:pStyle w:val="Listeavsnitt"/>
        <w:numPr>
          <w:ilvl w:val="0"/>
          <w:numId w:val="30"/>
        </w:numPr>
        <w:rPr>
          <w:rFonts w:asciiTheme="majorHAnsi" w:hAnsiTheme="majorHAnsi" w:cstheme="majorHAnsi"/>
          <w:sz w:val="22"/>
          <w:szCs w:val="22"/>
          <w:shd w:val="clear" w:color="auto" w:fill="FFFFFF"/>
        </w:rPr>
      </w:pPr>
      <w:r w:rsidRPr="00405688">
        <w:rPr>
          <w:rFonts w:asciiTheme="majorHAnsi" w:hAnsiTheme="majorHAnsi" w:cstheme="majorHAnsi"/>
          <w:sz w:val="22"/>
          <w:szCs w:val="22"/>
          <w:shd w:val="clear" w:color="auto" w:fill="FFFFFF"/>
        </w:rPr>
        <w:t>Mulig tilskudd til et bergvarmeprosjekt</w:t>
      </w:r>
    </w:p>
    <w:p w14:paraId="61ACD2A8" w14:textId="77777777" w:rsidR="00C42F38" w:rsidRPr="00405688" w:rsidRDefault="00C42F38" w:rsidP="00405688">
      <w:pPr>
        <w:pStyle w:val="Listeavsnitt"/>
        <w:numPr>
          <w:ilvl w:val="0"/>
          <w:numId w:val="30"/>
        </w:numPr>
        <w:rPr>
          <w:rFonts w:asciiTheme="majorHAnsi" w:hAnsiTheme="majorHAnsi" w:cstheme="majorHAnsi"/>
          <w:sz w:val="22"/>
          <w:szCs w:val="22"/>
          <w:shd w:val="clear" w:color="auto" w:fill="FFFFFF"/>
        </w:rPr>
      </w:pPr>
      <w:r w:rsidRPr="00405688">
        <w:rPr>
          <w:rFonts w:asciiTheme="majorHAnsi" w:hAnsiTheme="majorHAnsi" w:cstheme="majorHAnsi"/>
          <w:sz w:val="22"/>
          <w:szCs w:val="22"/>
          <w:shd w:val="clear" w:color="auto" w:fill="FFFFFF"/>
        </w:rPr>
        <w:t>Utprøving av ny teknologi i vinduer.</w:t>
      </w:r>
    </w:p>
    <w:p w14:paraId="3E1A6BB2" w14:textId="77777777" w:rsidR="00C42F38" w:rsidRPr="00405688" w:rsidRDefault="00C42F38" w:rsidP="00405688">
      <w:pPr>
        <w:pStyle w:val="Listeavsnitt"/>
        <w:numPr>
          <w:ilvl w:val="0"/>
          <w:numId w:val="30"/>
        </w:numPr>
        <w:rPr>
          <w:rFonts w:asciiTheme="majorHAnsi" w:hAnsiTheme="majorHAnsi" w:cstheme="majorHAnsi"/>
          <w:sz w:val="22"/>
          <w:szCs w:val="22"/>
          <w:shd w:val="clear" w:color="auto" w:fill="FFFFFF"/>
        </w:rPr>
      </w:pPr>
      <w:r w:rsidRPr="00405688">
        <w:rPr>
          <w:rFonts w:asciiTheme="majorHAnsi" w:hAnsiTheme="majorHAnsi" w:cstheme="majorHAnsi"/>
          <w:sz w:val="22"/>
          <w:szCs w:val="22"/>
          <w:shd w:val="clear" w:color="auto" w:fill="FFFFFF"/>
        </w:rPr>
        <w:t>Isolering/reduksjon av varmetap</w:t>
      </w:r>
    </w:p>
    <w:p w14:paraId="16A25E63" w14:textId="77777777" w:rsidR="00C42F38" w:rsidRPr="00C42F38" w:rsidRDefault="00C42F38" w:rsidP="00C42F3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6E0BC3D2" w14:textId="77777777" w:rsidR="00C42F38" w:rsidRPr="00C42F38" w:rsidRDefault="00C42F38" w:rsidP="00C42F38">
      <w:pPr>
        <w:shd w:val="clear" w:color="auto" w:fill="FFFFFF"/>
        <w:spacing w:after="120"/>
        <w:rPr>
          <w:rFonts w:asciiTheme="majorHAnsi" w:hAnsiTheme="majorHAnsi" w:cstheme="majorHAnsi"/>
          <w:sz w:val="22"/>
          <w:szCs w:val="22"/>
        </w:rPr>
      </w:pPr>
      <w:r w:rsidRPr="00C42F38">
        <w:rPr>
          <w:rFonts w:asciiTheme="majorHAnsi" w:hAnsiTheme="majorHAnsi" w:cstheme="majorHAnsi"/>
          <w:b/>
          <w:bCs/>
          <w:sz w:val="22"/>
          <w:szCs w:val="22"/>
        </w:rPr>
        <w:t>FORDELER FOR BERTRAMJORDET</w:t>
      </w:r>
    </w:p>
    <w:p w14:paraId="5464308C" w14:textId="77777777" w:rsidR="00C42F38" w:rsidRPr="00C42F38" w:rsidRDefault="00C42F38" w:rsidP="00E5623A">
      <w:pPr>
        <w:numPr>
          <w:ilvl w:val="0"/>
          <w:numId w:val="27"/>
        </w:num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Gjennom deltakelse i prosjektet vil Bertramjordet motta en betydelig EU støtte til gjennomføring energibesparende tiltak.</w:t>
      </w:r>
    </w:p>
    <w:p w14:paraId="22A73C02" w14:textId="77777777" w:rsidR="00C42F38" w:rsidRPr="00C42F38" w:rsidRDefault="00C42F38" w:rsidP="00E5623A">
      <w:pPr>
        <w:numPr>
          <w:ilvl w:val="0"/>
          <w:numId w:val="27"/>
        </w:numPr>
        <w:spacing w:before="12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xml:space="preserve">Det er avsatt </w:t>
      </w:r>
      <w:proofErr w:type="spellStart"/>
      <w:r w:rsidRPr="00C42F38">
        <w:rPr>
          <w:rFonts w:asciiTheme="majorHAnsi" w:hAnsiTheme="majorHAnsi" w:cstheme="majorHAnsi"/>
          <w:sz w:val="22"/>
          <w:szCs w:val="22"/>
          <w:shd w:val="clear" w:color="auto" w:fill="FFFFFF"/>
        </w:rPr>
        <w:t>ca</w:t>
      </w:r>
      <w:proofErr w:type="spellEnd"/>
      <w:r w:rsidRPr="00C42F38">
        <w:rPr>
          <w:rFonts w:asciiTheme="majorHAnsi" w:hAnsiTheme="majorHAnsi" w:cstheme="majorHAnsi"/>
          <w:sz w:val="22"/>
          <w:szCs w:val="22"/>
          <w:shd w:val="clear" w:color="auto" w:fill="FFFFFF"/>
        </w:rPr>
        <w:t xml:space="preserve"> 600.000 Euro til gjennomføring teknologitiltak for Bertramjordet, samt at man vil nyte godt av at mye av planleggingen og utredninger fra andre aktører i prosjektet som også støttes av EU prosjektet, slik at den reelle verdien av en deltakelse er større enn den økonomiske støtten til gjennomføring.</w:t>
      </w:r>
    </w:p>
    <w:p w14:paraId="04B5E7B4" w14:textId="77777777" w:rsidR="00C42F38" w:rsidRPr="00C42F38" w:rsidRDefault="00C42F38" w:rsidP="00E5623A">
      <w:pPr>
        <w:numPr>
          <w:ilvl w:val="0"/>
          <w:numId w:val="27"/>
        </w:numPr>
        <w:spacing w:before="12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Det vil gjøres nøye beregninger i forkant og etterkant av gjennomføring, noe som gir Bertramjordet en gratis evaluering av bygningskroppen i borettslaget og prosjektet. Man vil for eksempel termografere alle fasader.</w:t>
      </w:r>
    </w:p>
    <w:p w14:paraId="5186A919" w14:textId="77777777" w:rsidR="00C42F38" w:rsidRPr="00C42F38" w:rsidRDefault="00C42F38" w:rsidP="00E5623A">
      <w:pPr>
        <w:numPr>
          <w:ilvl w:val="0"/>
          <w:numId w:val="27"/>
        </w:numPr>
        <w:spacing w:before="12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Prosjektet vil være med på å gi borettslaget positiv miljøomtale.</w:t>
      </w:r>
    </w:p>
    <w:p w14:paraId="36121394" w14:textId="77777777" w:rsidR="00C42F38" w:rsidRPr="00C42F38" w:rsidRDefault="00C42F38" w:rsidP="00E5623A">
      <w:pPr>
        <w:numPr>
          <w:ilvl w:val="0"/>
          <w:numId w:val="27"/>
        </w:numPr>
        <w:spacing w:before="12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Borettslaget er med på å være et forbildeprosjekt.</w:t>
      </w:r>
    </w:p>
    <w:p w14:paraId="6E85D307" w14:textId="77777777" w:rsidR="00C42F38" w:rsidRPr="00C42F38" w:rsidRDefault="00C42F38" w:rsidP="00E5623A">
      <w:pPr>
        <w:numPr>
          <w:ilvl w:val="0"/>
          <w:numId w:val="27"/>
        </w:numPr>
        <w:spacing w:before="12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En prosjektgjennomføring er tiltenkt i 2019, noe som samsvarer med mulig oppstart av andre oppgraderingsprosjekter, og man kan dra noen synergier mellom vedlikeholdsbehov og EU støttet oppgraderinger.</w:t>
      </w:r>
    </w:p>
    <w:p w14:paraId="05921BF6" w14:textId="77777777" w:rsidR="00C42F38" w:rsidRPr="00C42F38" w:rsidRDefault="00C42F38" w:rsidP="00C42F3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514771C0" w14:textId="02A48047" w:rsidR="00C42F38" w:rsidRDefault="00C42F38" w:rsidP="00C42F38">
      <w:pPr>
        <w:rPr>
          <w:rFonts w:asciiTheme="majorHAnsi" w:hAnsiTheme="majorHAnsi" w:cstheme="majorHAnsi"/>
          <w:b/>
          <w:bCs/>
          <w:sz w:val="22"/>
          <w:szCs w:val="22"/>
          <w:shd w:val="clear" w:color="auto" w:fill="FFFFFF"/>
        </w:rPr>
      </w:pPr>
      <w:r w:rsidRPr="00C42F38">
        <w:rPr>
          <w:rFonts w:asciiTheme="majorHAnsi" w:hAnsiTheme="majorHAnsi" w:cstheme="majorHAnsi"/>
          <w:b/>
          <w:bCs/>
          <w:sz w:val="22"/>
          <w:szCs w:val="22"/>
          <w:shd w:val="clear" w:color="auto" w:fill="FFFFFF"/>
        </w:rPr>
        <w:t>ULEMPER/RISIKO FOR BERTRAMJORDET</w:t>
      </w:r>
    </w:p>
    <w:p w14:paraId="7BD9DADD" w14:textId="77777777" w:rsidR="00E5623A" w:rsidRPr="00C42F38" w:rsidRDefault="00E5623A" w:rsidP="00C42F38">
      <w:pPr>
        <w:rPr>
          <w:rFonts w:asciiTheme="majorHAnsi" w:hAnsiTheme="majorHAnsi" w:cstheme="majorHAnsi"/>
          <w:sz w:val="22"/>
          <w:szCs w:val="22"/>
          <w:shd w:val="clear" w:color="auto" w:fill="FFFFFF"/>
        </w:rPr>
      </w:pPr>
    </w:p>
    <w:p w14:paraId="3CE3B43B" w14:textId="1E233293" w:rsidR="00C42F38" w:rsidRPr="00C42F38" w:rsidRDefault="00C42F38" w:rsidP="00E5623A">
      <w:pPr>
        <w:pStyle w:val="m-4379173679017887347msolistparagraph"/>
        <w:numPr>
          <w:ilvl w:val="0"/>
          <w:numId w:val="29"/>
        </w:numPr>
        <w:spacing w:before="0" w:beforeAutospacing="0" w:after="0" w:afterAutospacing="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Deltakelse i prosjektet vil medføre at noen boenheter må utrustes med måleutstyr for logging av temperatur og energibruk før, under og etter prosjektgjennomføring.</w:t>
      </w:r>
    </w:p>
    <w:p w14:paraId="06862157" w14:textId="4757EBB2" w:rsidR="00C42F38" w:rsidRPr="00C42F38" w:rsidRDefault="00C42F38" w:rsidP="00E5623A">
      <w:pPr>
        <w:pStyle w:val="m-4379173679017887347msolistparagraph"/>
        <w:numPr>
          <w:ilvl w:val="0"/>
          <w:numId w:val="29"/>
        </w:numPr>
        <w:spacing w:before="0" w:beforeAutospacing="0" w:after="0" w:afterAutospacing="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Det vil bli behov for å avholde befaringer/besøk fra de europeisk av prosjektaktører gjennom kommende 4 års periode, hvor styret vil måtte bistå med å skaffe nødvendige tilganger.</w:t>
      </w:r>
    </w:p>
    <w:p w14:paraId="62B9BB47" w14:textId="12F9F1A5" w:rsidR="00C42F38" w:rsidRPr="00C42F38" w:rsidRDefault="00C42F38" w:rsidP="00E5623A">
      <w:pPr>
        <w:pStyle w:val="m-4379173679017887347msolistparagraph"/>
        <w:numPr>
          <w:ilvl w:val="0"/>
          <w:numId w:val="29"/>
        </w:numPr>
        <w:spacing w:before="0" w:beforeAutospacing="0" w:after="0" w:afterAutospacing="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Valgt oppgraderingsløsninger/teknologier er ikke klare på tidspunktet man bekrefter deltakelse</w:t>
      </w:r>
    </w:p>
    <w:p w14:paraId="0A52873C" w14:textId="77777777" w:rsidR="00C42F38" w:rsidRPr="00C42F38" w:rsidRDefault="00C42F38" w:rsidP="00C42F3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1B1AC69E" w14:textId="77777777" w:rsidR="00C42F38" w:rsidRPr="00C42F38" w:rsidRDefault="00C42F38" w:rsidP="00C42F38">
      <w:pPr>
        <w:rPr>
          <w:rFonts w:asciiTheme="majorHAnsi" w:hAnsiTheme="majorHAnsi" w:cstheme="majorHAnsi"/>
          <w:sz w:val="22"/>
          <w:szCs w:val="22"/>
          <w:shd w:val="clear" w:color="auto" w:fill="FFFFFF"/>
        </w:rPr>
      </w:pPr>
      <w:r w:rsidRPr="00C42F38">
        <w:rPr>
          <w:rFonts w:asciiTheme="majorHAnsi" w:hAnsiTheme="majorHAnsi" w:cstheme="majorHAnsi"/>
          <w:b/>
          <w:bCs/>
          <w:sz w:val="22"/>
          <w:szCs w:val="22"/>
          <w:shd w:val="clear" w:color="auto" w:fill="FFFFFF"/>
        </w:rPr>
        <w:t>OMFANG</w:t>
      </w:r>
    </w:p>
    <w:p w14:paraId="230122C0" w14:textId="0A7B74E2" w:rsidR="00C42F38" w:rsidRPr="00C42F38" w:rsidRDefault="00C42F38" w:rsidP="00E5623A">
      <w:pPr>
        <w:shd w:val="clear" w:color="auto" w:fill="FFFFFF"/>
        <w:rPr>
          <w:rFonts w:asciiTheme="majorHAnsi" w:hAnsiTheme="majorHAnsi" w:cstheme="majorHAnsi"/>
          <w:sz w:val="22"/>
          <w:szCs w:val="22"/>
          <w:shd w:val="clear" w:color="auto" w:fill="FFFFFF"/>
        </w:rPr>
      </w:pPr>
      <w:r w:rsidRPr="00C42F38">
        <w:rPr>
          <w:rFonts w:asciiTheme="majorHAnsi" w:hAnsiTheme="majorHAnsi" w:cstheme="majorHAnsi"/>
          <w:sz w:val="22"/>
          <w:szCs w:val="22"/>
        </w:rPr>
        <w:t>Det er ønskelig at B63 benyttes til å teste ulike tiltak i EU prosjektet, hvor man gjennomfører ENØK tiltak og måler effekten av disse.</w:t>
      </w:r>
      <w:r w:rsidR="00E5623A">
        <w:rPr>
          <w:rFonts w:asciiTheme="majorHAnsi" w:hAnsiTheme="majorHAnsi" w:cstheme="majorHAnsi"/>
          <w:sz w:val="22"/>
          <w:szCs w:val="22"/>
        </w:rPr>
        <w:t xml:space="preserve"> </w:t>
      </w:r>
      <w:r w:rsidRPr="00C42F38">
        <w:rPr>
          <w:rFonts w:asciiTheme="majorHAnsi" w:hAnsiTheme="majorHAnsi" w:cstheme="majorHAnsi"/>
          <w:sz w:val="22"/>
          <w:szCs w:val="22"/>
          <w:shd w:val="clear" w:color="auto" w:fill="FFFFFF"/>
        </w:rPr>
        <w:t>Videre analyser vil vise hvilke tiltak som er mest effektive og lønnsomme og gjennomføre.</w:t>
      </w:r>
    </w:p>
    <w:p w14:paraId="7D9ED505" w14:textId="77777777" w:rsidR="00C42F38" w:rsidRPr="00C42F38" w:rsidRDefault="00C42F38" w:rsidP="00C42F38">
      <w:pPr>
        <w:pStyle w:val="m-4379173679017887347gmail-msolistparagraph"/>
        <w:spacing w:before="0" w:beforeAutospacing="0" w:after="0" w:afterAutospacing="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515F26A3" w14:textId="77777777" w:rsidR="00C42F38" w:rsidRPr="00C42F38" w:rsidRDefault="00C42F38" w:rsidP="00C42F38">
      <w:pPr>
        <w:rPr>
          <w:rFonts w:asciiTheme="majorHAnsi" w:hAnsiTheme="majorHAnsi" w:cstheme="majorHAnsi"/>
          <w:sz w:val="22"/>
          <w:szCs w:val="22"/>
          <w:shd w:val="clear" w:color="auto" w:fill="FFFFFF"/>
        </w:rPr>
      </w:pPr>
      <w:r w:rsidRPr="00C42F38">
        <w:rPr>
          <w:rFonts w:asciiTheme="majorHAnsi" w:hAnsiTheme="majorHAnsi" w:cstheme="majorHAnsi"/>
          <w:b/>
          <w:bCs/>
          <w:sz w:val="22"/>
          <w:szCs w:val="22"/>
          <w:shd w:val="clear" w:color="auto" w:fill="FFFFFF"/>
        </w:rPr>
        <w:t>FREMTIDIG NYTTEVERDI</w:t>
      </w:r>
    </w:p>
    <w:p w14:paraId="4A5A24F0" w14:textId="77777777" w:rsidR="00C42F38" w:rsidRPr="00C42F38" w:rsidRDefault="00C42F38" w:rsidP="00C42F3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Erfaringer fra blokk 63 kan videreføres til øvrige deler av borettslagets kommende vedlikehold- og oppgraderingsbehov.</w:t>
      </w:r>
    </w:p>
    <w:p w14:paraId="7F47F056" w14:textId="77777777" w:rsidR="00C42F38" w:rsidRPr="00C42F38" w:rsidRDefault="00C42F38" w:rsidP="00C42F3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50CC78F0" w14:textId="77777777" w:rsidR="00E5623A" w:rsidRDefault="00E5623A" w:rsidP="00C42F38">
      <w:pPr>
        <w:shd w:val="clear" w:color="auto" w:fill="FFFFFF"/>
        <w:rPr>
          <w:rFonts w:asciiTheme="majorHAnsi" w:hAnsiTheme="majorHAnsi" w:cstheme="majorHAnsi"/>
          <w:b/>
          <w:bCs/>
          <w:sz w:val="22"/>
          <w:szCs w:val="22"/>
        </w:rPr>
      </w:pPr>
    </w:p>
    <w:p w14:paraId="05DC1BB1" w14:textId="3D3FB9EC" w:rsidR="00C42F38" w:rsidRPr="00C42F38" w:rsidRDefault="00C42F38" w:rsidP="00C42F38">
      <w:pPr>
        <w:shd w:val="clear" w:color="auto" w:fill="FFFFFF"/>
        <w:rPr>
          <w:rFonts w:asciiTheme="majorHAnsi" w:hAnsiTheme="majorHAnsi" w:cstheme="majorHAnsi"/>
          <w:sz w:val="22"/>
          <w:szCs w:val="22"/>
        </w:rPr>
      </w:pPr>
      <w:r w:rsidRPr="00C42F38">
        <w:rPr>
          <w:rFonts w:asciiTheme="majorHAnsi" w:hAnsiTheme="majorHAnsi" w:cstheme="majorHAnsi"/>
          <w:b/>
          <w:bCs/>
          <w:sz w:val="22"/>
          <w:szCs w:val="22"/>
        </w:rPr>
        <w:t>FORANKRING AV PROSJEKTET</w:t>
      </w:r>
    </w:p>
    <w:p w14:paraId="681EFFEF" w14:textId="77777777" w:rsidR="00C42F38" w:rsidRPr="00C42F38" w:rsidRDefault="00C42F38" w:rsidP="00C42F38">
      <w:pPr>
        <w:shd w:val="clear" w:color="auto" w:fill="FFFFFF"/>
        <w:rPr>
          <w:rFonts w:asciiTheme="majorHAnsi" w:hAnsiTheme="majorHAnsi" w:cstheme="majorHAnsi"/>
          <w:sz w:val="22"/>
          <w:szCs w:val="22"/>
        </w:rPr>
      </w:pPr>
      <w:r w:rsidRPr="00C42F38">
        <w:rPr>
          <w:rFonts w:asciiTheme="majorHAnsi" w:hAnsiTheme="majorHAnsi" w:cstheme="majorHAnsi"/>
          <w:sz w:val="22"/>
          <w:szCs w:val="22"/>
        </w:rPr>
        <w:t xml:space="preserve">For å forankre deltakelse i prosjektet ønsker OBOS prosjekt og </w:t>
      </w:r>
      <w:proofErr w:type="spellStart"/>
      <w:r w:rsidRPr="00C42F38">
        <w:rPr>
          <w:rFonts w:asciiTheme="majorHAnsi" w:hAnsiTheme="majorHAnsi" w:cstheme="majorHAnsi"/>
          <w:sz w:val="22"/>
          <w:szCs w:val="22"/>
        </w:rPr>
        <w:t>Rezbuild</w:t>
      </w:r>
      <w:proofErr w:type="spellEnd"/>
      <w:r w:rsidRPr="00C42F38">
        <w:rPr>
          <w:rFonts w:asciiTheme="majorHAnsi" w:hAnsiTheme="majorHAnsi" w:cstheme="majorHAnsi"/>
          <w:sz w:val="22"/>
          <w:szCs w:val="22"/>
        </w:rPr>
        <w:t xml:space="preserve"> at generalforsamlingen gir sin tilslutning til å delta i prosjektet og til testing av ulike løsninger, primært gjennom et pilotprosjekt i B63.</w:t>
      </w:r>
    </w:p>
    <w:p w14:paraId="084D5B3B" w14:textId="77777777" w:rsidR="00C42F38" w:rsidRPr="00C42F38" w:rsidRDefault="00C42F38" w:rsidP="00C42F38">
      <w:pPr>
        <w:shd w:val="clear" w:color="auto" w:fill="FFFFFF"/>
        <w:rPr>
          <w:rFonts w:asciiTheme="majorHAnsi" w:hAnsiTheme="majorHAnsi" w:cstheme="majorHAnsi"/>
          <w:sz w:val="22"/>
          <w:szCs w:val="22"/>
        </w:rPr>
      </w:pPr>
      <w:r w:rsidRPr="00C42F38">
        <w:rPr>
          <w:rFonts w:asciiTheme="majorHAnsi" w:hAnsiTheme="majorHAnsi" w:cstheme="majorHAnsi"/>
          <w:sz w:val="22"/>
          <w:szCs w:val="22"/>
        </w:rPr>
        <w:t> </w:t>
      </w:r>
    </w:p>
    <w:p w14:paraId="1AB18D06" w14:textId="0B162890" w:rsidR="00C42F38" w:rsidRPr="00E953B8" w:rsidRDefault="00AD752A" w:rsidP="00C42F38">
      <w:pPr>
        <w:shd w:val="clear" w:color="auto" w:fill="FFFFFF"/>
        <w:rPr>
          <w:rFonts w:asciiTheme="majorHAnsi" w:hAnsiTheme="majorHAnsi" w:cstheme="majorHAnsi"/>
          <w:b/>
          <w:bCs/>
          <w:sz w:val="22"/>
          <w:szCs w:val="22"/>
          <w:u w:val="single"/>
        </w:rPr>
      </w:pPr>
      <w:r w:rsidRPr="00E953B8">
        <w:rPr>
          <w:rFonts w:asciiTheme="majorHAnsi" w:hAnsiTheme="majorHAnsi" w:cstheme="majorHAnsi"/>
          <w:b/>
          <w:bCs/>
          <w:sz w:val="22"/>
          <w:szCs w:val="22"/>
          <w:u w:val="single"/>
        </w:rPr>
        <w:t xml:space="preserve">Styrets </w:t>
      </w:r>
      <w:r w:rsidR="00E953B8" w:rsidRPr="00E953B8">
        <w:rPr>
          <w:rFonts w:asciiTheme="majorHAnsi" w:hAnsiTheme="majorHAnsi" w:cstheme="majorHAnsi"/>
          <w:b/>
          <w:bCs/>
          <w:sz w:val="22"/>
          <w:szCs w:val="22"/>
          <w:u w:val="single"/>
        </w:rPr>
        <w:t>forslag til vedtak på generalforsamlingen 26.april 2018</w:t>
      </w:r>
    </w:p>
    <w:p w14:paraId="6C1ED1CF" w14:textId="77777777" w:rsidR="00E953B8" w:rsidRPr="00C42F38" w:rsidRDefault="00E953B8" w:rsidP="00C42F38">
      <w:pPr>
        <w:shd w:val="clear" w:color="auto" w:fill="FFFFFF"/>
        <w:rPr>
          <w:rFonts w:asciiTheme="majorHAnsi" w:hAnsiTheme="majorHAnsi" w:cstheme="majorHAnsi"/>
          <w:sz w:val="22"/>
          <w:szCs w:val="22"/>
        </w:rPr>
      </w:pPr>
    </w:p>
    <w:p w14:paraId="287BE790" w14:textId="77777777" w:rsidR="00C42F38" w:rsidRPr="00C42F38" w:rsidRDefault="00C42F38" w:rsidP="00C42F3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xml:space="preserve">Generalforsamlingen ønsker at Bertramjordet fortsetter sin deltakelse i EU prosjektet, </w:t>
      </w:r>
      <w:proofErr w:type="spellStart"/>
      <w:r w:rsidRPr="00C42F38">
        <w:rPr>
          <w:rFonts w:asciiTheme="majorHAnsi" w:hAnsiTheme="majorHAnsi" w:cstheme="majorHAnsi"/>
          <w:sz w:val="22"/>
          <w:szCs w:val="22"/>
          <w:shd w:val="clear" w:color="auto" w:fill="FFFFFF"/>
        </w:rPr>
        <w:t>Rezbuild</w:t>
      </w:r>
      <w:proofErr w:type="spellEnd"/>
      <w:r w:rsidRPr="00C42F38">
        <w:rPr>
          <w:rFonts w:asciiTheme="majorHAnsi" w:hAnsiTheme="majorHAnsi" w:cstheme="majorHAnsi"/>
          <w:sz w:val="22"/>
          <w:szCs w:val="22"/>
          <w:shd w:val="clear" w:color="auto" w:fill="FFFFFF"/>
        </w:rPr>
        <w:t>. Borettslaget bekrefter med dette sin intensjon til å gjennomføre en pilot på blokk 63, der ENØK tiltak gjennomføres i henhold til prosjektets målsetninger.</w:t>
      </w:r>
    </w:p>
    <w:p w14:paraId="43D3E148" w14:textId="77777777" w:rsidR="00040C6B" w:rsidRDefault="00040C6B">
      <w:pPr>
        <w:spacing w:after="200" w:line="276" w:lineRule="auto"/>
        <w:rPr>
          <w:rFonts w:ascii="Arial" w:hAnsi="Arial" w:cs="Arial"/>
          <w:sz w:val="22"/>
          <w:szCs w:val="22"/>
        </w:rPr>
      </w:pPr>
    </w:p>
    <w:p w14:paraId="4E3FB1B0" w14:textId="6D67FDD7" w:rsidR="00DA3F32" w:rsidRPr="00DA3F32" w:rsidRDefault="00DA3F32" w:rsidP="00DA3F32">
      <w:pPr>
        <w:shd w:val="clear" w:color="auto" w:fill="FFFFFF"/>
        <w:rPr>
          <w:rFonts w:asciiTheme="majorHAnsi" w:hAnsiTheme="majorHAnsi" w:cstheme="majorHAnsi"/>
          <w:b/>
          <w:color w:val="000000"/>
          <w:sz w:val="22"/>
          <w:szCs w:val="22"/>
          <w:u w:val="single"/>
        </w:rPr>
      </w:pPr>
      <w:r w:rsidRPr="00DA3F32">
        <w:rPr>
          <w:rFonts w:asciiTheme="majorHAnsi" w:hAnsiTheme="majorHAnsi" w:cstheme="majorHAnsi"/>
          <w:b/>
          <w:sz w:val="22"/>
          <w:szCs w:val="22"/>
          <w:u w:val="single"/>
        </w:rPr>
        <w:t>4.</w:t>
      </w:r>
      <w:r w:rsidR="00B52BEE">
        <w:rPr>
          <w:rFonts w:asciiTheme="majorHAnsi" w:hAnsiTheme="majorHAnsi" w:cstheme="majorHAnsi"/>
          <w:b/>
          <w:sz w:val="22"/>
          <w:szCs w:val="22"/>
          <w:u w:val="single"/>
        </w:rPr>
        <w:t>2</w:t>
      </w:r>
      <w:r w:rsidRPr="00DA3F32">
        <w:rPr>
          <w:rFonts w:asciiTheme="majorHAnsi" w:hAnsiTheme="majorHAnsi" w:cstheme="majorHAnsi"/>
          <w:b/>
          <w:sz w:val="22"/>
          <w:szCs w:val="22"/>
          <w:u w:val="single"/>
        </w:rPr>
        <w:t xml:space="preserve"> </w:t>
      </w:r>
      <w:r w:rsidRPr="00DA3F32">
        <w:rPr>
          <w:rFonts w:asciiTheme="majorHAnsi" w:hAnsiTheme="majorHAnsi" w:cstheme="majorHAnsi"/>
          <w:b/>
          <w:sz w:val="22"/>
          <w:szCs w:val="22"/>
          <w:u w:val="single"/>
        </w:rPr>
        <w:tab/>
        <w:t>Forslag fra beboer</w:t>
      </w:r>
    </w:p>
    <w:p w14:paraId="74FFB097" w14:textId="1D3B3E06" w:rsidR="00DA3F32" w:rsidRPr="00DA3F32" w:rsidRDefault="00DA3F32" w:rsidP="00DA3F32">
      <w:pPr>
        <w:pStyle w:val="Listeavsnitt"/>
        <w:numPr>
          <w:ilvl w:val="0"/>
          <w:numId w:val="11"/>
        </w:numPr>
        <w:shd w:val="clear" w:color="auto" w:fill="FFFFFF"/>
        <w:spacing w:before="100" w:beforeAutospacing="1" w:after="100" w:afterAutospacing="1"/>
        <w:rPr>
          <w:rFonts w:asciiTheme="majorHAnsi" w:hAnsiTheme="majorHAnsi" w:cstheme="majorHAnsi"/>
          <w:color w:val="222222"/>
          <w:sz w:val="22"/>
          <w:szCs w:val="22"/>
        </w:rPr>
      </w:pPr>
      <w:r>
        <w:rPr>
          <w:rFonts w:asciiTheme="majorHAnsi" w:hAnsiTheme="majorHAnsi" w:cstheme="majorHAnsi"/>
          <w:color w:val="000000"/>
          <w:sz w:val="22"/>
          <w:szCs w:val="22"/>
        </w:rPr>
        <w:t>S</w:t>
      </w:r>
      <w:r w:rsidRPr="00DA3F32">
        <w:rPr>
          <w:rFonts w:asciiTheme="majorHAnsi" w:hAnsiTheme="majorHAnsi" w:cstheme="majorHAnsi"/>
          <w:color w:val="000000"/>
          <w:sz w:val="22"/>
          <w:szCs w:val="22"/>
        </w:rPr>
        <w:t xml:space="preserve">tyre må ikke bestå av mer enn 7 personer. 4 </w:t>
      </w:r>
      <w:proofErr w:type="spellStart"/>
      <w:r w:rsidRPr="00DA3F32">
        <w:rPr>
          <w:rFonts w:asciiTheme="majorHAnsi" w:hAnsiTheme="majorHAnsi" w:cstheme="majorHAnsi"/>
          <w:color w:val="000000"/>
          <w:sz w:val="22"/>
          <w:szCs w:val="22"/>
        </w:rPr>
        <w:t>styremedlemer</w:t>
      </w:r>
      <w:proofErr w:type="spellEnd"/>
      <w:r w:rsidRPr="00DA3F32">
        <w:rPr>
          <w:rFonts w:asciiTheme="majorHAnsi" w:hAnsiTheme="majorHAnsi" w:cstheme="majorHAnsi"/>
          <w:color w:val="000000"/>
          <w:sz w:val="22"/>
          <w:szCs w:val="22"/>
        </w:rPr>
        <w:t xml:space="preserve"> og 2-3 vara. </w:t>
      </w:r>
    </w:p>
    <w:p w14:paraId="102693AF" w14:textId="77777777" w:rsidR="00DA3F32" w:rsidRPr="00DA3F32" w:rsidRDefault="00DA3F32" w:rsidP="00DA3F32">
      <w:pPr>
        <w:pStyle w:val="Listeavsnitt"/>
        <w:numPr>
          <w:ilvl w:val="0"/>
          <w:numId w:val="11"/>
        </w:numPr>
        <w:shd w:val="clear" w:color="auto" w:fill="FFFFFF"/>
        <w:spacing w:before="100" w:beforeAutospacing="1" w:after="100" w:afterAutospacing="1"/>
        <w:rPr>
          <w:rFonts w:asciiTheme="majorHAnsi" w:hAnsiTheme="majorHAnsi" w:cstheme="majorHAnsi"/>
          <w:color w:val="222222"/>
          <w:sz w:val="22"/>
          <w:szCs w:val="22"/>
        </w:rPr>
      </w:pPr>
      <w:r w:rsidRPr="00DA3F32">
        <w:rPr>
          <w:rFonts w:asciiTheme="majorHAnsi" w:hAnsiTheme="majorHAnsi" w:cstheme="majorHAnsi"/>
          <w:color w:val="000000"/>
          <w:sz w:val="22"/>
          <w:szCs w:val="22"/>
        </w:rPr>
        <w:t xml:space="preserve">Sekretær funksjon må være underlagt styre. Jeg har ikke sett andre borrettslag som har sekretær funksjon. </w:t>
      </w:r>
      <w:proofErr w:type="gramStart"/>
      <w:r w:rsidRPr="00DA3F32">
        <w:rPr>
          <w:rFonts w:asciiTheme="majorHAnsi" w:hAnsiTheme="majorHAnsi" w:cstheme="majorHAnsi"/>
          <w:color w:val="000000"/>
          <w:sz w:val="22"/>
          <w:szCs w:val="22"/>
        </w:rPr>
        <w:t>En styremedlem</w:t>
      </w:r>
      <w:proofErr w:type="gramEnd"/>
      <w:r w:rsidRPr="00DA3F32">
        <w:rPr>
          <w:rFonts w:asciiTheme="majorHAnsi" w:hAnsiTheme="majorHAnsi" w:cstheme="majorHAnsi"/>
          <w:color w:val="000000"/>
          <w:sz w:val="22"/>
          <w:szCs w:val="22"/>
        </w:rPr>
        <w:t xml:space="preserve"> eller vara kan bare ta på seg sekretærfunksjon. Vi må ikke gi noe ekstra lønn til sekretær. Styrehonorar bør settes ned tilsvarende.</w:t>
      </w:r>
    </w:p>
    <w:p w14:paraId="37E5DE16" w14:textId="551C292C" w:rsidR="00DA3F32" w:rsidRDefault="00DA3F32" w:rsidP="001B0CFD">
      <w:pPr>
        <w:pStyle w:val="Listeavsnitt"/>
        <w:numPr>
          <w:ilvl w:val="0"/>
          <w:numId w:val="11"/>
        </w:numPr>
        <w:shd w:val="clear" w:color="auto" w:fill="FFFFFF"/>
        <w:spacing w:before="100" w:beforeAutospacing="1" w:after="100" w:afterAutospacing="1"/>
      </w:pPr>
      <w:r w:rsidRPr="00E953B8">
        <w:rPr>
          <w:rFonts w:asciiTheme="majorHAnsi" w:hAnsiTheme="majorHAnsi" w:cstheme="majorHAnsi"/>
          <w:color w:val="000000"/>
          <w:sz w:val="22"/>
          <w:szCs w:val="22"/>
        </w:rPr>
        <w:t xml:space="preserve">Vasking av </w:t>
      </w:r>
      <w:proofErr w:type="spellStart"/>
      <w:r w:rsidRPr="00E953B8">
        <w:rPr>
          <w:rFonts w:asciiTheme="majorHAnsi" w:hAnsiTheme="majorHAnsi" w:cstheme="majorHAnsi"/>
          <w:color w:val="000000"/>
          <w:sz w:val="22"/>
          <w:szCs w:val="22"/>
        </w:rPr>
        <w:t>Bj</w:t>
      </w:r>
      <w:proofErr w:type="spellEnd"/>
      <w:r w:rsidRPr="00E953B8">
        <w:rPr>
          <w:rFonts w:asciiTheme="majorHAnsi" w:hAnsiTheme="majorHAnsi" w:cstheme="majorHAnsi"/>
          <w:color w:val="000000"/>
          <w:sz w:val="22"/>
          <w:szCs w:val="22"/>
        </w:rPr>
        <w:t xml:space="preserve"> 74 bør håndteres av leietakere. Vi må ikke betale for vask på </w:t>
      </w:r>
      <w:proofErr w:type="spellStart"/>
      <w:r w:rsidRPr="00E953B8">
        <w:rPr>
          <w:rFonts w:asciiTheme="majorHAnsi" w:hAnsiTheme="majorHAnsi" w:cstheme="majorHAnsi"/>
          <w:color w:val="000000"/>
          <w:sz w:val="22"/>
          <w:szCs w:val="22"/>
        </w:rPr>
        <w:t>bj</w:t>
      </w:r>
      <w:proofErr w:type="spellEnd"/>
      <w:r w:rsidRPr="00E953B8">
        <w:rPr>
          <w:rFonts w:asciiTheme="majorHAnsi" w:hAnsiTheme="majorHAnsi" w:cstheme="majorHAnsi"/>
          <w:color w:val="000000"/>
          <w:sz w:val="22"/>
          <w:szCs w:val="22"/>
        </w:rPr>
        <w:t xml:space="preserve"> 74. vasker en ikke bra så må vi gi beskjed til vedkommende om å vaske igjen. </w:t>
      </w:r>
      <w:proofErr w:type="spellStart"/>
      <w:r w:rsidRPr="00E953B8">
        <w:rPr>
          <w:rFonts w:asciiTheme="majorHAnsi" w:hAnsiTheme="majorHAnsi" w:cstheme="majorHAnsi"/>
          <w:color w:val="000000"/>
          <w:sz w:val="22"/>
          <w:szCs w:val="22"/>
        </w:rPr>
        <w:t>Evt</w:t>
      </w:r>
      <w:proofErr w:type="spellEnd"/>
      <w:r w:rsidRPr="00E953B8">
        <w:rPr>
          <w:rFonts w:asciiTheme="majorHAnsi" w:hAnsiTheme="majorHAnsi" w:cstheme="majorHAnsi"/>
          <w:color w:val="000000"/>
          <w:sz w:val="22"/>
          <w:szCs w:val="22"/>
        </w:rPr>
        <w:t xml:space="preserve"> kan vi gi varsel om at vedkommende ikke kan låne </w:t>
      </w:r>
      <w:proofErr w:type="spellStart"/>
      <w:r w:rsidRPr="00E953B8">
        <w:rPr>
          <w:rFonts w:asciiTheme="majorHAnsi" w:hAnsiTheme="majorHAnsi" w:cstheme="majorHAnsi"/>
          <w:color w:val="000000"/>
          <w:sz w:val="22"/>
          <w:szCs w:val="22"/>
        </w:rPr>
        <w:t>bj</w:t>
      </w:r>
      <w:proofErr w:type="spellEnd"/>
      <w:r w:rsidRPr="00E953B8">
        <w:rPr>
          <w:rFonts w:asciiTheme="majorHAnsi" w:hAnsiTheme="majorHAnsi" w:cstheme="majorHAnsi"/>
          <w:color w:val="000000"/>
          <w:sz w:val="22"/>
          <w:szCs w:val="22"/>
        </w:rPr>
        <w:t xml:space="preserve"> 74 mer.</w:t>
      </w:r>
    </w:p>
    <w:p w14:paraId="0D8AF758" w14:textId="77777777" w:rsidR="00DA3F32" w:rsidRDefault="00DA3F32" w:rsidP="00DA3F32"/>
    <w:p w14:paraId="160BBE92" w14:textId="1E33BD3F" w:rsidR="00DA3F32" w:rsidRPr="00DA3F32" w:rsidRDefault="00DA3F32" w:rsidP="00DA3F32">
      <w:pPr>
        <w:rPr>
          <w:rFonts w:asciiTheme="majorHAnsi" w:hAnsiTheme="majorHAnsi" w:cstheme="majorHAnsi"/>
          <w:b/>
          <w:sz w:val="22"/>
          <w:szCs w:val="22"/>
          <w:u w:val="single"/>
        </w:rPr>
      </w:pPr>
      <w:r w:rsidRPr="00DA3F32">
        <w:rPr>
          <w:rFonts w:asciiTheme="majorHAnsi" w:hAnsiTheme="majorHAnsi" w:cstheme="majorHAnsi"/>
          <w:b/>
          <w:sz w:val="22"/>
          <w:szCs w:val="22"/>
          <w:u w:val="single"/>
        </w:rPr>
        <w:t>4.</w:t>
      </w:r>
      <w:r w:rsidR="00B52BEE">
        <w:rPr>
          <w:rFonts w:asciiTheme="majorHAnsi" w:hAnsiTheme="majorHAnsi" w:cstheme="majorHAnsi"/>
          <w:b/>
          <w:sz w:val="22"/>
          <w:szCs w:val="22"/>
          <w:u w:val="single"/>
        </w:rPr>
        <w:t>3</w:t>
      </w:r>
      <w:r w:rsidRPr="00DA3F32">
        <w:rPr>
          <w:rFonts w:asciiTheme="majorHAnsi" w:hAnsiTheme="majorHAnsi" w:cstheme="majorHAnsi"/>
          <w:b/>
          <w:sz w:val="22"/>
          <w:szCs w:val="22"/>
          <w:u w:val="single"/>
        </w:rPr>
        <w:tab/>
        <w:t>Forslag fra beboer</w:t>
      </w:r>
    </w:p>
    <w:p w14:paraId="421F6EFF" w14:textId="77777777" w:rsidR="00DA3F32" w:rsidRPr="00DA3F32" w:rsidRDefault="00DA3F32" w:rsidP="00DA3F32">
      <w:pPr>
        <w:rPr>
          <w:rFonts w:asciiTheme="majorHAnsi" w:hAnsiTheme="majorHAnsi" w:cstheme="majorHAnsi"/>
          <w:sz w:val="22"/>
          <w:szCs w:val="22"/>
        </w:rPr>
      </w:pPr>
    </w:p>
    <w:p w14:paraId="5B9A93C5" w14:textId="77777777" w:rsidR="00DA3F32" w:rsidRPr="00DA3F32" w:rsidRDefault="00DA3F32" w:rsidP="00DA3F32">
      <w:pPr>
        <w:shd w:val="clear" w:color="auto" w:fill="FFFFFF"/>
        <w:rPr>
          <w:rFonts w:asciiTheme="majorHAnsi" w:hAnsiTheme="majorHAnsi" w:cstheme="majorHAnsi"/>
          <w:color w:val="222222"/>
          <w:sz w:val="22"/>
          <w:szCs w:val="22"/>
        </w:rPr>
      </w:pPr>
      <w:r w:rsidRPr="00DA3F32">
        <w:rPr>
          <w:rFonts w:asciiTheme="majorHAnsi" w:hAnsiTheme="majorHAnsi" w:cstheme="majorHAnsi"/>
          <w:color w:val="222222"/>
          <w:sz w:val="22"/>
          <w:szCs w:val="22"/>
        </w:rPr>
        <w:t>Forslag om endring av vedtekter § 8.1.1 Styre</w:t>
      </w:r>
    </w:p>
    <w:p w14:paraId="5423D743" w14:textId="77777777" w:rsidR="00DA3F32" w:rsidRPr="00DA3F32" w:rsidRDefault="00DA3F32" w:rsidP="00DA3F32">
      <w:pPr>
        <w:shd w:val="clear" w:color="auto" w:fill="FFFFFF"/>
        <w:rPr>
          <w:rFonts w:asciiTheme="majorHAnsi" w:hAnsiTheme="majorHAnsi" w:cstheme="majorHAnsi"/>
          <w:color w:val="222222"/>
          <w:sz w:val="22"/>
          <w:szCs w:val="22"/>
        </w:rPr>
      </w:pPr>
    </w:p>
    <w:p w14:paraId="7E06185A" w14:textId="77777777" w:rsidR="00DA3F32" w:rsidRPr="00DA3F32" w:rsidRDefault="00DA3F32" w:rsidP="00DA3F32">
      <w:pPr>
        <w:shd w:val="clear" w:color="auto" w:fill="FFFFFF"/>
        <w:rPr>
          <w:rFonts w:asciiTheme="majorHAnsi" w:hAnsiTheme="majorHAnsi" w:cstheme="majorHAnsi"/>
          <w:color w:val="222222"/>
          <w:sz w:val="22"/>
          <w:szCs w:val="22"/>
        </w:rPr>
      </w:pPr>
      <w:r w:rsidRPr="00DA3F32">
        <w:rPr>
          <w:rFonts w:asciiTheme="majorHAnsi" w:hAnsiTheme="majorHAnsi" w:cstheme="majorHAnsi"/>
          <w:color w:val="222222"/>
          <w:sz w:val="22"/>
          <w:szCs w:val="22"/>
        </w:rPr>
        <w:t>Forslag til ny tekst:</w:t>
      </w:r>
    </w:p>
    <w:p w14:paraId="4AE12DEE" w14:textId="77777777" w:rsidR="00DA3F32" w:rsidRPr="00DA3F32" w:rsidRDefault="00DA3F32" w:rsidP="00DA3F32">
      <w:pPr>
        <w:shd w:val="clear" w:color="auto" w:fill="FFFFFF"/>
        <w:rPr>
          <w:rFonts w:asciiTheme="majorHAnsi" w:hAnsiTheme="majorHAnsi" w:cstheme="majorHAnsi"/>
          <w:color w:val="222222"/>
          <w:sz w:val="22"/>
          <w:szCs w:val="22"/>
        </w:rPr>
      </w:pPr>
      <w:r w:rsidRPr="00DA3F32">
        <w:rPr>
          <w:rFonts w:asciiTheme="majorHAnsi" w:hAnsiTheme="majorHAnsi" w:cstheme="majorHAnsi"/>
          <w:color w:val="222222"/>
          <w:sz w:val="22"/>
          <w:szCs w:val="22"/>
        </w:rPr>
        <w:t>Borettslaget skal ha et styre som skal bestå av én styreleder og minst fire og maks seks andre medlemmer. Normalt skal styret bestå av sju medlemmer. Det skal oppnevnes minst to og maks fem varamedlemmer.</w:t>
      </w:r>
    </w:p>
    <w:p w14:paraId="3BABD967" w14:textId="77777777" w:rsidR="00DA3F32" w:rsidRPr="00DA3F32" w:rsidRDefault="00DA3F32" w:rsidP="00DA3F32">
      <w:pPr>
        <w:shd w:val="clear" w:color="auto" w:fill="FFFFFF"/>
        <w:rPr>
          <w:rFonts w:asciiTheme="majorHAnsi" w:hAnsiTheme="majorHAnsi" w:cstheme="majorHAnsi"/>
          <w:color w:val="222222"/>
          <w:sz w:val="22"/>
          <w:szCs w:val="22"/>
        </w:rPr>
      </w:pPr>
    </w:p>
    <w:p w14:paraId="4AC02B5E" w14:textId="77777777" w:rsidR="00DA3F32" w:rsidRPr="00DA3F32" w:rsidRDefault="00DA3F32" w:rsidP="00DA3F32">
      <w:pPr>
        <w:shd w:val="clear" w:color="auto" w:fill="FFFFFF"/>
        <w:rPr>
          <w:rFonts w:asciiTheme="majorHAnsi" w:hAnsiTheme="majorHAnsi" w:cstheme="majorHAnsi"/>
          <w:color w:val="222222"/>
          <w:sz w:val="22"/>
          <w:szCs w:val="22"/>
        </w:rPr>
      </w:pPr>
      <w:r w:rsidRPr="00DA3F32">
        <w:rPr>
          <w:rFonts w:asciiTheme="majorHAnsi" w:hAnsiTheme="majorHAnsi" w:cstheme="majorHAnsi"/>
          <w:color w:val="222222"/>
          <w:sz w:val="22"/>
          <w:szCs w:val="22"/>
        </w:rPr>
        <w:t>Bakgrunn til GF:</w:t>
      </w:r>
    </w:p>
    <w:p w14:paraId="494CA504" w14:textId="77777777" w:rsidR="00DA3F32" w:rsidRPr="00DA3F32" w:rsidRDefault="00DA3F32" w:rsidP="00DA3F32">
      <w:pPr>
        <w:shd w:val="clear" w:color="auto" w:fill="FFFFFF"/>
        <w:rPr>
          <w:rFonts w:asciiTheme="majorHAnsi" w:hAnsiTheme="majorHAnsi" w:cstheme="majorHAnsi"/>
          <w:color w:val="222222"/>
          <w:sz w:val="22"/>
          <w:szCs w:val="22"/>
        </w:rPr>
      </w:pPr>
      <w:r w:rsidRPr="00DA3F32">
        <w:rPr>
          <w:rFonts w:asciiTheme="majorHAnsi" w:hAnsiTheme="majorHAnsi" w:cstheme="majorHAnsi"/>
          <w:color w:val="222222"/>
          <w:sz w:val="22"/>
          <w:szCs w:val="22"/>
        </w:rPr>
        <w:t>Bertramjordet har i inneværende periode 5 styremedlemmer og hele 7 varamedlemmer. </w:t>
      </w:r>
    </w:p>
    <w:p w14:paraId="1C636B90" w14:textId="77777777" w:rsidR="00DA3F32" w:rsidRPr="00DA3F32" w:rsidRDefault="00DA3F32" w:rsidP="00DA3F32">
      <w:pPr>
        <w:shd w:val="clear" w:color="auto" w:fill="FFFFFF"/>
        <w:rPr>
          <w:rFonts w:asciiTheme="majorHAnsi" w:hAnsiTheme="majorHAnsi" w:cstheme="majorHAnsi"/>
          <w:color w:val="222222"/>
          <w:sz w:val="22"/>
          <w:szCs w:val="22"/>
        </w:rPr>
      </w:pPr>
      <w:r w:rsidRPr="00DA3F32">
        <w:rPr>
          <w:rFonts w:asciiTheme="majorHAnsi" w:hAnsiTheme="majorHAnsi" w:cstheme="majorHAnsi"/>
          <w:color w:val="222222"/>
          <w:sz w:val="22"/>
          <w:szCs w:val="22"/>
        </w:rPr>
        <w:t>Styret fungerer etter mitt skjønn godt, men et styre på bare 5 personer er både sårbart hvis nøkkelpersoner slutter, men også i de tilfeller det i framtiden skulle oppstå konflikter i sameiet. Det er dessuten en klar svakhet at så mange personer er involvert i driften av borettslaget, uten at de faktisk har stemmerett på styremøter. Generalforsamlingen velger da mange personer til roller som har liten innflytelse, noe generalforsamlingen og borettslaget etter mitt skjønn ikke er tjent med på sikt.</w:t>
      </w:r>
    </w:p>
    <w:p w14:paraId="2D223660" w14:textId="77777777" w:rsidR="00DA3F32" w:rsidRPr="00DA3F32" w:rsidRDefault="00DA3F32" w:rsidP="00DA3F32">
      <w:pPr>
        <w:shd w:val="clear" w:color="auto" w:fill="FFFFFF"/>
        <w:rPr>
          <w:rFonts w:asciiTheme="majorHAnsi" w:hAnsiTheme="majorHAnsi" w:cstheme="majorHAnsi"/>
          <w:color w:val="222222"/>
          <w:sz w:val="22"/>
          <w:szCs w:val="22"/>
        </w:rPr>
      </w:pPr>
    </w:p>
    <w:p w14:paraId="148CCA28" w14:textId="77777777" w:rsidR="00DA3F32" w:rsidRPr="00DA3F32" w:rsidRDefault="00DA3F32" w:rsidP="00DA3F32">
      <w:pPr>
        <w:shd w:val="clear" w:color="auto" w:fill="FFFFFF"/>
        <w:rPr>
          <w:rFonts w:asciiTheme="majorHAnsi" w:hAnsiTheme="majorHAnsi" w:cstheme="majorHAnsi"/>
          <w:color w:val="222222"/>
          <w:sz w:val="22"/>
          <w:szCs w:val="22"/>
        </w:rPr>
      </w:pPr>
      <w:r w:rsidRPr="00DA3F32">
        <w:rPr>
          <w:rFonts w:asciiTheme="majorHAnsi" w:hAnsiTheme="majorHAnsi" w:cstheme="majorHAnsi"/>
          <w:color w:val="222222"/>
          <w:sz w:val="22"/>
          <w:szCs w:val="22"/>
        </w:rPr>
        <w:t>Et noe større styre med sju styremedlemmer vil i Bertramjordet være lett å fylle, gitt antallet personer som i alle fall tidligere har meldt seg til tjeneste. Det vil også bli vanskeligere i framtiden å "kuppe" styret ved at det blir bestående av litt flere personer. Dette har heldigvis ikke vært noen problemstilling til nå, men med de verdier borettslaget rår over, mener jeg som forslagsstiller at styret normalt bør bestå av sju og ikke fem personer.</w:t>
      </w:r>
    </w:p>
    <w:p w14:paraId="78342CBB" w14:textId="77777777" w:rsidR="00DA3F32" w:rsidRPr="00DA3F32" w:rsidRDefault="00DA3F32" w:rsidP="00DA3F32">
      <w:pPr>
        <w:shd w:val="clear" w:color="auto" w:fill="FFFFFF"/>
        <w:rPr>
          <w:rFonts w:asciiTheme="majorHAnsi" w:hAnsiTheme="majorHAnsi" w:cstheme="majorHAnsi"/>
          <w:color w:val="222222"/>
          <w:sz w:val="22"/>
          <w:szCs w:val="22"/>
        </w:rPr>
      </w:pPr>
    </w:p>
    <w:p w14:paraId="04A4F7BA" w14:textId="77777777" w:rsidR="00DA3F32" w:rsidRPr="00DA3F32" w:rsidRDefault="00DA3F32" w:rsidP="00DA3F32">
      <w:pPr>
        <w:shd w:val="clear" w:color="auto" w:fill="FFFFFF"/>
        <w:rPr>
          <w:rFonts w:asciiTheme="majorHAnsi" w:hAnsiTheme="majorHAnsi" w:cstheme="majorHAnsi"/>
          <w:color w:val="222222"/>
          <w:sz w:val="22"/>
          <w:szCs w:val="22"/>
        </w:rPr>
      </w:pPr>
      <w:r w:rsidRPr="00DA3F32">
        <w:rPr>
          <w:rFonts w:asciiTheme="majorHAnsi" w:hAnsiTheme="majorHAnsi" w:cstheme="majorHAnsi"/>
          <w:color w:val="222222"/>
          <w:sz w:val="22"/>
          <w:szCs w:val="22"/>
        </w:rPr>
        <w:t>Jeg vil oppfordre generalforsamlingen til å endre vedtektene, og til å reflektere endringen i valget av nytt styre ved at det velges sju styremedlemmer inkludert styreleder og maksimalt fem varamedlemmer. </w:t>
      </w:r>
    </w:p>
    <w:p w14:paraId="11441872" w14:textId="77777777" w:rsidR="00DA3F32" w:rsidRDefault="00DA3F32">
      <w:pPr>
        <w:spacing w:after="200" w:line="276" w:lineRule="auto"/>
        <w:rPr>
          <w:rFonts w:asciiTheme="majorHAnsi" w:hAnsiTheme="majorHAnsi" w:cstheme="majorHAnsi"/>
          <w:b/>
          <w:sz w:val="22"/>
          <w:szCs w:val="22"/>
          <w:u w:val="single"/>
        </w:rPr>
      </w:pPr>
    </w:p>
    <w:p w14:paraId="7F81F23D" w14:textId="2B1D8FBA" w:rsidR="00DA3F32" w:rsidRDefault="00DA3F32">
      <w:pPr>
        <w:spacing w:after="200" w:line="276" w:lineRule="auto"/>
        <w:rPr>
          <w:rFonts w:asciiTheme="majorHAnsi" w:hAnsiTheme="majorHAnsi" w:cstheme="majorHAnsi"/>
          <w:b/>
          <w:sz w:val="22"/>
          <w:szCs w:val="22"/>
          <w:u w:val="single"/>
        </w:rPr>
      </w:pPr>
      <w:r>
        <w:rPr>
          <w:rFonts w:asciiTheme="majorHAnsi" w:hAnsiTheme="majorHAnsi" w:cstheme="majorHAnsi"/>
          <w:b/>
          <w:sz w:val="22"/>
          <w:szCs w:val="22"/>
          <w:u w:val="single"/>
        </w:rPr>
        <w:t>Styrets innstilling til forslagene 4.2 – 4.</w:t>
      </w:r>
      <w:r w:rsidR="00B52BEE">
        <w:rPr>
          <w:rFonts w:asciiTheme="majorHAnsi" w:hAnsiTheme="majorHAnsi" w:cstheme="majorHAnsi"/>
          <w:b/>
          <w:sz w:val="22"/>
          <w:szCs w:val="22"/>
          <w:u w:val="single"/>
        </w:rPr>
        <w:t>3</w:t>
      </w:r>
    </w:p>
    <w:p w14:paraId="29A22EC2" w14:textId="27475EBA" w:rsidR="00DA3F32" w:rsidRDefault="00B52BEE">
      <w:pPr>
        <w:spacing w:after="200" w:line="276" w:lineRule="auto"/>
        <w:rPr>
          <w:rFonts w:asciiTheme="majorHAnsi" w:hAnsiTheme="majorHAnsi" w:cstheme="majorHAnsi"/>
          <w:sz w:val="22"/>
          <w:szCs w:val="22"/>
        </w:rPr>
      </w:pPr>
      <w:r>
        <w:rPr>
          <w:rFonts w:asciiTheme="majorHAnsi" w:hAnsiTheme="majorHAnsi" w:cstheme="majorHAnsi"/>
          <w:sz w:val="22"/>
          <w:szCs w:val="22"/>
        </w:rPr>
        <w:t>F</w:t>
      </w:r>
      <w:r w:rsidR="00DA3F32">
        <w:rPr>
          <w:rFonts w:asciiTheme="majorHAnsi" w:hAnsiTheme="majorHAnsi" w:cstheme="majorHAnsi"/>
          <w:sz w:val="22"/>
          <w:szCs w:val="22"/>
        </w:rPr>
        <w:t xml:space="preserve">orslagene omhandler styrets sammensetning eller arbeidsformene i styret eller borettslaget generelt. Forslagene egner seg ikke for enkeltvis behandling på </w:t>
      </w:r>
      <w:r w:rsidR="0069416C">
        <w:rPr>
          <w:rFonts w:asciiTheme="majorHAnsi" w:hAnsiTheme="majorHAnsi" w:cstheme="majorHAnsi"/>
          <w:sz w:val="22"/>
          <w:szCs w:val="22"/>
        </w:rPr>
        <w:t>generalforsamlingen</w:t>
      </w:r>
      <w:r w:rsidR="00DA3F32">
        <w:rPr>
          <w:rFonts w:asciiTheme="majorHAnsi" w:hAnsiTheme="majorHAnsi" w:cstheme="majorHAnsi"/>
          <w:sz w:val="22"/>
          <w:szCs w:val="22"/>
        </w:rPr>
        <w:t xml:space="preserve">. Når det </w:t>
      </w:r>
      <w:r w:rsidR="00DA3F32">
        <w:rPr>
          <w:rFonts w:asciiTheme="majorHAnsi" w:hAnsiTheme="majorHAnsi" w:cstheme="majorHAnsi"/>
          <w:sz w:val="22"/>
          <w:szCs w:val="22"/>
        </w:rPr>
        <w:lastRenderedPageBreak/>
        <w:t>gjelder antall varamedlemmer til styret står generalforsamlingen fritt til å vedta begrensninger i tilknytning til punkt 5, Valg.</w:t>
      </w:r>
    </w:p>
    <w:p w14:paraId="04C65A57" w14:textId="03209A64" w:rsidR="0069416C" w:rsidRDefault="00DA3F32">
      <w:pPr>
        <w:spacing w:after="200" w:line="276" w:lineRule="auto"/>
        <w:rPr>
          <w:rFonts w:asciiTheme="majorHAnsi" w:hAnsiTheme="majorHAnsi" w:cstheme="majorHAnsi"/>
          <w:sz w:val="22"/>
          <w:szCs w:val="22"/>
        </w:rPr>
      </w:pPr>
      <w:r>
        <w:rPr>
          <w:rFonts w:asciiTheme="majorHAnsi" w:hAnsiTheme="majorHAnsi" w:cstheme="majorHAnsi"/>
          <w:sz w:val="22"/>
          <w:szCs w:val="22"/>
        </w:rPr>
        <w:t xml:space="preserve">Styret mener det vil være nyttig med en helhetlig gjennomgang </w:t>
      </w:r>
      <w:r w:rsidR="0069416C">
        <w:rPr>
          <w:rFonts w:asciiTheme="majorHAnsi" w:hAnsiTheme="majorHAnsi" w:cstheme="majorHAnsi"/>
          <w:sz w:val="22"/>
          <w:szCs w:val="22"/>
        </w:rPr>
        <w:t xml:space="preserve">med sikte på å skape </w:t>
      </w:r>
      <w:r w:rsidR="003C2694">
        <w:rPr>
          <w:rFonts w:asciiTheme="majorHAnsi" w:hAnsiTheme="majorHAnsi" w:cstheme="majorHAnsi"/>
          <w:sz w:val="22"/>
          <w:szCs w:val="22"/>
        </w:rPr>
        <w:t>gode</w:t>
      </w:r>
      <w:r w:rsidR="0069416C">
        <w:rPr>
          <w:rFonts w:asciiTheme="majorHAnsi" w:hAnsiTheme="majorHAnsi" w:cstheme="majorHAnsi"/>
          <w:sz w:val="22"/>
          <w:szCs w:val="22"/>
        </w:rPr>
        <w:t xml:space="preserve"> løsninger på de områdene forslagene berører. Det finnes også flere sider av sakskomplekset som bør vurderes, f.eks. bruk av nye teknologiske løsninger for å effektivisere arbeidet i styret</w:t>
      </w:r>
      <w:r w:rsidR="008D4B0E">
        <w:rPr>
          <w:rFonts w:asciiTheme="majorHAnsi" w:hAnsiTheme="majorHAnsi" w:cstheme="majorHAnsi"/>
          <w:sz w:val="22"/>
          <w:szCs w:val="22"/>
        </w:rPr>
        <w:t xml:space="preserve"> og kommunikasjonen mellom beboerne og styret</w:t>
      </w:r>
      <w:r w:rsidR="0069416C">
        <w:rPr>
          <w:rFonts w:asciiTheme="majorHAnsi" w:hAnsiTheme="majorHAnsi" w:cstheme="majorHAnsi"/>
          <w:sz w:val="22"/>
          <w:szCs w:val="22"/>
        </w:rPr>
        <w:t>.</w:t>
      </w:r>
    </w:p>
    <w:p w14:paraId="4374FE64" w14:textId="3EFBE0F0" w:rsidR="0069416C" w:rsidRPr="008D4B0E" w:rsidRDefault="008D4B0E">
      <w:pPr>
        <w:spacing w:after="200" w:line="276" w:lineRule="auto"/>
        <w:rPr>
          <w:rFonts w:asciiTheme="majorHAnsi" w:hAnsiTheme="majorHAnsi" w:cstheme="majorHAnsi"/>
          <w:b/>
          <w:sz w:val="22"/>
          <w:szCs w:val="22"/>
        </w:rPr>
      </w:pPr>
      <w:r w:rsidRPr="008D4B0E">
        <w:rPr>
          <w:rFonts w:asciiTheme="majorHAnsi" w:hAnsiTheme="majorHAnsi" w:cstheme="majorHAnsi"/>
          <w:b/>
          <w:sz w:val="22"/>
          <w:szCs w:val="22"/>
          <w:u w:val="single"/>
        </w:rPr>
        <w:t>Styrets forslag til vedtak</w:t>
      </w:r>
      <w:r w:rsidRPr="008D4B0E">
        <w:rPr>
          <w:rFonts w:asciiTheme="majorHAnsi" w:hAnsiTheme="majorHAnsi" w:cstheme="majorHAnsi"/>
          <w:b/>
          <w:sz w:val="22"/>
          <w:szCs w:val="22"/>
        </w:rPr>
        <w:t>:</w:t>
      </w:r>
    </w:p>
    <w:p w14:paraId="4477110E" w14:textId="6037A00F" w:rsidR="00BD3B67" w:rsidRDefault="008D4B0E">
      <w:pPr>
        <w:spacing w:after="200" w:line="276" w:lineRule="auto"/>
        <w:rPr>
          <w:rFonts w:asciiTheme="majorHAnsi" w:hAnsiTheme="majorHAnsi" w:cstheme="majorHAnsi"/>
          <w:b/>
          <w:sz w:val="22"/>
          <w:szCs w:val="22"/>
        </w:rPr>
      </w:pPr>
      <w:r w:rsidRPr="008D4B0E">
        <w:rPr>
          <w:rFonts w:asciiTheme="majorHAnsi" w:hAnsiTheme="majorHAnsi" w:cstheme="majorHAnsi"/>
          <w:b/>
          <w:sz w:val="22"/>
          <w:szCs w:val="22"/>
        </w:rPr>
        <w:t>Styret oppretter en mindre arbeidsgruppe som gis i oppdrag å vurdere og fremme forslag til generalforsamlingen i 2019. Styret utarbeider også mandat for gruppen. Forslagene 4.2. – 4.</w:t>
      </w:r>
      <w:r w:rsidR="00B52BEE">
        <w:rPr>
          <w:rFonts w:asciiTheme="majorHAnsi" w:hAnsiTheme="majorHAnsi" w:cstheme="majorHAnsi"/>
          <w:b/>
          <w:sz w:val="22"/>
          <w:szCs w:val="22"/>
        </w:rPr>
        <w:t>3</w:t>
      </w:r>
      <w:r w:rsidRPr="008D4B0E">
        <w:rPr>
          <w:rFonts w:asciiTheme="majorHAnsi" w:hAnsiTheme="majorHAnsi" w:cstheme="majorHAnsi"/>
          <w:b/>
          <w:sz w:val="22"/>
          <w:szCs w:val="22"/>
        </w:rPr>
        <w:t xml:space="preserve"> oversendes arbeidsgruppen.</w:t>
      </w:r>
    </w:p>
    <w:p w14:paraId="655978C3" w14:textId="77777777" w:rsidR="00E953B8" w:rsidRDefault="00E953B8">
      <w:pPr>
        <w:spacing w:after="200" w:line="276" w:lineRule="auto"/>
        <w:rPr>
          <w:rFonts w:asciiTheme="majorHAnsi" w:hAnsiTheme="majorHAnsi" w:cstheme="majorHAnsi"/>
          <w:sz w:val="22"/>
          <w:szCs w:val="22"/>
        </w:rPr>
      </w:pPr>
    </w:p>
    <w:p w14:paraId="07A369F6" w14:textId="2CC2BEC7" w:rsidR="008D4B0E" w:rsidRPr="008D4B0E" w:rsidRDefault="008D4B0E">
      <w:pPr>
        <w:spacing w:after="200" w:line="276" w:lineRule="auto"/>
        <w:rPr>
          <w:rFonts w:asciiTheme="majorHAnsi" w:hAnsiTheme="majorHAnsi" w:cstheme="majorHAnsi"/>
          <w:b/>
          <w:sz w:val="22"/>
          <w:szCs w:val="22"/>
          <w:u w:val="single"/>
        </w:rPr>
      </w:pPr>
      <w:r w:rsidRPr="008D4B0E">
        <w:rPr>
          <w:rFonts w:asciiTheme="majorHAnsi" w:hAnsiTheme="majorHAnsi" w:cstheme="majorHAnsi"/>
          <w:b/>
          <w:sz w:val="22"/>
          <w:szCs w:val="22"/>
          <w:u w:val="single"/>
        </w:rPr>
        <w:t>4.</w:t>
      </w:r>
      <w:r w:rsidR="00B52BEE">
        <w:rPr>
          <w:rFonts w:asciiTheme="majorHAnsi" w:hAnsiTheme="majorHAnsi" w:cstheme="majorHAnsi"/>
          <w:b/>
          <w:sz w:val="22"/>
          <w:szCs w:val="22"/>
          <w:u w:val="single"/>
        </w:rPr>
        <w:t>3</w:t>
      </w:r>
      <w:r w:rsidRPr="008D4B0E">
        <w:rPr>
          <w:rFonts w:asciiTheme="majorHAnsi" w:hAnsiTheme="majorHAnsi" w:cstheme="majorHAnsi"/>
          <w:b/>
          <w:sz w:val="22"/>
          <w:szCs w:val="22"/>
          <w:u w:val="single"/>
        </w:rPr>
        <w:tab/>
        <w:t>Forslag fra beboer</w:t>
      </w:r>
    </w:p>
    <w:p w14:paraId="6180F7BD" w14:textId="33D75657" w:rsidR="00BD3B67" w:rsidRPr="00BD3B67" w:rsidRDefault="00BD3B67" w:rsidP="00BD3B67">
      <w:pPr>
        <w:spacing w:before="100" w:beforeAutospacing="1" w:after="100" w:afterAutospacing="1"/>
        <w:rPr>
          <w:rFonts w:asciiTheme="majorHAnsi" w:hAnsiTheme="majorHAnsi" w:cstheme="majorHAnsi"/>
          <w:b/>
          <w:sz w:val="22"/>
          <w:szCs w:val="22"/>
          <w:u w:val="single"/>
        </w:rPr>
      </w:pPr>
      <w:r w:rsidRPr="00BD3B67">
        <w:rPr>
          <w:rFonts w:asciiTheme="majorHAnsi" w:hAnsiTheme="majorHAnsi" w:cstheme="majorHAnsi"/>
          <w:b/>
          <w:sz w:val="22"/>
          <w:szCs w:val="22"/>
          <w:u w:val="single"/>
        </w:rPr>
        <w:t>Bertramjordets forhold til Åsbråten sameie</w:t>
      </w:r>
    </w:p>
    <w:p w14:paraId="25748AAE" w14:textId="7032A215" w:rsidR="00BD3B67" w:rsidRPr="00BD3B67" w:rsidRDefault="00BD3B67" w:rsidP="00BD3B67">
      <w:pPr>
        <w:spacing w:before="100" w:beforeAutospacing="1" w:after="100" w:afterAutospacing="1"/>
        <w:rPr>
          <w:rFonts w:asciiTheme="majorHAnsi" w:hAnsiTheme="majorHAnsi" w:cstheme="majorHAnsi"/>
          <w:b/>
          <w:sz w:val="22"/>
          <w:szCs w:val="22"/>
        </w:rPr>
      </w:pPr>
      <w:r w:rsidRPr="00BD3B67">
        <w:rPr>
          <w:rFonts w:asciiTheme="majorHAnsi" w:hAnsiTheme="majorHAnsi" w:cstheme="majorHAnsi"/>
          <w:b/>
          <w:sz w:val="22"/>
          <w:szCs w:val="22"/>
        </w:rPr>
        <w:t xml:space="preserve">Alternativ 1 </w:t>
      </w:r>
    </w:p>
    <w:p w14:paraId="02F8F880" w14:textId="77777777" w:rsidR="00BD3B67" w:rsidRPr="00BD3B67" w:rsidRDefault="00BD3B67" w:rsidP="00BD3B67">
      <w:pPr>
        <w:spacing w:before="100" w:beforeAutospacing="1" w:after="100" w:afterAutospacing="1"/>
        <w:rPr>
          <w:rFonts w:asciiTheme="majorHAnsi" w:hAnsiTheme="majorHAnsi" w:cstheme="majorHAnsi"/>
          <w:b/>
          <w:sz w:val="22"/>
          <w:szCs w:val="22"/>
        </w:rPr>
      </w:pPr>
      <w:r w:rsidRPr="00BD3B67">
        <w:rPr>
          <w:rFonts w:asciiTheme="majorHAnsi" w:hAnsiTheme="majorHAnsi" w:cstheme="majorHAnsi"/>
          <w:b/>
          <w:sz w:val="22"/>
          <w:szCs w:val="22"/>
        </w:rPr>
        <w:t>Bertramjordet forblir i sameie og nyter tjenestene sameiet leverer</w:t>
      </w:r>
    </w:p>
    <w:p w14:paraId="2461FE53" w14:textId="77777777" w:rsidR="00BD3B67" w:rsidRPr="00BD3B67" w:rsidRDefault="00BD3B67" w:rsidP="00BD3B67">
      <w:pPr>
        <w:pStyle w:val="Listeavsnitt"/>
        <w:numPr>
          <w:ilvl w:val="0"/>
          <w:numId w:val="14"/>
        </w:numPr>
        <w:spacing w:before="100" w:beforeAutospacing="1" w:after="100" w:afterAutospacing="1"/>
        <w:rPr>
          <w:rFonts w:asciiTheme="majorHAnsi" w:hAnsiTheme="majorHAnsi" w:cstheme="majorHAnsi"/>
          <w:sz w:val="22"/>
          <w:szCs w:val="22"/>
        </w:rPr>
      </w:pPr>
      <w:r w:rsidRPr="00BD3B67">
        <w:rPr>
          <w:rFonts w:asciiTheme="majorHAnsi" w:hAnsiTheme="majorHAnsi" w:cstheme="majorHAnsi"/>
          <w:sz w:val="22"/>
          <w:szCs w:val="22"/>
        </w:rPr>
        <w:t>Oppfølging av generalforsamlingsvedtaket fra 4.5.2017 utsettes i 2 år til 1.10.2019. Samarbeidet med de øvrige borettslagene om drift av sameiet og servicesentralen evalueres på nytt av styret og resultatet forelegges generalforsamlingen for ny behandling høsten 2019, eventuelt på ordinær generalforsamling våren 2020.</w:t>
      </w:r>
    </w:p>
    <w:p w14:paraId="5E6675FE" w14:textId="77777777" w:rsidR="00BD3B67" w:rsidRPr="00BD3B67" w:rsidRDefault="00BD3B67" w:rsidP="00BD3B67">
      <w:pPr>
        <w:pStyle w:val="Listeavsnitt"/>
        <w:numPr>
          <w:ilvl w:val="0"/>
          <w:numId w:val="14"/>
        </w:numPr>
        <w:spacing w:before="100" w:beforeAutospacing="1" w:after="100" w:afterAutospacing="1"/>
        <w:rPr>
          <w:rFonts w:asciiTheme="majorHAnsi" w:hAnsiTheme="majorHAnsi" w:cstheme="majorHAnsi"/>
          <w:sz w:val="22"/>
          <w:szCs w:val="22"/>
        </w:rPr>
      </w:pPr>
      <w:r w:rsidRPr="00BD3B67">
        <w:rPr>
          <w:rFonts w:asciiTheme="majorHAnsi" w:hAnsiTheme="majorHAnsi" w:cstheme="majorHAnsi"/>
          <w:sz w:val="22"/>
          <w:szCs w:val="22"/>
        </w:rPr>
        <w:t xml:space="preserve">Bertramjordet forblir ordinær deltaker som de øvrige borettslagene i sameiet inntil generalforsamlingen har behandlet saken på nytt i 2019 eller 2020. </w:t>
      </w:r>
    </w:p>
    <w:p w14:paraId="1BC978D4" w14:textId="77777777" w:rsidR="00BD3B67" w:rsidRPr="00BD3B67" w:rsidRDefault="00BD3B67" w:rsidP="00BD3B67">
      <w:pPr>
        <w:spacing w:before="100" w:beforeAutospacing="1" w:after="100" w:afterAutospacing="1"/>
        <w:rPr>
          <w:rFonts w:asciiTheme="majorHAnsi" w:hAnsiTheme="majorHAnsi" w:cstheme="majorHAnsi"/>
          <w:b/>
          <w:i/>
          <w:sz w:val="22"/>
          <w:szCs w:val="22"/>
        </w:rPr>
      </w:pPr>
      <w:r w:rsidRPr="00BD3B67">
        <w:rPr>
          <w:rFonts w:asciiTheme="majorHAnsi" w:hAnsiTheme="majorHAnsi" w:cstheme="majorHAnsi"/>
          <w:b/>
          <w:i/>
          <w:sz w:val="22"/>
          <w:szCs w:val="22"/>
        </w:rPr>
        <w:t>Dersom generalforsamlingen ikke støtter forslaget i alternativ 1 fremmes følgende alternative forslag:</w:t>
      </w:r>
    </w:p>
    <w:p w14:paraId="1B2D118B" w14:textId="77777777" w:rsidR="00BD3B67" w:rsidRPr="00BD3B67" w:rsidRDefault="00BD3B67" w:rsidP="00BD3B67">
      <w:pPr>
        <w:spacing w:before="100" w:beforeAutospacing="1" w:after="100" w:afterAutospacing="1"/>
        <w:rPr>
          <w:rFonts w:asciiTheme="majorHAnsi" w:hAnsiTheme="majorHAnsi" w:cstheme="majorHAnsi"/>
          <w:b/>
          <w:sz w:val="22"/>
          <w:szCs w:val="22"/>
        </w:rPr>
      </w:pPr>
      <w:r w:rsidRPr="00BD3B67">
        <w:rPr>
          <w:rFonts w:asciiTheme="majorHAnsi" w:hAnsiTheme="majorHAnsi" w:cstheme="majorHAnsi"/>
          <w:b/>
          <w:sz w:val="22"/>
          <w:szCs w:val="22"/>
        </w:rPr>
        <w:t>Alternativ 2</w:t>
      </w:r>
    </w:p>
    <w:p w14:paraId="2B06C1A3" w14:textId="77777777" w:rsidR="00BD3B67" w:rsidRPr="00BD3B67" w:rsidRDefault="00BD3B67" w:rsidP="00BD3B67">
      <w:pPr>
        <w:spacing w:before="100" w:beforeAutospacing="1" w:after="100" w:afterAutospacing="1"/>
        <w:rPr>
          <w:rFonts w:asciiTheme="majorHAnsi" w:hAnsiTheme="majorHAnsi" w:cstheme="majorHAnsi"/>
          <w:b/>
          <w:sz w:val="22"/>
          <w:szCs w:val="22"/>
        </w:rPr>
      </w:pPr>
      <w:r w:rsidRPr="00BD3B67">
        <w:rPr>
          <w:rFonts w:asciiTheme="majorHAnsi" w:hAnsiTheme="majorHAnsi" w:cstheme="majorHAnsi"/>
          <w:b/>
          <w:sz w:val="22"/>
          <w:szCs w:val="22"/>
        </w:rPr>
        <w:t>Bertramjordet beholder innflytelses på disponering av eiendommene</w:t>
      </w:r>
    </w:p>
    <w:p w14:paraId="3D3F5046" w14:textId="77777777" w:rsidR="00BD3B67" w:rsidRPr="00BD3B67" w:rsidRDefault="00BD3B67" w:rsidP="00BD3B67">
      <w:pPr>
        <w:pStyle w:val="Listeavsnitt"/>
        <w:numPr>
          <w:ilvl w:val="0"/>
          <w:numId w:val="15"/>
        </w:numPr>
        <w:rPr>
          <w:rFonts w:asciiTheme="majorHAnsi" w:hAnsiTheme="majorHAnsi" w:cstheme="majorHAnsi"/>
          <w:sz w:val="22"/>
          <w:szCs w:val="22"/>
        </w:rPr>
      </w:pPr>
      <w:r w:rsidRPr="00BD3B67">
        <w:rPr>
          <w:rFonts w:asciiTheme="majorHAnsi" w:hAnsiTheme="majorHAnsi" w:cstheme="majorHAnsi"/>
          <w:sz w:val="22"/>
          <w:szCs w:val="22"/>
        </w:rPr>
        <w:t xml:space="preserve">Bertramjordet forblir i sameiet, men blir fristilt fra å bruke tjenestene som sameiet tilbyr fra </w:t>
      </w:r>
      <w:proofErr w:type="spellStart"/>
      <w:r w:rsidRPr="00BD3B67">
        <w:rPr>
          <w:rFonts w:asciiTheme="majorHAnsi" w:hAnsiTheme="majorHAnsi" w:cstheme="majorHAnsi"/>
          <w:sz w:val="22"/>
          <w:szCs w:val="22"/>
        </w:rPr>
        <w:t>xx.</w:t>
      </w:r>
      <w:proofErr w:type="gramStart"/>
      <w:r w:rsidRPr="00BD3B67">
        <w:rPr>
          <w:rFonts w:asciiTheme="majorHAnsi" w:hAnsiTheme="majorHAnsi" w:cstheme="majorHAnsi"/>
          <w:sz w:val="22"/>
          <w:szCs w:val="22"/>
        </w:rPr>
        <w:t>xx.xx</w:t>
      </w:r>
      <w:proofErr w:type="spellEnd"/>
      <w:r w:rsidRPr="00BD3B67">
        <w:rPr>
          <w:rFonts w:asciiTheme="majorHAnsi" w:hAnsiTheme="majorHAnsi" w:cstheme="majorHAnsi"/>
          <w:sz w:val="22"/>
          <w:szCs w:val="22"/>
        </w:rPr>
        <w:t>.</w:t>
      </w:r>
      <w:proofErr w:type="gramEnd"/>
    </w:p>
    <w:p w14:paraId="40F760E6" w14:textId="77777777" w:rsidR="00BD3B67" w:rsidRPr="00BD3B67" w:rsidRDefault="00BD3B67" w:rsidP="00BD3B67">
      <w:pPr>
        <w:pStyle w:val="Listeavsnitt"/>
        <w:numPr>
          <w:ilvl w:val="0"/>
          <w:numId w:val="15"/>
        </w:numPr>
        <w:rPr>
          <w:rFonts w:asciiTheme="majorHAnsi" w:hAnsiTheme="majorHAnsi" w:cstheme="majorHAnsi"/>
          <w:sz w:val="22"/>
          <w:szCs w:val="22"/>
        </w:rPr>
      </w:pPr>
      <w:r w:rsidRPr="00BD3B67">
        <w:rPr>
          <w:rFonts w:asciiTheme="majorHAnsi" w:hAnsiTheme="majorHAnsi" w:cstheme="majorHAnsi"/>
          <w:sz w:val="22"/>
          <w:szCs w:val="22"/>
        </w:rPr>
        <w:t>Det inngås avtale med de tre øvrige borettslagene som sikrer at Bertramjordet ikke kan holdes økonomisk eller juridisk ansvarlig for underskudd og vedtak som berører driftsdelen av sameiet.</w:t>
      </w:r>
    </w:p>
    <w:p w14:paraId="6D4D3EBA" w14:textId="77777777" w:rsidR="00BD3B67" w:rsidRPr="00BD3B67" w:rsidRDefault="00BD3B67" w:rsidP="00BD3B67">
      <w:pPr>
        <w:rPr>
          <w:rFonts w:asciiTheme="majorHAnsi" w:hAnsiTheme="majorHAnsi" w:cstheme="majorHAnsi"/>
          <w:sz w:val="22"/>
          <w:szCs w:val="22"/>
        </w:rPr>
      </w:pPr>
    </w:p>
    <w:p w14:paraId="476C6A58" w14:textId="77777777"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Dette alternativet forutsetter av sameiets regnskap og virksomhet deles i drift av tjenester og drift av eiendom. De 4 borettslagene vil med denne løsningen fortsatt forvalte sameiets eiendommer sammen.</w:t>
      </w:r>
    </w:p>
    <w:p w14:paraId="253886B7" w14:textId="77777777" w:rsidR="00BD3B67" w:rsidRPr="00BD3B67" w:rsidRDefault="00BD3B67" w:rsidP="00BD3B67">
      <w:pPr>
        <w:pStyle w:val="Punktliste"/>
        <w:numPr>
          <w:ilvl w:val="0"/>
          <w:numId w:val="0"/>
        </w:numPr>
        <w:rPr>
          <w:rFonts w:asciiTheme="majorHAnsi" w:hAnsiTheme="majorHAnsi" w:cstheme="majorHAnsi"/>
          <w:sz w:val="22"/>
          <w:szCs w:val="22"/>
        </w:rPr>
      </w:pPr>
    </w:p>
    <w:p w14:paraId="0494DEAB" w14:textId="77777777" w:rsidR="00BD3B67" w:rsidRPr="00BD3B67" w:rsidRDefault="00BD3B67" w:rsidP="00BD3B67">
      <w:pPr>
        <w:pStyle w:val="Punktliste"/>
        <w:numPr>
          <w:ilvl w:val="0"/>
          <w:numId w:val="0"/>
        </w:numPr>
        <w:ind w:left="432" w:hanging="432"/>
        <w:rPr>
          <w:rFonts w:asciiTheme="majorHAnsi" w:hAnsiTheme="majorHAnsi" w:cstheme="majorHAnsi"/>
          <w:b/>
          <w:sz w:val="22"/>
          <w:szCs w:val="22"/>
        </w:rPr>
      </w:pPr>
      <w:r w:rsidRPr="00BD3B67">
        <w:rPr>
          <w:rFonts w:asciiTheme="majorHAnsi" w:hAnsiTheme="majorHAnsi" w:cstheme="majorHAnsi"/>
          <w:b/>
          <w:sz w:val="22"/>
          <w:szCs w:val="22"/>
        </w:rPr>
        <w:t>Begrunnelsen:</w:t>
      </w:r>
    </w:p>
    <w:p w14:paraId="5E2F04D6" w14:textId="77777777" w:rsidR="00BD3B67" w:rsidRPr="00BD3B67" w:rsidRDefault="00BD3B67" w:rsidP="00BD3B67">
      <w:pPr>
        <w:pStyle w:val="Punktliste"/>
        <w:numPr>
          <w:ilvl w:val="0"/>
          <w:numId w:val="0"/>
        </w:numPr>
        <w:rPr>
          <w:rFonts w:asciiTheme="majorHAnsi" w:hAnsiTheme="majorHAnsi" w:cstheme="majorHAnsi"/>
          <w:sz w:val="22"/>
          <w:szCs w:val="22"/>
        </w:rPr>
      </w:pPr>
    </w:p>
    <w:p w14:paraId="4CD960DB" w14:textId="77777777" w:rsidR="00BD3B67" w:rsidRPr="00BD3B67" w:rsidRDefault="00BD3B67" w:rsidP="00BD3B67">
      <w:pPr>
        <w:pStyle w:val="Punktliste"/>
        <w:numPr>
          <w:ilvl w:val="0"/>
          <w:numId w:val="0"/>
        </w:numPr>
        <w:ind w:left="432" w:hanging="432"/>
        <w:rPr>
          <w:rFonts w:asciiTheme="majorHAnsi" w:eastAsiaTheme="minorHAnsi" w:hAnsiTheme="majorHAnsi" w:cstheme="majorHAnsi"/>
          <w:color w:val="595959" w:themeColor="text1" w:themeTint="A6"/>
          <w:sz w:val="22"/>
          <w:szCs w:val="22"/>
          <w:lang w:eastAsia="ja-JP"/>
        </w:rPr>
      </w:pPr>
      <w:r w:rsidRPr="00BD3B67">
        <w:rPr>
          <w:rFonts w:asciiTheme="majorHAnsi" w:hAnsiTheme="majorHAnsi" w:cstheme="majorHAnsi"/>
          <w:sz w:val="22"/>
          <w:szCs w:val="22"/>
        </w:rPr>
        <w:t>Bertramjordets generalforsamling vedtok 4.5.2017 følgende:</w:t>
      </w:r>
      <w:r w:rsidRPr="00BD3B67">
        <w:rPr>
          <w:rFonts w:asciiTheme="majorHAnsi" w:eastAsiaTheme="minorHAnsi" w:hAnsiTheme="majorHAnsi" w:cstheme="majorHAnsi"/>
          <w:color w:val="595959" w:themeColor="text1" w:themeTint="A6"/>
          <w:sz w:val="22"/>
          <w:szCs w:val="22"/>
          <w:lang w:eastAsia="ja-JP"/>
        </w:rPr>
        <w:t> </w:t>
      </w:r>
      <w:r w:rsidRPr="00BD3B67">
        <w:rPr>
          <w:rFonts w:asciiTheme="majorHAnsi" w:eastAsiaTheme="minorHAnsi" w:hAnsiTheme="majorHAnsi" w:cstheme="majorHAnsi"/>
          <w:color w:val="595959" w:themeColor="text1" w:themeTint="A6"/>
          <w:sz w:val="22"/>
          <w:szCs w:val="22"/>
          <w:lang w:eastAsia="ja-JP"/>
        </w:rPr>
        <w:br/>
      </w:r>
      <w:r w:rsidRPr="00BD3B67">
        <w:rPr>
          <w:rFonts w:asciiTheme="majorHAnsi" w:eastAsiaTheme="minorHAnsi" w:hAnsiTheme="majorHAnsi" w:cstheme="majorHAnsi"/>
          <w:b/>
          <w:i/>
          <w:color w:val="595959" w:themeColor="text1" w:themeTint="A6"/>
          <w:sz w:val="22"/>
          <w:szCs w:val="22"/>
          <w:lang w:eastAsia="ja-JP"/>
        </w:rPr>
        <w:t xml:space="preserve">"Bertramjordet borettslag ønsker å bli løst fra alle økonomiske forpliktelser vedrørende drift av </w:t>
      </w:r>
      <w:proofErr w:type="spellStart"/>
      <w:r w:rsidRPr="00BD3B67">
        <w:rPr>
          <w:rFonts w:asciiTheme="majorHAnsi" w:eastAsiaTheme="minorHAnsi" w:hAnsiTheme="majorHAnsi" w:cstheme="majorHAnsi"/>
          <w:b/>
          <w:i/>
          <w:color w:val="595959" w:themeColor="text1" w:themeTint="A6"/>
          <w:sz w:val="22"/>
          <w:szCs w:val="22"/>
          <w:lang w:eastAsia="ja-JP"/>
        </w:rPr>
        <w:t>Åsbråten</w:t>
      </w:r>
      <w:proofErr w:type="spellEnd"/>
      <w:r w:rsidRPr="00BD3B67">
        <w:rPr>
          <w:rFonts w:asciiTheme="majorHAnsi" w:eastAsiaTheme="minorHAnsi" w:hAnsiTheme="majorHAnsi" w:cstheme="majorHAnsi"/>
          <w:b/>
          <w:i/>
          <w:color w:val="595959" w:themeColor="text1" w:themeTint="A6"/>
          <w:sz w:val="22"/>
          <w:szCs w:val="22"/>
          <w:lang w:eastAsia="ja-JP"/>
        </w:rPr>
        <w:t xml:space="preserve"> </w:t>
      </w:r>
      <w:proofErr w:type="spellStart"/>
      <w:r w:rsidRPr="00BD3B67">
        <w:rPr>
          <w:rFonts w:asciiTheme="majorHAnsi" w:eastAsiaTheme="minorHAnsi" w:hAnsiTheme="majorHAnsi" w:cstheme="majorHAnsi"/>
          <w:b/>
          <w:i/>
          <w:color w:val="595959" w:themeColor="text1" w:themeTint="A6"/>
          <w:sz w:val="22"/>
          <w:szCs w:val="22"/>
          <w:lang w:eastAsia="ja-JP"/>
        </w:rPr>
        <w:t>servicesentral</w:t>
      </w:r>
      <w:proofErr w:type="spellEnd"/>
      <w:r w:rsidRPr="00BD3B67">
        <w:rPr>
          <w:rFonts w:asciiTheme="majorHAnsi" w:eastAsiaTheme="minorHAnsi" w:hAnsiTheme="majorHAnsi" w:cstheme="majorHAnsi"/>
          <w:b/>
          <w:i/>
          <w:color w:val="595959" w:themeColor="text1" w:themeTint="A6"/>
          <w:sz w:val="22"/>
          <w:szCs w:val="22"/>
          <w:lang w:eastAsia="ja-JP"/>
        </w:rPr>
        <w:t xml:space="preserve">. Styret gis fullmakt til å forhandle med de øvrige sameierne med det </w:t>
      </w:r>
      <w:proofErr w:type="spellStart"/>
      <w:r w:rsidRPr="00BD3B67">
        <w:rPr>
          <w:rFonts w:asciiTheme="majorHAnsi" w:eastAsiaTheme="minorHAnsi" w:hAnsiTheme="majorHAnsi" w:cstheme="majorHAnsi"/>
          <w:b/>
          <w:i/>
          <w:color w:val="595959" w:themeColor="text1" w:themeTint="A6"/>
          <w:sz w:val="22"/>
          <w:szCs w:val="22"/>
          <w:lang w:eastAsia="ja-JP"/>
        </w:rPr>
        <w:t>formål</w:t>
      </w:r>
      <w:proofErr w:type="spellEnd"/>
      <w:r w:rsidRPr="00BD3B67">
        <w:rPr>
          <w:rFonts w:asciiTheme="majorHAnsi" w:eastAsiaTheme="minorHAnsi" w:hAnsiTheme="majorHAnsi" w:cstheme="majorHAnsi"/>
          <w:b/>
          <w:i/>
          <w:color w:val="595959" w:themeColor="text1" w:themeTint="A6"/>
          <w:sz w:val="22"/>
          <w:szCs w:val="22"/>
          <w:lang w:eastAsia="ja-JP"/>
        </w:rPr>
        <w:t xml:space="preserve"> at </w:t>
      </w:r>
      <w:proofErr w:type="spellStart"/>
      <w:r w:rsidRPr="00BD3B67">
        <w:rPr>
          <w:rFonts w:asciiTheme="majorHAnsi" w:eastAsiaTheme="minorHAnsi" w:hAnsiTheme="majorHAnsi" w:cstheme="majorHAnsi"/>
          <w:b/>
          <w:i/>
          <w:color w:val="595959" w:themeColor="text1" w:themeTint="A6"/>
          <w:sz w:val="22"/>
          <w:szCs w:val="22"/>
          <w:lang w:eastAsia="ja-JP"/>
        </w:rPr>
        <w:t>Åsbråten</w:t>
      </w:r>
      <w:proofErr w:type="spellEnd"/>
      <w:r w:rsidRPr="00BD3B67">
        <w:rPr>
          <w:rFonts w:asciiTheme="majorHAnsi" w:eastAsiaTheme="minorHAnsi" w:hAnsiTheme="majorHAnsi" w:cstheme="majorHAnsi"/>
          <w:b/>
          <w:i/>
          <w:color w:val="595959" w:themeColor="text1" w:themeTint="A6"/>
          <w:sz w:val="22"/>
          <w:szCs w:val="22"/>
          <w:lang w:eastAsia="ja-JP"/>
        </w:rPr>
        <w:t xml:space="preserve"> </w:t>
      </w:r>
      <w:proofErr w:type="spellStart"/>
      <w:r w:rsidRPr="00BD3B67">
        <w:rPr>
          <w:rFonts w:asciiTheme="majorHAnsi" w:eastAsiaTheme="minorHAnsi" w:hAnsiTheme="majorHAnsi" w:cstheme="majorHAnsi"/>
          <w:b/>
          <w:i/>
          <w:color w:val="595959" w:themeColor="text1" w:themeTint="A6"/>
          <w:sz w:val="22"/>
          <w:szCs w:val="22"/>
          <w:lang w:eastAsia="ja-JP"/>
        </w:rPr>
        <w:t>servicesentral</w:t>
      </w:r>
      <w:proofErr w:type="spellEnd"/>
      <w:r w:rsidRPr="00BD3B67">
        <w:rPr>
          <w:rFonts w:asciiTheme="majorHAnsi" w:eastAsiaTheme="minorHAnsi" w:hAnsiTheme="majorHAnsi" w:cstheme="majorHAnsi"/>
          <w:b/>
          <w:i/>
          <w:color w:val="595959" w:themeColor="text1" w:themeTint="A6"/>
          <w:sz w:val="22"/>
          <w:szCs w:val="22"/>
          <w:lang w:eastAsia="ja-JP"/>
        </w:rPr>
        <w:t xml:space="preserve"> skilles ut som et eget selskap hvor eierskapet tilligger </w:t>
      </w:r>
      <w:proofErr w:type="spellStart"/>
      <w:r w:rsidRPr="00BD3B67">
        <w:rPr>
          <w:rFonts w:asciiTheme="majorHAnsi" w:eastAsiaTheme="minorHAnsi" w:hAnsiTheme="majorHAnsi" w:cstheme="majorHAnsi"/>
          <w:b/>
          <w:i/>
          <w:color w:val="595959" w:themeColor="text1" w:themeTint="A6"/>
          <w:sz w:val="22"/>
          <w:szCs w:val="22"/>
          <w:lang w:eastAsia="ja-JP"/>
        </w:rPr>
        <w:t>Åsbråten</w:t>
      </w:r>
      <w:proofErr w:type="spellEnd"/>
      <w:r w:rsidRPr="00BD3B67">
        <w:rPr>
          <w:rFonts w:asciiTheme="majorHAnsi" w:eastAsiaTheme="minorHAnsi" w:hAnsiTheme="majorHAnsi" w:cstheme="majorHAnsi"/>
          <w:b/>
          <w:i/>
          <w:color w:val="595959" w:themeColor="text1" w:themeTint="A6"/>
          <w:sz w:val="22"/>
          <w:szCs w:val="22"/>
          <w:lang w:eastAsia="ja-JP"/>
        </w:rPr>
        <w:t xml:space="preserve"> borettslag, </w:t>
      </w:r>
      <w:proofErr w:type="spellStart"/>
      <w:r w:rsidRPr="00BD3B67">
        <w:rPr>
          <w:rFonts w:asciiTheme="majorHAnsi" w:eastAsiaTheme="minorHAnsi" w:hAnsiTheme="majorHAnsi" w:cstheme="majorHAnsi"/>
          <w:b/>
          <w:i/>
          <w:color w:val="595959" w:themeColor="text1" w:themeTint="A6"/>
          <w:sz w:val="22"/>
          <w:szCs w:val="22"/>
          <w:lang w:eastAsia="ja-JP"/>
        </w:rPr>
        <w:t>Dyretråkket</w:t>
      </w:r>
      <w:proofErr w:type="spellEnd"/>
      <w:r w:rsidRPr="00BD3B67">
        <w:rPr>
          <w:rFonts w:asciiTheme="majorHAnsi" w:eastAsiaTheme="minorHAnsi" w:hAnsiTheme="majorHAnsi" w:cstheme="majorHAnsi"/>
          <w:b/>
          <w:i/>
          <w:color w:val="595959" w:themeColor="text1" w:themeTint="A6"/>
          <w:sz w:val="22"/>
          <w:szCs w:val="22"/>
          <w:lang w:eastAsia="ja-JP"/>
        </w:rPr>
        <w:t xml:space="preserve"> borettslag og </w:t>
      </w:r>
      <w:r w:rsidRPr="00BD3B67">
        <w:rPr>
          <w:rFonts w:asciiTheme="majorHAnsi" w:eastAsiaTheme="minorHAnsi" w:hAnsiTheme="majorHAnsi" w:cstheme="majorHAnsi"/>
          <w:b/>
          <w:i/>
          <w:color w:val="595959" w:themeColor="text1" w:themeTint="A6"/>
          <w:sz w:val="22"/>
          <w:szCs w:val="22"/>
          <w:lang w:eastAsia="ja-JP"/>
        </w:rPr>
        <w:lastRenderedPageBreak/>
        <w:t xml:space="preserve">Grensen borettslag. Dersom slike forhandlinger ikke fører fram, gis styret fullmakt til å kreve </w:t>
      </w:r>
      <w:proofErr w:type="spellStart"/>
      <w:r w:rsidRPr="00BD3B67">
        <w:rPr>
          <w:rFonts w:asciiTheme="majorHAnsi" w:eastAsiaTheme="minorHAnsi" w:hAnsiTheme="majorHAnsi" w:cstheme="majorHAnsi"/>
          <w:b/>
          <w:i/>
          <w:color w:val="595959" w:themeColor="text1" w:themeTint="A6"/>
          <w:sz w:val="22"/>
          <w:szCs w:val="22"/>
          <w:lang w:eastAsia="ja-JP"/>
        </w:rPr>
        <w:t>Åsbråten</w:t>
      </w:r>
      <w:proofErr w:type="spellEnd"/>
      <w:r w:rsidRPr="00BD3B67">
        <w:rPr>
          <w:rFonts w:asciiTheme="majorHAnsi" w:eastAsiaTheme="minorHAnsi" w:hAnsiTheme="majorHAnsi" w:cstheme="majorHAnsi"/>
          <w:b/>
          <w:i/>
          <w:color w:val="595959" w:themeColor="text1" w:themeTint="A6"/>
          <w:sz w:val="22"/>
          <w:szCs w:val="22"/>
          <w:lang w:eastAsia="ja-JP"/>
        </w:rPr>
        <w:t xml:space="preserve"> sameie oppløst etter sameielovens § 15. "</w:t>
      </w:r>
    </w:p>
    <w:p w14:paraId="4A65869A" w14:textId="77777777" w:rsidR="00BD3B67" w:rsidRPr="00BD3B67" w:rsidRDefault="00BD3B67" w:rsidP="00BD3B67">
      <w:pPr>
        <w:rPr>
          <w:rFonts w:asciiTheme="majorHAnsi" w:hAnsiTheme="majorHAnsi" w:cstheme="majorHAnsi"/>
          <w:b/>
          <w:i/>
          <w:sz w:val="22"/>
          <w:szCs w:val="22"/>
        </w:rPr>
      </w:pPr>
    </w:p>
    <w:p w14:paraId="33E9A201" w14:textId="77777777"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Hovedsakelig følgende begrunnelser ligger til grunnen for vedtaket (se innkalling til fjorårets generalforsamling):</w:t>
      </w:r>
    </w:p>
    <w:p w14:paraId="24F8D4F6" w14:textId="77777777" w:rsidR="00BD3B67" w:rsidRPr="00BD3B67" w:rsidRDefault="00BD3B67" w:rsidP="00BD3B67">
      <w:pPr>
        <w:rPr>
          <w:rFonts w:asciiTheme="majorHAnsi" w:hAnsiTheme="majorHAnsi" w:cstheme="majorHAnsi"/>
          <w:sz w:val="22"/>
          <w:szCs w:val="22"/>
        </w:rPr>
      </w:pPr>
    </w:p>
    <w:p w14:paraId="790E979D" w14:textId="77777777" w:rsidR="00BD3B67" w:rsidRPr="00BD3B67" w:rsidRDefault="00BD3B67" w:rsidP="00BD3B67">
      <w:pPr>
        <w:pStyle w:val="Listeavsnitt"/>
        <w:numPr>
          <w:ilvl w:val="0"/>
          <w:numId w:val="13"/>
        </w:numPr>
        <w:rPr>
          <w:rFonts w:asciiTheme="majorHAnsi" w:eastAsiaTheme="minorHAnsi" w:hAnsiTheme="majorHAnsi" w:cstheme="majorHAnsi"/>
          <w:b/>
          <w:sz w:val="22"/>
          <w:szCs w:val="22"/>
        </w:rPr>
      </w:pPr>
      <w:r w:rsidRPr="00BD3B67">
        <w:rPr>
          <w:rFonts w:asciiTheme="majorHAnsi" w:eastAsiaTheme="minorHAnsi" w:hAnsiTheme="majorHAnsi" w:cstheme="majorHAnsi"/>
          <w:b/>
          <w:sz w:val="22"/>
          <w:szCs w:val="22"/>
        </w:rPr>
        <w:t>Kostnadene</w:t>
      </w:r>
    </w:p>
    <w:p w14:paraId="3FDB4F5B" w14:textId="77777777" w:rsidR="00BD3B67" w:rsidRPr="00BD3B67" w:rsidRDefault="00BD3B67" w:rsidP="00BD3B67">
      <w:pPr>
        <w:pStyle w:val="Listeavsnitt"/>
        <w:numPr>
          <w:ilvl w:val="0"/>
          <w:numId w:val="13"/>
        </w:numPr>
        <w:rPr>
          <w:rFonts w:asciiTheme="majorHAnsi" w:eastAsiaTheme="minorHAnsi" w:hAnsiTheme="majorHAnsi" w:cstheme="majorHAnsi"/>
          <w:b/>
          <w:sz w:val="22"/>
          <w:szCs w:val="22"/>
        </w:rPr>
      </w:pPr>
      <w:r w:rsidRPr="00BD3B67">
        <w:rPr>
          <w:rFonts w:asciiTheme="majorHAnsi" w:eastAsiaTheme="minorHAnsi" w:hAnsiTheme="majorHAnsi" w:cstheme="majorHAnsi"/>
          <w:b/>
          <w:sz w:val="22"/>
          <w:szCs w:val="22"/>
        </w:rPr>
        <w:t>Selskapsmodell (sameie)</w:t>
      </w:r>
    </w:p>
    <w:p w14:paraId="5B80307F" w14:textId="77777777" w:rsidR="00BD3B67" w:rsidRPr="00BD3B67" w:rsidRDefault="00BD3B67" w:rsidP="00BD3B67">
      <w:pPr>
        <w:pStyle w:val="Listeavsnitt"/>
        <w:numPr>
          <w:ilvl w:val="0"/>
          <w:numId w:val="13"/>
        </w:numPr>
        <w:rPr>
          <w:rFonts w:asciiTheme="majorHAnsi" w:eastAsiaTheme="minorHAnsi" w:hAnsiTheme="majorHAnsi" w:cstheme="majorHAnsi"/>
          <w:b/>
          <w:sz w:val="22"/>
          <w:szCs w:val="22"/>
        </w:rPr>
      </w:pPr>
      <w:r w:rsidRPr="00BD3B67">
        <w:rPr>
          <w:rFonts w:asciiTheme="majorHAnsi" w:eastAsiaTheme="minorHAnsi" w:hAnsiTheme="majorHAnsi" w:cstheme="majorHAnsi"/>
          <w:b/>
          <w:sz w:val="22"/>
          <w:szCs w:val="22"/>
        </w:rPr>
        <w:t>Effektivitet og fleksibel ressursbruk</w:t>
      </w:r>
    </w:p>
    <w:p w14:paraId="5FD15B31" w14:textId="77777777" w:rsidR="00BD3B67" w:rsidRPr="00BD3B67" w:rsidRDefault="00BD3B67" w:rsidP="00BD3B67">
      <w:pPr>
        <w:pStyle w:val="Listeavsnitt"/>
        <w:numPr>
          <w:ilvl w:val="0"/>
          <w:numId w:val="13"/>
        </w:numPr>
        <w:rPr>
          <w:rFonts w:asciiTheme="majorHAnsi" w:hAnsiTheme="majorHAnsi" w:cstheme="majorHAnsi"/>
          <w:sz w:val="22"/>
          <w:szCs w:val="22"/>
        </w:rPr>
      </w:pPr>
      <w:proofErr w:type="spellStart"/>
      <w:r w:rsidRPr="00BD3B67">
        <w:rPr>
          <w:rFonts w:asciiTheme="majorHAnsi" w:eastAsiaTheme="minorHAnsi" w:hAnsiTheme="majorHAnsi" w:cstheme="majorHAnsi"/>
          <w:b/>
          <w:sz w:val="22"/>
          <w:szCs w:val="22"/>
        </w:rPr>
        <w:t>Mva</w:t>
      </w:r>
      <w:proofErr w:type="spellEnd"/>
      <w:r w:rsidRPr="00BD3B67">
        <w:rPr>
          <w:rFonts w:asciiTheme="majorHAnsi" w:eastAsiaTheme="minorHAnsi" w:hAnsiTheme="majorHAnsi" w:cstheme="majorHAnsi"/>
          <w:b/>
          <w:sz w:val="22"/>
          <w:szCs w:val="22"/>
        </w:rPr>
        <w:t>-problematikken</w:t>
      </w:r>
    </w:p>
    <w:p w14:paraId="7DA44595" w14:textId="77777777" w:rsidR="00BD3B67" w:rsidRPr="00BD3B67" w:rsidRDefault="00BD3B67" w:rsidP="00BD3B67">
      <w:pPr>
        <w:rPr>
          <w:rFonts w:asciiTheme="majorHAnsi" w:hAnsiTheme="majorHAnsi" w:cstheme="majorHAnsi"/>
          <w:sz w:val="22"/>
          <w:szCs w:val="22"/>
        </w:rPr>
      </w:pPr>
    </w:p>
    <w:p w14:paraId="220E5CB7" w14:textId="77777777"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 xml:space="preserve">Mye har skjedd det siste året. Stort sett alle forutsetninger for vedtaket har endret seg eller er ikke lenger gyldige. Bl.a. har sameie fått kontroll over </w:t>
      </w:r>
      <w:r w:rsidRPr="00BD3B67">
        <w:rPr>
          <w:rFonts w:asciiTheme="majorHAnsi" w:hAnsiTheme="majorHAnsi" w:cstheme="majorHAnsi"/>
          <w:b/>
          <w:sz w:val="22"/>
          <w:szCs w:val="22"/>
        </w:rPr>
        <w:t>kostnadene</w:t>
      </w:r>
      <w:r w:rsidRPr="00BD3B67">
        <w:rPr>
          <w:rFonts w:asciiTheme="majorHAnsi" w:hAnsiTheme="majorHAnsi" w:cstheme="majorHAnsi"/>
          <w:sz w:val="22"/>
          <w:szCs w:val="22"/>
        </w:rPr>
        <w:t>. Vaktmestertjenesten kostet/koster pr. boenhet pr. år i 2015 5.500,-, i 2016 4.750,- og i 2017 4.600,-. Budsjett og stipulert utvikling for 2018 gir 4.000,- og for 2019 3.200,-. Innsparinger oppnås hovedsakelig ved nedbemanning.</w:t>
      </w:r>
    </w:p>
    <w:p w14:paraId="1C07AE6D" w14:textId="77777777"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Tilbudet fra CFE fra 2017 om tilsvarende tjenester ligger på 3.500,- (2017-kroner).</w:t>
      </w:r>
    </w:p>
    <w:p w14:paraId="6DBB4C2F" w14:textId="77777777" w:rsidR="00BD3B67" w:rsidRPr="00BD3B67" w:rsidRDefault="00BD3B67" w:rsidP="00BD3B67">
      <w:pPr>
        <w:rPr>
          <w:rFonts w:asciiTheme="majorHAnsi" w:hAnsiTheme="majorHAnsi" w:cstheme="majorHAnsi"/>
          <w:sz w:val="22"/>
          <w:szCs w:val="22"/>
        </w:rPr>
      </w:pPr>
    </w:p>
    <w:p w14:paraId="456696F1" w14:textId="77777777"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 xml:space="preserve">Åsbråten sameie består av 2 deler: </w:t>
      </w:r>
    </w:p>
    <w:p w14:paraId="0BB97CBC" w14:textId="77777777" w:rsidR="00BD3B67" w:rsidRPr="00BD3B67" w:rsidRDefault="00BD3B67" w:rsidP="00BD3B67">
      <w:pPr>
        <w:pStyle w:val="Listeavsnitt"/>
        <w:numPr>
          <w:ilvl w:val="0"/>
          <w:numId w:val="16"/>
        </w:numPr>
        <w:rPr>
          <w:rFonts w:asciiTheme="majorHAnsi" w:hAnsiTheme="majorHAnsi" w:cstheme="majorHAnsi"/>
          <w:sz w:val="22"/>
          <w:szCs w:val="22"/>
        </w:rPr>
      </w:pPr>
      <w:r w:rsidRPr="00BD3B67">
        <w:rPr>
          <w:rFonts w:asciiTheme="majorHAnsi" w:hAnsiTheme="majorHAnsi" w:cstheme="majorHAnsi"/>
          <w:b/>
          <w:sz w:val="22"/>
          <w:szCs w:val="22"/>
        </w:rPr>
        <w:t>Eiendommene</w:t>
      </w:r>
      <w:r w:rsidRPr="00BD3B67">
        <w:rPr>
          <w:rFonts w:asciiTheme="majorHAnsi" w:hAnsiTheme="majorHAnsi" w:cstheme="majorHAnsi"/>
          <w:sz w:val="22"/>
          <w:szCs w:val="22"/>
        </w:rPr>
        <w:t xml:space="preserve"> grendehus øst med legesenter, grendehus vest med servicesentralen, butikklokalene til Spar og frisørsalongen. Sameie har i alle år sørget for meningsfull utleie. Felleskap ga økonomiske muskler som forhindret uønsket bruk av eiendommene.</w:t>
      </w:r>
    </w:p>
    <w:p w14:paraId="65F30253" w14:textId="77777777" w:rsidR="00BD3B67" w:rsidRPr="00BD3B67" w:rsidRDefault="00BD3B67" w:rsidP="00BD3B67">
      <w:pPr>
        <w:pStyle w:val="Listeavsnitt"/>
        <w:numPr>
          <w:ilvl w:val="0"/>
          <w:numId w:val="16"/>
        </w:numPr>
        <w:rPr>
          <w:rFonts w:asciiTheme="majorHAnsi" w:hAnsiTheme="majorHAnsi" w:cstheme="majorHAnsi"/>
          <w:sz w:val="22"/>
          <w:szCs w:val="22"/>
        </w:rPr>
      </w:pPr>
      <w:r w:rsidRPr="00BD3B67">
        <w:rPr>
          <w:rFonts w:asciiTheme="majorHAnsi" w:hAnsiTheme="majorHAnsi" w:cstheme="majorHAnsi"/>
          <w:b/>
          <w:sz w:val="22"/>
          <w:szCs w:val="22"/>
        </w:rPr>
        <w:t>Servicesentralen</w:t>
      </w:r>
      <w:r w:rsidRPr="00BD3B67">
        <w:rPr>
          <w:rFonts w:asciiTheme="majorHAnsi" w:hAnsiTheme="majorHAnsi" w:cstheme="majorHAnsi"/>
          <w:sz w:val="22"/>
          <w:szCs w:val="22"/>
        </w:rPr>
        <w:t xml:space="preserve"> som leverer diverse tjenester til de 4 borettslagene; deriblant vaktmestertjenesten.</w:t>
      </w:r>
    </w:p>
    <w:p w14:paraId="36AD15AD" w14:textId="77777777" w:rsidR="00BD3B67" w:rsidRPr="00BD3B67" w:rsidRDefault="00BD3B67" w:rsidP="00BD3B67">
      <w:pPr>
        <w:rPr>
          <w:rFonts w:asciiTheme="majorHAnsi" w:hAnsiTheme="majorHAnsi" w:cstheme="majorHAnsi"/>
          <w:sz w:val="22"/>
          <w:szCs w:val="22"/>
        </w:rPr>
      </w:pPr>
    </w:p>
    <w:p w14:paraId="29255A6D" w14:textId="77777777"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 xml:space="preserve">Ved å gjøre om sameie til aksjeselskap vil tjenesteprisene i sameie øke med oppimot 20 % fordi et aksjeselskap er </w:t>
      </w:r>
      <w:proofErr w:type="spellStart"/>
      <w:r w:rsidRPr="00BD3B67">
        <w:rPr>
          <w:rFonts w:asciiTheme="majorHAnsi" w:hAnsiTheme="majorHAnsi" w:cstheme="majorHAnsi"/>
          <w:sz w:val="22"/>
          <w:szCs w:val="22"/>
        </w:rPr>
        <w:t>mva</w:t>
      </w:r>
      <w:proofErr w:type="spellEnd"/>
      <w:r w:rsidRPr="00BD3B67">
        <w:rPr>
          <w:rFonts w:asciiTheme="majorHAnsi" w:hAnsiTheme="majorHAnsi" w:cstheme="majorHAnsi"/>
          <w:sz w:val="22"/>
          <w:szCs w:val="22"/>
        </w:rPr>
        <w:t xml:space="preserve">-pliktig. </w:t>
      </w:r>
    </w:p>
    <w:p w14:paraId="190AD381" w14:textId="77777777"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Når Bertramjordet går ut av sameie kan Bertramjordet miste all innflytelse på disponering av sameiets eiendom. Da er det ikke sikkert at det fortsatt vil være en frisørsalong eller en butikk i nærmiljøet. I tillegg vil Bertramjordet miste leieinntekter som eiendommene generer.</w:t>
      </w:r>
    </w:p>
    <w:p w14:paraId="4F60AF6A" w14:textId="77777777" w:rsidR="00BD3B67" w:rsidRPr="00BD3B67" w:rsidRDefault="00BD3B67" w:rsidP="00BD3B67">
      <w:pPr>
        <w:rPr>
          <w:rFonts w:asciiTheme="majorHAnsi" w:hAnsiTheme="majorHAnsi" w:cstheme="majorHAnsi"/>
          <w:sz w:val="22"/>
          <w:szCs w:val="22"/>
        </w:rPr>
      </w:pPr>
    </w:p>
    <w:p w14:paraId="4B364E26" w14:textId="77777777"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 xml:space="preserve">Sameie har siden Bertramjordets generalforsamling jobbet intenst med å øke </w:t>
      </w:r>
      <w:r w:rsidRPr="00BD3B67">
        <w:rPr>
          <w:rFonts w:asciiTheme="majorHAnsi" w:hAnsiTheme="majorHAnsi" w:cstheme="majorHAnsi"/>
          <w:b/>
          <w:sz w:val="22"/>
          <w:szCs w:val="22"/>
        </w:rPr>
        <w:t>effektiviteten og fleksibiliteten</w:t>
      </w:r>
      <w:r w:rsidRPr="00BD3B67">
        <w:rPr>
          <w:rFonts w:asciiTheme="majorHAnsi" w:hAnsiTheme="majorHAnsi" w:cstheme="majorHAnsi"/>
          <w:sz w:val="22"/>
          <w:szCs w:val="22"/>
        </w:rPr>
        <w:t>. Snekkervirksomheten er lagt ned (for få oppdrag fra borettslagene) og vektmesterbemanning er redusert til 3 vaktmestere. Serviceavtalen er erstattet med en timekvote, som borettslagene kan disponerer selv.</w:t>
      </w:r>
    </w:p>
    <w:p w14:paraId="7D60DD12" w14:textId="77777777" w:rsidR="00BD3B67" w:rsidRPr="00BD3B67" w:rsidRDefault="00BD3B67" w:rsidP="00BD3B67">
      <w:pPr>
        <w:rPr>
          <w:rFonts w:asciiTheme="majorHAnsi" w:hAnsiTheme="majorHAnsi" w:cstheme="majorHAnsi"/>
          <w:sz w:val="22"/>
          <w:szCs w:val="22"/>
        </w:rPr>
      </w:pPr>
    </w:p>
    <w:p w14:paraId="080DF082" w14:textId="77777777"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 xml:space="preserve">Sameie (inkludert representant fra Bertramjordet) hadde i fjor sommer møter med revisorfirma Ernst &amp; Young og regnskapsfører USBL. I disse møtene ble det bekreftet at </w:t>
      </w:r>
      <w:r w:rsidRPr="00BD3B67">
        <w:rPr>
          <w:rFonts w:asciiTheme="majorHAnsi" w:hAnsiTheme="majorHAnsi" w:cstheme="majorHAnsi"/>
          <w:b/>
          <w:sz w:val="22"/>
          <w:szCs w:val="22"/>
        </w:rPr>
        <w:t xml:space="preserve">Åsbråten sameie driver innfor </w:t>
      </w:r>
      <w:proofErr w:type="spellStart"/>
      <w:r w:rsidRPr="00BD3B67">
        <w:rPr>
          <w:rFonts w:asciiTheme="majorHAnsi" w:hAnsiTheme="majorHAnsi" w:cstheme="majorHAnsi"/>
          <w:b/>
          <w:sz w:val="22"/>
          <w:szCs w:val="22"/>
        </w:rPr>
        <w:t>mva</w:t>
      </w:r>
      <w:proofErr w:type="spellEnd"/>
      <w:r w:rsidRPr="00BD3B67">
        <w:rPr>
          <w:rFonts w:asciiTheme="majorHAnsi" w:hAnsiTheme="majorHAnsi" w:cstheme="majorHAnsi"/>
          <w:b/>
          <w:sz w:val="22"/>
          <w:szCs w:val="22"/>
        </w:rPr>
        <w:t>-loven</w:t>
      </w:r>
      <w:r w:rsidRPr="00BD3B67">
        <w:rPr>
          <w:rFonts w:asciiTheme="majorHAnsi" w:hAnsiTheme="majorHAnsi" w:cstheme="majorHAnsi"/>
          <w:sz w:val="22"/>
          <w:szCs w:val="22"/>
        </w:rPr>
        <w:t>.</w:t>
      </w:r>
    </w:p>
    <w:p w14:paraId="19D04D2C" w14:textId="77777777" w:rsidR="00BD3B67" w:rsidRPr="00BD3B67" w:rsidRDefault="00BD3B67" w:rsidP="00BD3B67">
      <w:pPr>
        <w:rPr>
          <w:rFonts w:asciiTheme="majorHAnsi" w:hAnsiTheme="majorHAnsi" w:cstheme="majorHAnsi"/>
          <w:sz w:val="22"/>
          <w:szCs w:val="22"/>
        </w:rPr>
      </w:pPr>
    </w:p>
    <w:p w14:paraId="672D4F53" w14:textId="77777777"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 xml:space="preserve">Flertallet i styret tolker fullmaktene generalforsamlingen ga styret i fjor som påbud og har jobbet med å få Bertramjordet helt ut av sameie, </w:t>
      </w:r>
      <w:proofErr w:type="spellStart"/>
      <w:r w:rsidRPr="00BD3B67">
        <w:rPr>
          <w:rFonts w:asciiTheme="majorHAnsi" w:hAnsiTheme="majorHAnsi" w:cstheme="majorHAnsi"/>
          <w:sz w:val="22"/>
          <w:szCs w:val="22"/>
        </w:rPr>
        <w:t>dvs</w:t>
      </w:r>
      <w:proofErr w:type="spellEnd"/>
      <w:r w:rsidRPr="00BD3B67">
        <w:rPr>
          <w:rFonts w:asciiTheme="majorHAnsi" w:hAnsiTheme="majorHAnsi" w:cstheme="majorHAnsi"/>
          <w:sz w:val="22"/>
          <w:szCs w:val="22"/>
        </w:rPr>
        <w:t xml:space="preserve"> kjøpe tjenester andre steder og overlate store deler av eiendommene til de 3 andre borettslagene. Styret har ikke jobbet med alternative løsninger. I ytterste konsekvens kan dette bety at eiendommene selges til høystbydende og at Bertramjordet mister all innflytelse. </w:t>
      </w:r>
    </w:p>
    <w:p w14:paraId="504901C9" w14:textId="77777777" w:rsidR="00BD3B67" w:rsidRPr="00BD3B67" w:rsidRDefault="00BD3B67" w:rsidP="00BD3B67">
      <w:pPr>
        <w:rPr>
          <w:rFonts w:asciiTheme="majorHAnsi" w:hAnsiTheme="majorHAnsi" w:cstheme="majorHAnsi"/>
          <w:sz w:val="22"/>
          <w:szCs w:val="22"/>
        </w:rPr>
      </w:pPr>
    </w:p>
    <w:p w14:paraId="1BD665AC" w14:textId="70089BAA" w:rsidR="00BD3B67" w:rsidRPr="00BD3B67" w:rsidRDefault="00BD3B67" w:rsidP="00BD3B67">
      <w:pPr>
        <w:rPr>
          <w:rFonts w:asciiTheme="majorHAnsi" w:hAnsiTheme="majorHAnsi" w:cstheme="majorHAnsi"/>
          <w:sz w:val="22"/>
          <w:szCs w:val="22"/>
        </w:rPr>
      </w:pPr>
      <w:r w:rsidRPr="00BD3B67">
        <w:rPr>
          <w:rFonts w:asciiTheme="majorHAnsi" w:hAnsiTheme="majorHAnsi" w:cstheme="majorHAnsi"/>
          <w:sz w:val="22"/>
          <w:szCs w:val="22"/>
        </w:rPr>
        <w:t xml:space="preserve">Velger generalforsamlingen </w:t>
      </w:r>
      <w:r w:rsidRPr="00BD3B67">
        <w:rPr>
          <w:rFonts w:asciiTheme="majorHAnsi" w:hAnsiTheme="majorHAnsi" w:cstheme="majorHAnsi"/>
          <w:b/>
          <w:sz w:val="22"/>
          <w:szCs w:val="22"/>
        </w:rPr>
        <w:t>alternativ 1</w:t>
      </w:r>
      <w:r w:rsidRPr="00BD3B67">
        <w:rPr>
          <w:rFonts w:asciiTheme="majorHAnsi" w:hAnsiTheme="majorHAnsi" w:cstheme="majorHAnsi"/>
          <w:sz w:val="22"/>
          <w:szCs w:val="22"/>
        </w:rPr>
        <w:t xml:space="preserve"> vil Bertramjordet nyte godt av </w:t>
      </w:r>
      <w:proofErr w:type="gramStart"/>
      <w:r w:rsidRPr="00BD3B67">
        <w:rPr>
          <w:rFonts w:asciiTheme="majorHAnsi" w:hAnsiTheme="majorHAnsi" w:cstheme="majorHAnsi"/>
          <w:sz w:val="22"/>
          <w:szCs w:val="22"/>
        </w:rPr>
        <w:t xml:space="preserve">dagens </w:t>
      </w:r>
      <w:r w:rsidR="00827DBE">
        <w:rPr>
          <w:rFonts w:asciiTheme="majorHAnsi" w:hAnsiTheme="majorHAnsi" w:cstheme="majorHAnsi"/>
          <w:sz w:val="22"/>
          <w:szCs w:val="22"/>
        </w:rPr>
        <w:t>v</w:t>
      </w:r>
      <w:r w:rsidRPr="00BD3B67">
        <w:rPr>
          <w:rFonts w:asciiTheme="majorHAnsi" w:hAnsiTheme="majorHAnsi" w:cstheme="majorHAnsi"/>
          <w:sz w:val="22"/>
          <w:szCs w:val="22"/>
        </w:rPr>
        <w:t>aktmestertjenesten</w:t>
      </w:r>
      <w:proofErr w:type="gramEnd"/>
      <w:r w:rsidRPr="00BD3B67">
        <w:rPr>
          <w:rFonts w:asciiTheme="majorHAnsi" w:hAnsiTheme="majorHAnsi" w:cstheme="majorHAnsi"/>
          <w:sz w:val="22"/>
          <w:szCs w:val="22"/>
        </w:rPr>
        <w:t xml:space="preserve"> og beholde innflytelse på disponering av eiendommene.</w:t>
      </w:r>
    </w:p>
    <w:p w14:paraId="0B072F4F" w14:textId="77777777" w:rsidR="00BD3B67" w:rsidRPr="00BD3B67" w:rsidRDefault="00BD3B67" w:rsidP="00BD3B67">
      <w:pPr>
        <w:rPr>
          <w:rFonts w:asciiTheme="majorHAnsi" w:hAnsiTheme="majorHAnsi" w:cstheme="majorHAnsi"/>
          <w:sz w:val="22"/>
          <w:szCs w:val="22"/>
        </w:rPr>
      </w:pPr>
    </w:p>
    <w:p w14:paraId="50EB41F4" w14:textId="23431F1E" w:rsidR="008D4B0E" w:rsidRDefault="00BD3B67" w:rsidP="003C2694">
      <w:pPr>
        <w:rPr>
          <w:rFonts w:asciiTheme="majorHAnsi" w:hAnsiTheme="majorHAnsi" w:cstheme="majorHAnsi"/>
          <w:sz w:val="22"/>
          <w:szCs w:val="22"/>
        </w:rPr>
      </w:pPr>
      <w:r w:rsidRPr="00BD3B67">
        <w:rPr>
          <w:rFonts w:asciiTheme="majorHAnsi" w:hAnsiTheme="majorHAnsi" w:cstheme="majorHAnsi"/>
          <w:sz w:val="22"/>
          <w:szCs w:val="22"/>
        </w:rPr>
        <w:t xml:space="preserve">Har generalforsamlingen ingen tillit til sameiets endringsvilje og endringsevne når det gjelder å levere gode og kostnadseffektive vaktmestertjenester, så foreslås å velge </w:t>
      </w:r>
      <w:r w:rsidRPr="00BD3B67">
        <w:rPr>
          <w:rFonts w:asciiTheme="majorHAnsi" w:hAnsiTheme="majorHAnsi" w:cstheme="majorHAnsi"/>
          <w:b/>
          <w:sz w:val="22"/>
          <w:szCs w:val="22"/>
        </w:rPr>
        <w:t>alternativ 2</w:t>
      </w:r>
      <w:r w:rsidRPr="00BD3B67">
        <w:rPr>
          <w:rFonts w:asciiTheme="majorHAnsi" w:hAnsiTheme="majorHAnsi" w:cstheme="majorHAnsi"/>
          <w:sz w:val="22"/>
          <w:szCs w:val="22"/>
        </w:rPr>
        <w:t>, som gir fordelen med å kjøpe vaktmestertjenester på det åpne markedet og samtid beholder innflytelse på disponeringen av eiendommene.</w:t>
      </w:r>
    </w:p>
    <w:p w14:paraId="610D82C9" w14:textId="77777777" w:rsidR="003C2694" w:rsidRDefault="003C2694" w:rsidP="003C2694">
      <w:pPr>
        <w:rPr>
          <w:rFonts w:asciiTheme="majorHAnsi" w:hAnsiTheme="majorHAnsi" w:cstheme="majorHAnsi"/>
          <w:sz w:val="22"/>
          <w:szCs w:val="22"/>
        </w:rPr>
      </w:pPr>
    </w:p>
    <w:p w14:paraId="718F74BA" w14:textId="77777777" w:rsidR="00BD3B67" w:rsidRPr="0006214B" w:rsidRDefault="00BD3B67">
      <w:pPr>
        <w:spacing w:after="200" w:line="276" w:lineRule="auto"/>
        <w:rPr>
          <w:rFonts w:asciiTheme="majorHAnsi" w:hAnsiTheme="majorHAnsi" w:cstheme="majorHAnsi"/>
          <w:b/>
          <w:sz w:val="22"/>
          <w:szCs w:val="22"/>
          <w:u w:val="single"/>
        </w:rPr>
      </w:pPr>
      <w:r w:rsidRPr="0006214B">
        <w:rPr>
          <w:rFonts w:asciiTheme="majorHAnsi" w:hAnsiTheme="majorHAnsi" w:cstheme="majorHAnsi"/>
          <w:b/>
          <w:sz w:val="22"/>
          <w:szCs w:val="22"/>
          <w:u w:val="single"/>
        </w:rPr>
        <w:t>Styrets innstilling til forslaget:</w:t>
      </w:r>
    </w:p>
    <w:p w14:paraId="7E264FA2" w14:textId="7BFDFA28" w:rsidR="0006214B" w:rsidRDefault="00BD3B67">
      <w:pPr>
        <w:spacing w:after="200" w:line="276" w:lineRule="auto"/>
        <w:rPr>
          <w:rFonts w:asciiTheme="majorHAnsi" w:hAnsiTheme="majorHAnsi" w:cstheme="majorHAnsi"/>
          <w:sz w:val="22"/>
          <w:szCs w:val="22"/>
        </w:rPr>
      </w:pPr>
      <w:r>
        <w:rPr>
          <w:rFonts w:asciiTheme="majorHAnsi" w:hAnsiTheme="majorHAnsi" w:cstheme="majorHAnsi"/>
          <w:sz w:val="22"/>
          <w:szCs w:val="22"/>
        </w:rPr>
        <w:t>Det vises til informasjon gitt i årsmeldingen. Som det framgår har styret gjennomført forhandlinger som beskrevet i generalforsamlingens vedtak 04.05.2017. Disse forhandlinge</w:t>
      </w:r>
      <w:r w:rsidR="000312D8">
        <w:rPr>
          <w:rFonts w:asciiTheme="majorHAnsi" w:hAnsiTheme="majorHAnsi" w:cstheme="majorHAnsi"/>
          <w:sz w:val="22"/>
          <w:szCs w:val="22"/>
        </w:rPr>
        <w:t>ne</w:t>
      </w:r>
      <w:r>
        <w:rPr>
          <w:rFonts w:asciiTheme="majorHAnsi" w:hAnsiTheme="majorHAnsi" w:cstheme="majorHAnsi"/>
          <w:sz w:val="22"/>
          <w:szCs w:val="22"/>
        </w:rPr>
        <w:t xml:space="preserve"> har ikke gitt </w:t>
      </w:r>
      <w:r>
        <w:rPr>
          <w:rFonts w:asciiTheme="majorHAnsi" w:hAnsiTheme="majorHAnsi" w:cstheme="majorHAnsi"/>
          <w:sz w:val="22"/>
          <w:szCs w:val="22"/>
        </w:rPr>
        <w:lastRenderedPageBreak/>
        <w:t>ønsket resultat, og styret har konkludert med</w:t>
      </w:r>
      <w:r w:rsidR="003C2694">
        <w:rPr>
          <w:rFonts w:asciiTheme="majorHAnsi" w:hAnsiTheme="majorHAnsi" w:cstheme="majorHAnsi"/>
          <w:sz w:val="22"/>
          <w:szCs w:val="22"/>
        </w:rPr>
        <w:t xml:space="preserve"> å </w:t>
      </w:r>
      <w:r>
        <w:rPr>
          <w:rFonts w:asciiTheme="majorHAnsi" w:hAnsiTheme="majorHAnsi" w:cstheme="majorHAnsi"/>
          <w:sz w:val="22"/>
          <w:szCs w:val="22"/>
        </w:rPr>
        <w:t>begjære Åsbråten sameie oppløst. Etter styrets mening har prosessen fram til denne konklusjonen vært grundig</w:t>
      </w:r>
      <w:r w:rsidR="0006214B">
        <w:rPr>
          <w:rFonts w:asciiTheme="majorHAnsi" w:hAnsiTheme="majorHAnsi" w:cstheme="majorHAnsi"/>
          <w:sz w:val="22"/>
          <w:szCs w:val="22"/>
        </w:rPr>
        <w:t>, og d</w:t>
      </w:r>
      <w:r w:rsidRPr="0006214B">
        <w:rPr>
          <w:rFonts w:asciiTheme="majorHAnsi" w:hAnsiTheme="majorHAnsi" w:cstheme="majorHAnsi"/>
          <w:sz w:val="22"/>
          <w:szCs w:val="22"/>
        </w:rPr>
        <w:t xml:space="preserve">e løsninger </w:t>
      </w:r>
      <w:r w:rsidR="0006214B">
        <w:rPr>
          <w:rFonts w:asciiTheme="majorHAnsi" w:hAnsiTheme="majorHAnsi" w:cstheme="majorHAnsi"/>
          <w:sz w:val="22"/>
          <w:szCs w:val="22"/>
        </w:rPr>
        <w:t>forslagsstilleren skisserer har vært vurdert i prosessen, men er blitt avvist, dels av de øvrige 3 eierne og dels av styret.</w:t>
      </w:r>
    </w:p>
    <w:p w14:paraId="4415F68A" w14:textId="77777777" w:rsidR="0006214B" w:rsidRDefault="0006214B">
      <w:pPr>
        <w:spacing w:after="200" w:line="276" w:lineRule="auto"/>
        <w:rPr>
          <w:rFonts w:asciiTheme="majorHAnsi" w:hAnsiTheme="majorHAnsi" w:cstheme="majorHAnsi"/>
          <w:sz w:val="22"/>
          <w:szCs w:val="22"/>
        </w:rPr>
      </w:pPr>
      <w:r w:rsidRPr="0006214B">
        <w:rPr>
          <w:rFonts w:asciiTheme="majorHAnsi" w:hAnsiTheme="majorHAnsi" w:cstheme="majorHAnsi"/>
          <w:b/>
          <w:sz w:val="22"/>
          <w:szCs w:val="22"/>
          <w:u w:val="single"/>
        </w:rPr>
        <w:t>Styrets forslag til vedtak</w:t>
      </w:r>
      <w:r>
        <w:rPr>
          <w:rFonts w:asciiTheme="majorHAnsi" w:hAnsiTheme="majorHAnsi" w:cstheme="majorHAnsi"/>
          <w:sz w:val="22"/>
          <w:szCs w:val="22"/>
        </w:rPr>
        <w:t>:</w:t>
      </w:r>
    </w:p>
    <w:p w14:paraId="2B21ABD5" w14:textId="7EB76FE2" w:rsidR="0006214B" w:rsidRPr="0006214B" w:rsidRDefault="0006214B">
      <w:pPr>
        <w:spacing w:after="200" w:line="276" w:lineRule="auto"/>
        <w:rPr>
          <w:rFonts w:asciiTheme="majorHAnsi" w:hAnsiTheme="majorHAnsi" w:cstheme="majorHAnsi"/>
          <w:b/>
          <w:sz w:val="22"/>
          <w:szCs w:val="22"/>
        </w:rPr>
      </w:pPr>
      <w:r w:rsidRPr="0006214B">
        <w:rPr>
          <w:rFonts w:asciiTheme="majorHAnsi" w:hAnsiTheme="majorHAnsi" w:cstheme="majorHAnsi"/>
          <w:b/>
          <w:sz w:val="22"/>
          <w:szCs w:val="22"/>
        </w:rPr>
        <w:t xml:space="preserve">Forslag 4.5, Alternativ 1: </w:t>
      </w:r>
      <w:r w:rsidRPr="0006214B">
        <w:rPr>
          <w:rFonts w:asciiTheme="majorHAnsi" w:hAnsiTheme="majorHAnsi" w:cstheme="majorHAnsi"/>
          <w:b/>
          <w:sz w:val="22"/>
          <w:szCs w:val="22"/>
        </w:rPr>
        <w:tab/>
        <w:t>Forslaget avvises</w:t>
      </w:r>
    </w:p>
    <w:p w14:paraId="00FBDC4E" w14:textId="77777777" w:rsidR="0006214B" w:rsidRPr="0006214B" w:rsidRDefault="0006214B">
      <w:pPr>
        <w:spacing w:after="200" w:line="276" w:lineRule="auto"/>
        <w:rPr>
          <w:rFonts w:asciiTheme="majorHAnsi" w:hAnsiTheme="majorHAnsi" w:cstheme="majorHAnsi"/>
          <w:b/>
          <w:sz w:val="22"/>
          <w:szCs w:val="22"/>
        </w:rPr>
      </w:pPr>
      <w:r w:rsidRPr="0006214B">
        <w:rPr>
          <w:rFonts w:asciiTheme="majorHAnsi" w:hAnsiTheme="majorHAnsi" w:cstheme="majorHAnsi"/>
          <w:b/>
          <w:sz w:val="22"/>
          <w:szCs w:val="22"/>
        </w:rPr>
        <w:t>Forslag 4.5, Alternativ 2:</w:t>
      </w:r>
      <w:r w:rsidRPr="0006214B">
        <w:rPr>
          <w:rFonts w:asciiTheme="majorHAnsi" w:hAnsiTheme="majorHAnsi" w:cstheme="majorHAnsi"/>
          <w:b/>
          <w:sz w:val="22"/>
          <w:szCs w:val="22"/>
        </w:rPr>
        <w:tab/>
        <w:t>Forslaget avvises</w:t>
      </w:r>
    </w:p>
    <w:p w14:paraId="6B42031D" w14:textId="77777777" w:rsidR="0006214B" w:rsidRDefault="0006214B">
      <w:pPr>
        <w:spacing w:after="200" w:line="276" w:lineRule="auto"/>
        <w:rPr>
          <w:rFonts w:asciiTheme="majorHAnsi" w:hAnsiTheme="majorHAnsi" w:cstheme="majorHAnsi"/>
          <w:sz w:val="22"/>
          <w:szCs w:val="22"/>
        </w:rPr>
      </w:pPr>
    </w:p>
    <w:p w14:paraId="57085C0A" w14:textId="593F44DF" w:rsidR="00040C6B" w:rsidRPr="0006214B" w:rsidRDefault="007668FA">
      <w:pPr>
        <w:spacing w:after="200" w:line="276" w:lineRule="auto"/>
        <w:rPr>
          <w:rFonts w:asciiTheme="majorHAnsi" w:hAnsiTheme="majorHAnsi" w:cstheme="majorHAnsi"/>
          <w:sz w:val="22"/>
          <w:szCs w:val="22"/>
        </w:rPr>
      </w:pPr>
      <w:r w:rsidRPr="0006214B">
        <w:rPr>
          <w:rFonts w:asciiTheme="majorHAnsi" w:hAnsiTheme="majorHAnsi" w:cstheme="majorHAnsi"/>
          <w:sz w:val="22"/>
          <w:szCs w:val="22"/>
        </w:rPr>
        <w:br w:type="page"/>
      </w:r>
    </w:p>
    <w:p w14:paraId="7727FB10" w14:textId="1A3EC27C" w:rsidR="00B71180" w:rsidRPr="00B71180" w:rsidRDefault="00B71180" w:rsidP="00B71180">
      <w:pPr>
        <w:pStyle w:val="Tittel"/>
        <w:jc w:val="left"/>
        <w:rPr>
          <w:rFonts w:ascii="Arial" w:hAnsi="Arial" w:cs="Arial"/>
          <w:noProof/>
          <w:sz w:val="48"/>
          <w:szCs w:val="22"/>
        </w:rPr>
      </w:pPr>
      <w:r w:rsidRPr="00B71180">
        <w:rPr>
          <w:rFonts w:ascii="Arial" w:hAnsi="Arial" w:cs="Arial"/>
          <w:noProof/>
          <w:sz w:val="16"/>
          <w:szCs w:val="22"/>
        </w:rPr>
        <w:lastRenderedPageBreak/>
        <w:drawing>
          <wp:anchor distT="0" distB="0" distL="114300" distR="114300" simplePos="0" relativeHeight="251668480" behindDoc="1" locked="0" layoutInCell="1" allowOverlap="1" wp14:anchorId="2D372639" wp14:editId="4B4D0E00">
            <wp:simplePos x="0" y="0"/>
            <wp:positionH relativeFrom="column">
              <wp:posOffset>3994150</wp:posOffset>
            </wp:positionH>
            <wp:positionV relativeFrom="paragraph">
              <wp:posOffset>0</wp:posOffset>
            </wp:positionV>
            <wp:extent cx="2028532" cy="1466215"/>
            <wp:effectExtent l="0" t="0" r="0" b="635"/>
            <wp:wrapTight wrapText="bothSides">
              <wp:wrapPolygon edited="0">
                <wp:start x="0" y="0"/>
                <wp:lineTo x="0" y="21329"/>
                <wp:lineTo x="21302" y="21329"/>
                <wp:lineTo x="21302"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532" cy="1466215"/>
                    </a:xfrm>
                    <a:prstGeom prst="rect">
                      <a:avLst/>
                    </a:prstGeom>
                    <a:noFill/>
                  </pic:spPr>
                </pic:pic>
              </a:graphicData>
            </a:graphic>
            <wp14:sizeRelH relativeFrom="margin">
              <wp14:pctWidth>0</wp14:pctWidth>
            </wp14:sizeRelH>
            <wp14:sizeRelV relativeFrom="margin">
              <wp14:pctHeight>0</wp14:pctHeight>
            </wp14:sizeRelV>
          </wp:anchor>
        </w:drawing>
      </w:r>
      <w:r w:rsidRPr="00B71180">
        <w:rPr>
          <w:rFonts w:ascii="Arial" w:hAnsi="Arial" w:cs="Arial"/>
          <w:sz w:val="48"/>
          <w:szCs w:val="22"/>
        </w:rPr>
        <w:t xml:space="preserve">Årsmelding </w:t>
      </w:r>
      <w:r w:rsidRPr="00B71180">
        <w:rPr>
          <w:rFonts w:ascii="Arial" w:hAnsi="Arial" w:cs="Arial"/>
          <w:noProof/>
          <w:sz w:val="48"/>
          <w:szCs w:val="22"/>
        </w:rPr>
        <w:t>201</w:t>
      </w:r>
      <w:r w:rsidR="00AE1C3C">
        <w:rPr>
          <w:rFonts w:ascii="Arial" w:hAnsi="Arial" w:cs="Arial"/>
          <w:noProof/>
          <w:sz w:val="48"/>
          <w:szCs w:val="22"/>
        </w:rPr>
        <w:t>7</w:t>
      </w:r>
    </w:p>
    <w:p w14:paraId="53D79A09" w14:textId="77777777" w:rsidR="00A61781" w:rsidRPr="00B71180" w:rsidRDefault="00A61781" w:rsidP="00B71180">
      <w:pPr>
        <w:pStyle w:val="Tittel"/>
        <w:jc w:val="left"/>
        <w:rPr>
          <w:rFonts w:ascii="Arial" w:hAnsi="Arial" w:cs="Arial"/>
          <w:b w:val="0"/>
          <w:i/>
          <w:sz w:val="16"/>
          <w:szCs w:val="22"/>
          <w:u w:val="single"/>
        </w:rPr>
      </w:pPr>
      <w:r w:rsidRPr="00B71180">
        <w:rPr>
          <w:rFonts w:ascii="Arial" w:hAnsi="Arial" w:cs="Arial"/>
          <w:noProof/>
          <w:szCs w:val="22"/>
        </w:rPr>
        <w:t>138</w:t>
      </w:r>
      <w:r w:rsidRPr="00B71180">
        <w:rPr>
          <w:rFonts w:ascii="Arial" w:hAnsi="Arial" w:cs="Arial"/>
          <w:szCs w:val="22"/>
        </w:rPr>
        <w:t xml:space="preserve"> </w:t>
      </w:r>
      <w:r w:rsidRPr="00B71180">
        <w:rPr>
          <w:rFonts w:ascii="Arial" w:hAnsi="Arial" w:cs="Arial"/>
          <w:noProof/>
          <w:szCs w:val="22"/>
        </w:rPr>
        <w:t>Bertramjordet Borettslag</w:t>
      </w:r>
    </w:p>
    <w:p w14:paraId="113D239D" w14:textId="77777777" w:rsidR="00A61781" w:rsidRPr="00CD02FA" w:rsidRDefault="00A61781" w:rsidP="00343836">
      <w:pPr>
        <w:jc w:val="center"/>
        <w:rPr>
          <w:rFonts w:ascii="Arial" w:hAnsi="Arial" w:cs="Arial"/>
          <w:sz w:val="22"/>
          <w:szCs w:val="22"/>
        </w:rPr>
      </w:pPr>
    </w:p>
    <w:p w14:paraId="718BF76D" w14:textId="71169B79" w:rsidR="00A61781" w:rsidRPr="00CD02FA" w:rsidRDefault="00A61781" w:rsidP="00343836">
      <w:pPr>
        <w:rPr>
          <w:rFonts w:ascii="Arial" w:hAnsi="Arial" w:cs="Arial"/>
          <w:sz w:val="22"/>
          <w:szCs w:val="22"/>
        </w:rPr>
      </w:pPr>
    </w:p>
    <w:p w14:paraId="70AE76E2" w14:textId="77777777" w:rsidR="00AE1C3C" w:rsidRDefault="00AE1C3C" w:rsidP="00343836">
      <w:pPr>
        <w:rPr>
          <w:rFonts w:ascii="Arial" w:hAnsi="Arial" w:cs="Arial"/>
          <w:sz w:val="22"/>
          <w:szCs w:val="22"/>
        </w:rPr>
      </w:pPr>
    </w:p>
    <w:p w14:paraId="3D1B1177" w14:textId="77777777" w:rsidR="00AE1C3C" w:rsidRDefault="00AE1C3C" w:rsidP="00343836">
      <w:pPr>
        <w:rPr>
          <w:rFonts w:ascii="Arial" w:hAnsi="Arial" w:cs="Arial"/>
          <w:sz w:val="22"/>
          <w:szCs w:val="22"/>
        </w:rPr>
      </w:pPr>
    </w:p>
    <w:p w14:paraId="2625056C" w14:textId="77777777" w:rsidR="00AE1C3C" w:rsidRDefault="00AE1C3C" w:rsidP="00343836">
      <w:pPr>
        <w:rPr>
          <w:rFonts w:ascii="Arial" w:hAnsi="Arial" w:cs="Arial"/>
          <w:sz w:val="22"/>
          <w:szCs w:val="22"/>
        </w:rPr>
      </w:pPr>
    </w:p>
    <w:p w14:paraId="446F36B3" w14:textId="77777777" w:rsidR="00AE1C3C" w:rsidRDefault="00AE1C3C" w:rsidP="00343836">
      <w:pPr>
        <w:rPr>
          <w:rFonts w:ascii="Arial" w:hAnsi="Arial" w:cs="Arial"/>
          <w:sz w:val="22"/>
          <w:szCs w:val="22"/>
        </w:rPr>
      </w:pPr>
    </w:p>
    <w:p w14:paraId="37051BD6" w14:textId="77777777" w:rsidR="001A1921" w:rsidRDefault="001A1921" w:rsidP="001A1921">
      <w:pPr>
        <w:tabs>
          <w:tab w:val="left" w:pos="720"/>
          <w:tab w:val="left" w:pos="1800"/>
          <w:tab w:val="left" w:pos="2880"/>
          <w:tab w:val="left" w:pos="3960"/>
          <w:tab w:val="left" w:pos="5040"/>
          <w:tab w:val="left" w:pos="6120"/>
          <w:tab w:val="left" w:pos="7200"/>
        </w:tabs>
        <w:ind w:right="1560"/>
        <w:rPr>
          <w:rFonts w:ascii="Arial" w:hAnsi="Arial" w:cs="Arial"/>
          <w:sz w:val="22"/>
          <w:szCs w:val="22"/>
        </w:rPr>
      </w:pPr>
    </w:p>
    <w:p w14:paraId="43786A18" w14:textId="77777777" w:rsidR="001A1921" w:rsidRDefault="001A1921" w:rsidP="001A1921">
      <w:pPr>
        <w:tabs>
          <w:tab w:val="left" w:pos="720"/>
          <w:tab w:val="left" w:pos="1800"/>
          <w:tab w:val="left" w:pos="2880"/>
          <w:tab w:val="left" w:pos="3960"/>
          <w:tab w:val="left" w:pos="5040"/>
          <w:tab w:val="left" w:pos="6120"/>
          <w:tab w:val="left" w:pos="7200"/>
        </w:tabs>
        <w:ind w:right="1560"/>
        <w:rPr>
          <w:rFonts w:ascii="Arial" w:hAnsi="Arial" w:cs="Arial"/>
          <w:sz w:val="22"/>
          <w:szCs w:val="22"/>
        </w:rPr>
      </w:pPr>
    </w:p>
    <w:p w14:paraId="503993D1" w14:textId="19564D3E" w:rsidR="001A1921" w:rsidRPr="00161B98" w:rsidRDefault="001A1921" w:rsidP="001A1921">
      <w:pPr>
        <w:tabs>
          <w:tab w:val="left" w:pos="720"/>
          <w:tab w:val="left" w:pos="1800"/>
          <w:tab w:val="left" w:pos="2880"/>
          <w:tab w:val="left" w:pos="3960"/>
          <w:tab w:val="left" w:pos="5040"/>
          <w:tab w:val="left" w:pos="6120"/>
          <w:tab w:val="left" w:pos="7200"/>
        </w:tabs>
        <w:ind w:right="1560"/>
        <w:rPr>
          <w:rFonts w:ascii="Arial" w:hAnsi="Arial" w:cs="Arial"/>
          <w:i/>
        </w:rPr>
      </w:pPr>
      <w:r w:rsidRPr="00161B98">
        <w:rPr>
          <w:rFonts w:ascii="Arial" w:hAnsi="Arial" w:cs="Arial"/>
          <w:i/>
        </w:rPr>
        <w:t xml:space="preserve">Etter endring i regnskapsloven 1. januar 2018 er det ikke lenger lovpålagt å skrive årsmelding. Styret ønsker likevel å orientere om året som har gått, </w:t>
      </w:r>
      <w:r w:rsidR="00161B98" w:rsidRPr="00161B98">
        <w:rPr>
          <w:rFonts w:ascii="Arial" w:hAnsi="Arial" w:cs="Arial"/>
          <w:i/>
        </w:rPr>
        <w:t xml:space="preserve">og ser på årsmeldingen som nyttig informasjon til beboere og andre interesserte. </w:t>
      </w:r>
    </w:p>
    <w:p w14:paraId="0DD3C150" w14:textId="77777777" w:rsidR="00AE1C3C" w:rsidRDefault="00AE1C3C" w:rsidP="00343836">
      <w:pPr>
        <w:rPr>
          <w:rFonts w:ascii="Arial" w:hAnsi="Arial" w:cs="Arial"/>
          <w:sz w:val="22"/>
          <w:szCs w:val="22"/>
        </w:rPr>
      </w:pPr>
    </w:p>
    <w:p w14:paraId="0B575D02" w14:textId="595079B7" w:rsidR="00C00CFC" w:rsidRPr="00A627C8" w:rsidRDefault="00C00CFC" w:rsidP="00343836">
      <w:pPr>
        <w:rPr>
          <w:rFonts w:asciiTheme="majorHAnsi" w:hAnsiTheme="majorHAnsi" w:cstheme="majorHAnsi"/>
          <w:b/>
          <w:sz w:val="22"/>
          <w:szCs w:val="22"/>
        </w:rPr>
      </w:pPr>
      <w:r w:rsidRPr="00A627C8">
        <w:rPr>
          <w:rFonts w:asciiTheme="majorHAnsi" w:hAnsiTheme="majorHAnsi" w:cstheme="majorHAnsi"/>
          <w:sz w:val="22"/>
          <w:szCs w:val="22"/>
        </w:rPr>
        <w:t xml:space="preserve">Styret har etter </w:t>
      </w:r>
      <w:r w:rsidRPr="00A627C8">
        <w:rPr>
          <w:rFonts w:asciiTheme="majorHAnsi" w:hAnsiTheme="majorHAnsi" w:cstheme="majorHAnsi"/>
          <w:noProof/>
          <w:sz w:val="22"/>
          <w:szCs w:val="22"/>
        </w:rPr>
        <w:t>generalforsamling</w:t>
      </w:r>
      <w:r w:rsidRPr="00A627C8">
        <w:rPr>
          <w:rFonts w:asciiTheme="majorHAnsi" w:hAnsiTheme="majorHAnsi" w:cstheme="majorHAnsi"/>
          <w:sz w:val="22"/>
          <w:szCs w:val="22"/>
        </w:rPr>
        <w:t xml:space="preserve"> </w:t>
      </w:r>
      <w:r w:rsidR="00F343F9" w:rsidRPr="00A627C8">
        <w:rPr>
          <w:rFonts w:asciiTheme="majorHAnsi" w:hAnsiTheme="majorHAnsi" w:cstheme="majorHAnsi"/>
          <w:sz w:val="22"/>
          <w:szCs w:val="22"/>
        </w:rPr>
        <w:t>04.05.</w:t>
      </w:r>
      <w:r w:rsidRPr="00A627C8">
        <w:rPr>
          <w:rFonts w:asciiTheme="majorHAnsi" w:hAnsiTheme="majorHAnsi" w:cstheme="majorHAnsi"/>
          <w:noProof/>
          <w:sz w:val="22"/>
          <w:szCs w:val="22"/>
        </w:rPr>
        <w:t>201</w:t>
      </w:r>
      <w:r w:rsidR="00E22A2F" w:rsidRPr="00A627C8">
        <w:rPr>
          <w:rFonts w:asciiTheme="majorHAnsi" w:hAnsiTheme="majorHAnsi" w:cstheme="majorHAnsi"/>
          <w:noProof/>
          <w:sz w:val="22"/>
          <w:szCs w:val="22"/>
        </w:rPr>
        <w:t>7</w:t>
      </w:r>
      <w:r w:rsidRPr="00A627C8">
        <w:rPr>
          <w:rFonts w:asciiTheme="majorHAnsi" w:hAnsiTheme="majorHAnsi" w:cstheme="majorHAnsi"/>
          <w:sz w:val="22"/>
          <w:szCs w:val="22"/>
        </w:rPr>
        <w:t xml:space="preserve"> bestått av følgende representanter:</w:t>
      </w:r>
      <w:r w:rsidRPr="00A627C8">
        <w:rPr>
          <w:rFonts w:asciiTheme="majorHAnsi" w:hAnsiTheme="majorHAnsi" w:cstheme="majorHAnsi"/>
          <w:sz w:val="22"/>
          <w:szCs w:val="22"/>
        </w:rPr>
        <w:br/>
      </w:r>
    </w:p>
    <w:p w14:paraId="72BA40EF" w14:textId="24587249" w:rsidR="00C00CFC" w:rsidRPr="00A627C8" w:rsidRDefault="00C00CFC" w:rsidP="00343836">
      <w:pPr>
        <w:rPr>
          <w:rFonts w:asciiTheme="majorHAnsi" w:hAnsiTheme="majorHAnsi" w:cstheme="majorHAnsi"/>
          <w:sz w:val="22"/>
          <w:szCs w:val="22"/>
        </w:rPr>
      </w:pPr>
      <w:r w:rsidRPr="00A627C8">
        <w:rPr>
          <w:rFonts w:asciiTheme="majorHAnsi" w:hAnsiTheme="majorHAnsi" w:cstheme="majorHAnsi"/>
          <w:b/>
          <w:sz w:val="22"/>
          <w:szCs w:val="22"/>
        </w:rPr>
        <w:t>Verv</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b/>
          <w:sz w:val="22"/>
          <w:szCs w:val="22"/>
        </w:rPr>
        <w:t>Navn</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b/>
          <w:sz w:val="22"/>
          <w:szCs w:val="22"/>
        </w:rPr>
        <w:t>Adresse</w:t>
      </w:r>
    </w:p>
    <w:p w14:paraId="20B36283" w14:textId="13D83DC7" w:rsidR="00E65310" w:rsidRPr="00A627C8" w:rsidRDefault="00D6578C" w:rsidP="00343836">
      <w:pPr>
        <w:rPr>
          <w:rFonts w:asciiTheme="majorHAnsi" w:hAnsiTheme="majorHAnsi" w:cstheme="majorHAnsi"/>
          <w:sz w:val="22"/>
          <w:szCs w:val="22"/>
        </w:rPr>
      </w:pPr>
      <w:r w:rsidRPr="00A627C8">
        <w:rPr>
          <w:rFonts w:asciiTheme="majorHAnsi" w:hAnsiTheme="majorHAnsi" w:cstheme="majorHAnsi"/>
          <w:sz w:val="22"/>
          <w:szCs w:val="22"/>
        </w:rPr>
        <w:t>Styreleder</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Oddvar Dagfinn Hansen</w:t>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21, 1251 OSLO</w:t>
      </w:r>
    </w:p>
    <w:p w14:paraId="04B0F5F4" w14:textId="06176E26" w:rsidR="00D6578C" w:rsidRPr="00A627C8" w:rsidRDefault="00D6578C" w:rsidP="00343836">
      <w:pPr>
        <w:rPr>
          <w:rFonts w:asciiTheme="majorHAnsi" w:hAnsiTheme="majorHAnsi" w:cstheme="majorHAnsi"/>
          <w:sz w:val="22"/>
          <w:szCs w:val="22"/>
        </w:rPr>
      </w:pPr>
      <w:r w:rsidRPr="00A627C8">
        <w:rPr>
          <w:rFonts w:asciiTheme="majorHAnsi" w:hAnsiTheme="majorHAnsi" w:cstheme="majorHAnsi"/>
          <w:sz w:val="22"/>
          <w:szCs w:val="22"/>
        </w:rPr>
        <w:t>Nestleder</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Roger Marcussen</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54, 1251 OSLO</w:t>
      </w:r>
    </w:p>
    <w:p w14:paraId="69C6AE3E" w14:textId="47675BBE" w:rsidR="00D6578C" w:rsidRPr="00A627C8" w:rsidRDefault="00D6578C" w:rsidP="00343836">
      <w:pPr>
        <w:rPr>
          <w:rFonts w:asciiTheme="majorHAnsi" w:hAnsiTheme="majorHAnsi" w:cstheme="majorHAnsi"/>
          <w:sz w:val="22"/>
          <w:szCs w:val="22"/>
        </w:rPr>
      </w:pPr>
      <w:r w:rsidRPr="00A627C8">
        <w:rPr>
          <w:rFonts w:asciiTheme="majorHAnsi" w:hAnsiTheme="majorHAnsi" w:cstheme="majorHAnsi"/>
          <w:sz w:val="22"/>
          <w:szCs w:val="22"/>
        </w:rPr>
        <w:t>Styremedlem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 xml:space="preserve">Torsten </w:t>
      </w:r>
      <w:proofErr w:type="spellStart"/>
      <w:r w:rsidRPr="00A627C8">
        <w:rPr>
          <w:rFonts w:asciiTheme="majorHAnsi" w:hAnsiTheme="majorHAnsi" w:cstheme="majorHAnsi"/>
          <w:sz w:val="22"/>
          <w:szCs w:val="22"/>
        </w:rPr>
        <w:t>Jütte</w:t>
      </w:r>
      <w:proofErr w:type="spellEnd"/>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48, 1251 OSLO</w:t>
      </w:r>
    </w:p>
    <w:p w14:paraId="7740A92F" w14:textId="06A75C6D" w:rsidR="00EB0B8C" w:rsidRPr="00A627C8" w:rsidRDefault="00D6578C" w:rsidP="00343836">
      <w:pPr>
        <w:rPr>
          <w:rFonts w:asciiTheme="majorHAnsi" w:hAnsiTheme="majorHAnsi" w:cstheme="majorHAnsi"/>
          <w:sz w:val="22"/>
          <w:szCs w:val="22"/>
        </w:rPr>
      </w:pPr>
      <w:r w:rsidRPr="00A627C8">
        <w:rPr>
          <w:rFonts w:asciiTheme="majorHAnsi" w:hAnsiTheme="majorHAnsi" w:cstheme="majorHAnsi"/>
          <w:sz w:val="22"/>
          <w:szCs w:val="22"/>
        </w:rPr>
        <w:t>Styremedlem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 xml:space="preserve">Mohammad </w:t>
      </w:r>
      <w:proofErr w:type="spellStart"/>
      <w:r w:rsidRPr="00A627C8">
        <w:rPr>
          <w:rFonts w:asciiTheme="majorHAnsi" w:hAnsiTheme="majorHAnsi" w:cstheme="majorHAnsi"/>
          <w:sz w:val="22"/>
          <w:szCs w:val="22"/>
        </w:rPr>
        <w:t>Tayyab</w:t>
      </w:r>
      <w:proofErr w:type="spellEnd"/>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5, 1251 OSLO</w:t>
      </w:r>
    </w:p>
    <w:p w14:paraId="684A0A7B" w14:textId="223F738D" w:rsidR="00D6578C" w:rsidRPr="00A627C8" w:rsidRDefault="00D6578C" w:rsidP="00343836">
      <w:pPr>
        <w:rPr>
          <w:rFonts w:asciiTheme="majorHAnsi" w:hAnsiTheme="majorHAnsi" w:cstheme="majorHAnsi"/>
          <w:sz w:val="22"/>
          <w:szCs w:val="22"/>
        </w:rPr>
      </w:pPr>
      <w:r w:rsidRPr="00A627C8">
        <w:rPr>
          <w:rFonts w:asciiTheme="majorHAnsi" w:hAnsiTheme="majorHAnsi" w:cstheme="majorHAnsi"/>
          <w:sz w:val="22"/>
          <w:szCs w:val="22"/>
        </w:rPr>
        <w:t>Styremedlem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Kristin Egge-</w:t>
      </w:r>
      <w:proofErr w:type="spellStart"/>
      <w:r w:rsidRPr="00A627C8">
        <w:rPr>
          <w:rFonts w:asciiTheme="majorHAnsi" w:hAnsiTheme="majorHAnsi" w:cstheme="majorHAnsi"/>
          <w:sz w:val="22"/>
          <w:szCs w:val="22"/>
        </w:rPr>
        <w:t>Hoveid</w:t>
      </w:r>
      <w:proofErr w:type="spellEnd"/>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44, 1251 OSLO</w:t>
      </w:r>
    </w:p>
    <w:p w14:paraId="6E488694" w14:textId="77777777" w:rsidR="00600357" w:rsidRPr="00A627C8" w:rsidRDefault="00600357" w:rsidP="00EB0B8C">
      <w:pPr>
        <w:rPr>
          <w:rFonts w:asciiTheme="majorHAnsi" w:hAnsiTheme="majorHAnsi" w:cstheme="majorHAnsi"/>
          <w:sz w:val="22"/>
          <w:szCs w:val="22"/>
        </w:rPr>
      </w:pPr>
    </w:p>
    <w:p w14:paraId="33A00AEC" w14:textId="4627572F" w:rsidR="00EB0B8C" w:rsidRPr="00A627C8" w:rsidRDefault="00EB0B8C" w:rsidP="00EB0B8C">
      <w:pPr>
        <w:rPr>
          <w:rFonts w:asciiTheme="majorHAnsi" w:hAnsiTheme="majorHAnsi" w:cstheme="majorHAnsi"/>
          <w:sz w:val="22"/>
          <w:szCs w:val="22"/>
        </w:rPr>
      </w:pPr>
      <w:r w:rsidRPr="00A627C8">
        <w:rPr>
          <w:rFonts w:asciiTheme="majorHAnsi" w:hAnsiTheme="majorHAnsi" w:cstheme="majorHAnsi"/>
          <w:sz w:val="22"/>
          <w:szCs w:val="22"/>
        </w:rPr>
        <w:t>Varamedlem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Magnhild Hovden</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28, 1251 OSLO</w:t>
      </w:r>
    </w:p>
    <w:p w14:paraId="1DCFC4BF" w14:textId="77777777" w:rsidR="00EB0B8C" w:rsidRPr="00A627C8" w:rsidRDefault="00EB0B8C" w:rsidP="00EB0B8C">
      <w:pPr>
        <w:rPr>
          <w:rFonts w:asciiTheme="majorHAnsi" w:hAnsiTheme="majorHAnsi" w:cstheme="majorHAnsi"/>
          <w:sz w:val="22"/>
          <w:szCs w:val="22"/>
        </w:rPr>
      </w:pPr>
      <w:r w:rsidRPr="00A627C8">
        <w:rPr>
          <w:rFonts w:asciiTheme="majorHAnsi" w:hAnsiTheme="majorHAnsi" w:cstheme="majorHAnsi"/>
          <w:sz w:val="22"/>
          <w:szCs w:val="22"/>
        </w:rPr>
        <w:t>Varamedlem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Joachim Bjerke Jentoft</w:t>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50, 1251 OSLO</w:t>
      </w:r>
    </w:p>
    <w:p w14:paraId="0F78D6A0" w14:textId="183CB30A" w:rsidR="00D6578C" w:rsidRPr="00A627C8" w:rsidRDefault="00D6578C" w:rsidP="00343836">
      <w:pPr>
        <w:rPr>
          <w:rFonts w:asciiTheme="majorHAnsi" w:hAnsiTheme="majorHAnsi" w:cstheme="majorHAnsi"/>
          <w:sz w:val="22"/>
          <w:szCs w:val="22"/>
        </w:rPr>
      </w:pPr>
      <w:r w:rsidRPr="00A627C8">
        <w:rPr>
          <w:rFonts w:asciiTheme="majorHAnsi" w:hAnsiTheme="majorHAnsi" w:cstheme="majorHAnsi"/>
          <w:sz w:val="22"/>
          <w:szCs w:val="22"/>
        </w:rPr>
        <w:t>Varamedlem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Mohammad Asim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67B, 1251 OSLO</w:t>
      </w:r>
    </w:p>
    <w:p w14:paraId="2076F5B8" w14:textId="3A1E6BE5" w:rsidR="00D6578C" w:rsidRPr="00A627C8" w:rsidRDefault="00EB0B8C" w:rsidP="00343836">
      <w:pPr>
        <w:rPr>
          <w:rFonts w:asciiTheme="majorHAnsi" w:hAnsiTheme="majorHAnsi" w:cstheme="majorHAnsi"/>
          <w:sz w:val="22"/>
          <w:szCs w:val="22"/>
        </w:rPr>
      </w:pPr>
      <w:r w:rsidRPr="00A627C8">
        <w:rPr>
          <w:rFonts w:asciiTheme="majorHAnsi" w:hAnsiTheme="majorHAnsi" w:cstheme="majorHAnsi"/>
          <w:sz w:val="22"/>
          <w:szCs w:val="22"/>
        </w:rPr>
        <w:t>Varamedlem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Nils Seland</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21, 1251 Oslo</w:t>
      </w:r>
    </w:p>
    <w:p w14:paraId="3C1E0F20" w14:textId="33B551ED" w:rsidR="00EB0B8C" w:rsidRPr="00A627C8" w:rsidRDefault="00EB0B8C" w:rsidP="00343836">
      <w:pPr>
        <w:rPr>
          <w:rFonts w:asciiTheme="majorHAnsi" w:hAnsiTheme="majorHAnsi" w:cstheme="majorHAnsi"/>
          <w:sz w:val="22"/>
          <w:szCs w:val="22"/>
        </w:rPr>
      </w:pPr>
      <w:r w:rsidRPr="00A627C8">
        <w:rPr>
          <w:rFonts w:asciiTheme="majorHAnsi" w:hAnsiTheme="majorHAnsi" w:cstheme="majorHAnsi"/>
          <w:sz w:val="22"/>
          <w:szCs w:val="22"/>
        </w:rPr>
        <w:t>Varamedlem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Ole-Petter Pedersen</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1, 1251 Oslo</w:t>
      </w:r>
    </w:p>
    <w:p w14:paraId="4E14C2C5" w14:textId="509E94F2" w:rsidR="00EB0B8C" w:rsidRPr="00A627C8" w:rsidRDefault="00EB0B8C" w:rsidP="00343836">
      <w:pPr>
        <w:rPr>
          <w:rFonts w:asciiTheme="majorHAnsi" w:hAnsiTheme="majorHAnsi" w:cstheme="majorHAnsi"/>
          <w:sz w:val="22"/>
          <w:szCs w:val="22"/>
        </w:rPr>
      </w:pPr>
      <w:r w:rsidRPr="00A627C8">
        <w:rPr>
          <w:rFonts w:asciiTheme="majorHAnsi" w:hAnsiTheme="majorHAnsi" w:cstheme="majorHAnsi"/>
          <w:sz w:val="22"/>
          <w:szCs w:val="22"/>
        </w:rPr>
        <w:t>Varamedlem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 xml:space="preserve">Kari Anne </w:t>
      </w:r>
      <w:proofErr w:type="spellStart"/>
      <w:r w:rsidRPr="00A627C8">
        <w:rPr>
          <w:rFonts w:asciiTheme="majorHAnsi" w:hAnsiTheme="majorHAnsi" w:cstheme="majorHAnsi"/>
          <w:sz w:val="22"/>
          <w:szCs w:val="22"/>
        </w:rPr>
        <w:t>Klungseth</w:t>
      </w:r>
      <w:proofErr w:type="spellEnd"/>
      <w:r w:rsidRPr="00A627C8">
        <w:rPr>
          <w:rFonts w:asciiTheme="majorHAnsi" w:hAnsiTheme="majorHAnsi" w:cstheme="majorHAnsi"/>
          <w:sz w:val="22"/>
          <w:szCs w:val="22"/>
        </w:rPr>
        <w:t xml:space="preserve"> </w:t>
      </w:r>
      <w:proofErr w:type="spellStart"/>
      <w:r w:rsidRPr="00A627C8">
        <w:rPr>
          <w:rFonts w:asciiTheme="majorHAnsi" w:hAnsiTheme="majorHAnsi" w:cstheme="majorHAnsi"/>
          <w:sz w:val="22"/>
          <w:szCs w:val="22"/>
        </w:rPr>
        <w:t>Ullah</w:t>
      </w:r>
      <w:proofErr w:type="spellEnd"/>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23, 1251 Oslo</w:t>
      </w:r>
    </w:p>
    <w:p w14:paraId="6EC4F754" w14:textId="5B143A3C" w:rsidR="00EB0B8C" w:rsidRPr="00A627C8" w:rsidRDefault="00EB0B8C" w:rsidP="00343836">
      <w:pPr>
        <w:rPr>
          <w:rFonts w:asciiTheme="majorHAnsi" w:hAnsiTheme="majorHAnsi" w:cstheme="majorHAnsi"/>
          <w:sz w:val="22"/>
          <w:szCs w:val="22"/>
        </w:rPr>
      </w:pPr>
      <w:r w:rsidRPr="00A627C8">
        <w:rPr>
          <w:rFonts w:asciiTheme="majorHAnsi" w:hAnsiTheme="majorHAnsi" w:cstheme="majorHAnsi"/>
          <w:sz w:val="22"/>
          <w:szCs w:val="22"/>
        </w:rPr>
        <w:t>Varamedlem</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Masoud Ahmed</w:t>
      </w:r>
      <w:r w:rsidRPr="00A627C8">
        <w:rPr>
          <w:rFonts w:asciiTheme="majorHAnsi" w:hAnsiTheme="majorHAnsi" w:cstheme="majorHAnsi"/>
          <w:sz w:val="22"/>
          <w:szCs w:val="22"/>
        </w:rPr>
        <w:tab/>
      </w:r>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63, 1251 Oslo</w:t>
      </w:r>
    </w:p>
    <w:p w14:paraId="6C4B6B11" w14:textId="77777777" w:rsidR="00EB0B8C" w:rsidRPr="00A627C8" w:rsidRDefault="00EB0B8C" w:rsidP="00343836">
      <w:pPr>
        <w:rPr>
          <w:rFonts w:asciiTheme="majorHAnsi" w:hAnsiTheme="majorHAnsi" w:cstheme="majorHAnsi"/>
          <w:sz w:val="22"/>
          <w:szCs w:val="22"/>
        </w:rPr>
      </w:pPr>
    </w:p>
    <w:p w14:paraId="7A962EE8" w14:textId="79D3EF33" w:rsidR="00D6578C" w:rsidRPr="00A627C8" w:rsidRDefault="00D6578C" w:rsidP="00343836">
      <w:pPr>
        <w:rPr>
          <w:rFonts w:asciiTheme="majorHAnsi" w:hAnsiTheme="majorHAnsi" w:cstheme="majorHAnsi"/>
          <w:sz w:val="22"/>
          <w:szCs w:val="22"/>
        </w:rPr>
      </w:pPr>
      <w:r w:rsidRPr="00A627C8">
        <w:rPr>
          <w:rFonts w:asciiTheme="majorHAnsi" w:hAnsiTheme="majorHAnsi" w:cstheme="majorHAnsi"/>
          <w:sz w:val="22"/>
          <w:szCs w:val="22"/>
        </w:rPr>
        <w:t>Sekretær (ansatt)</w:t>
      </w:r>
      <w:r w:rsidRPr="00A627C8">
        <w:rPr>
          <w:rFonts w:asciiTheme="majorHAnsi" w:hAnsiTheme="majorHAnsi" w:cstheme="majorHAnsi"/>
          <w:sz w:val="22"/>
          <w:szCs w:val="22"/>
        </w:rPr>
        <w:tab/>
      </w:r>
      <w:r w:rsidRPr="00A627C8">
        <w:rPr>
          <w:rFonts w:asciiTheme="majorHAnsi" w:hAnsiTheme="majorHAnsi" w:cstheme="majorHAnsi"/>
          <w:sz w:val="22"/>
          <w:szCs w:val="22"/>
        </w:rPr>
        <w:tab/>
        <w:t xml:space="preserve">Geir Magne </w:t>
      </w:r>
      <w:proofErr w:type="spellStart"/>
      <w:r w:rsidRPr="00A627C8">
        <w:rPr>
          <w:rFonts w:asciiTheme="majorHAnsi" w:hAnsiTheme="majorHAnsi" w:cstheme="majorHAnsi"/>
          <w:sz w:val="22"/>
          <w:szCs w:val="22"/>
        </w:rPr>
        <w:t>Hollingen</w:t>
      </w:r>
      <w:proofErr w:type="spellEnd"/>
      <w:r w:rsidRPr="00A627C8">
        <w:rPr>
          <w:rFonts w:asciiTheme="majorHAnsi" w:hAnsiTheme="majorHAnsi" w:cstheme="majorHAnsi"/>
          <w:sz w:val="22"/>
          <w:szCs w:val="22"/>
        </w:rPr>
        <w:tab/>
      </w:r>
      <w:r w:rsidRPr="00A627C8">
        <w:rPr>
          <w:rFonts w:asciiTheme="majorHAnsi" w:hAnsiTheme="majorHAnsi" w:cstheme="majorHAnsi"/>
          <w:sz w:val="22"/>
          <w:szCs w:val="22"/>
        </w:rPr>
        <w:tab/>
        <w:t>Bertramjordet 28, 1251 OSLO</w:t>
      </w:r>
    </w:p>
    <w:p w14:paraId="6E927C21" w14:textId="77777777" w:rsidR="00D6578C" w:rsidRPr="00A627C8" w:rsidRDefault="00D6578C" w:rsidP="00343836">
      <w:pPr>
        <w:rPr>
          <w:rFonts w:asciiTheme="majorHAnsi" w:hAnsiTheme="majorHAnsi" w:cstheme="majorHAnsi"/>
          <w:sz w:val="22"/>
          <w:szCs w:val="22"/>
        </w:rPr>
      </w:pPr>
    </w:p>
    <w:p w14:paraId="1CD6FB22" w14:textId="61B0F39E" w:rsidR="00A61781" w:rsidRPr="00A627C8" w:rsidRDefault="00A61781" w:rsidP="00343836">
      <w:pPr>
        <w:rPr>
          <w:rFonts w:asciiTheme="majorHAnsi" w:hAnsiTheme="majorHAnsi" w:cstheme="majorHAnsi"/>
          <w:iCs/>
          <w:sz w:val="22"/>
          <w:szCs w:val="22"/>
        </w:rPr>
      </w:pPr>
      <w:r w:rsidRPr="00A627C8">
        <w:rPr>
          <w:rFonts w:asciiTheme="majorHAnsi" w:hAnsiTheme="majorHAnsi" w:cstheme="majorHAnsi"/>
          <w:sz w:val="22"/>
          <w:szCs w:val="22"/>
        </w:rPr>
        <w:t xml:space="preserve">Styret i </w:t>
      </w:r>
      <w:r w:rsidRPr="00A627C8">
        <w:rPr>
          <w:rFonts w:asciiTheme="majorHAnsi" w:hAnsiTheme="majorHAnsi" w:cstheme="majorHAnsi"/>
          <w:noProof/>
          <w:sz w:val="22"/>
          <w:szCs w:val="22"/>
        </w:rPr>
        <w:t>Bertramjordet Borettslag</w:t>
      </w:r>
      <w:r w:rsidRPr="00A627C8">
        <w:rPr>
          <w:rFonts w:asciiTheme="majorHAnsi" w:hAnsiTheme="majorHAnsi" w:cstheme="majorHAnsi"/>
          <w:iCs/>
          <w:sz w:val="22"/>
          <w:szCs w:val="22"/>
        </w:rPr>
        <w:t xml:space="preserve"> består av </w:t>
      </w:r>
      <w:r w:rsidR="00EB0B8C" w:rsidRPr="00A627C8">
        <w:rPr>
          <w:rFonts w:asciiTheme="majorHAnsi" w:hAnsiTheme="majorHAnsi" w:cstheme="majorHAnsi"/>
          <w:iCs/>
          <w:noProof/>
          <w:sz w:val="22"/>
          <w:szCs w:val="22"/>
        </w:rPr>
        <w:t>3</w:t>
      </w:r>
      <w:r w:rsidRPr="00A627C8">
        <w:rPr>
          <w:rFonts w:asciiTheme="majorHAnsi" w:hAnsiTheme="majorHAnsi" w:cstheme="majorHAnsi"/>
          <w:iCs/>
          <w:sz w:val="22"/>
          <w:szCs w:val="22"/>
        </w:rPr>
        <w:t xml:space="preserve"> </w:t>
      </w:r>
      <w:r w:rsidRPr="00A627C8">
        <w:rPr>
          <w:rFonts w:asciiTheme="majorHAnsi" w:hAnsiTheme="majorHAnsi" w:cstheme="majorHAnsi"/>
          <w:iCs/>
          <w:noProof/>
          <w:sz w:val="22"/>
          <w:szCs w:val="22"/>
        </w:rPr>
        <w:t>kvinne</w:t>
      </w:r>
      <w:r w:rsidR="00726523" w:rsidRPr="00A627C8">
        <w:rPr>
          <w:rFonts w:asciiTheme="majorHAnsi" w:hAnsiTheme="majorHAnsi" w:cstheme="majorHAnsi"/>
          <w:iCs/>
          <w:noProof/>
          <w:sz w:val="22"/>
          <w:szCs w:val="22"/>
        </w:rPr>
        <w:t>r</w:t>
      </w:r>
      <w:r w:rsidRPr="00A627C8">
        <w:rPr>
          <w:rFonts w:asciiTheme="majorHAnsi" w:hAnsiTheme="majorHAnsi" w:cstheme="majorHAnsi"/>
          <w:iCs/>
          <w:sz w:val="22"/>
          <w:szCs w:val="22"/>
        </w:rPr>
        <w:t xml:space="preserve"> og </w:t>
      </w:r>
      <w:r w:rsidR="00EB0B8C" w:rsidRPr="00A627C8">
        <w:rPr>
          <w:rFonts w:asciiTheme="majorHAnsi" w:hAnsiTheme="majorHAnsi" w:cstheme="majorHAnsi"/>
          <w:iCs/>
          <w:noProof/>
          <w:sz w:val="22"/>
          <w:szCs w:val="22"/>
        </w:rPr>
        <w:t>9</w:t>
      </w:r>
      <w:r w:rsidRPr="00A627C8">
        <w:rPr>
          <w:rFonts w:asciiTheme="majorHAnsi" w:hAnsiTheme="majorHAnsi" w:cstheme="majorHAnsi"/>
          <w:iCs/>
          <w:sz w:val="22"/>
          <w:szCs w:val="22"/>
        </w:rPr>
        <w:t xml:space="preserve"> </w:t>
      </w:r>
      <w:r w:rsidRPr="00A627C8">
        <w:rPr>
          <w:rFonts w:asciiTheme="majorHAnsi" w:hAnsiTheme="majorHAnsi" w:cstheme="majorHAnsi"/>
          <w:iCs/>
          <w:noProof/>
          <w:sz w:val="22"/>
          <w:szCs w:val="22"/>
        </w:rPr>
        <w:t>menn</w:t>
      </w:r>
      <w:r w:rsidRPr="00A627C8">
        <w:rPr>
          <w:rFonts w:asciiTheme="majorHAnsi" w:hAnsiTheme="majorHAnsi" w:cstheme="majorHAnsi"/>
          <w:iCs/>
          <w:sz w:val="22"/>
          <w:szCs w:val="22"/>
        </w:rPr>
        <w:t xml:space="preserve">. </w:t>
      </w:r>
      <w:r w:rsidR="00726523" w:rsidRPr="00A627C8">
        <w:rPr>
          <w:rFonts w:asciiTheme="majorHAnsi" w:hAnsiTheme="majorHAnsi" w:cstheme="majorHAnsi"/>
          <w:iCs/>
          <w:sz w:val="22"/>
          <w:szCs w:val="22"/>
        </w:rPr>
        <w:t xml:space="preserve">Selskapet har ansatt sekretær på 16 timer pr. mnd. I tillegg er Kari Anne </w:t>
      </w:r>
      <w:proofErr w:type="spellStart"/>
      <w:r w:rsidR="00726523" w:rsidRPr="00A627C8">
        <w:rPr>
          <w:rFonts w:asciiTheme="majorHAnsi" w:hAnsiTheme="majorHAnsi" w:cstheme="majorHAnsi"/>
          <w:iCs/>
          <w:sz w:val="22"/>
          <w:szCs w:val="22"/>
        </w:rPr>
        <w:t>Klungseth</w:t>
      </w:r>
      <w:proofErr w:type="spellEnd"/>
      <w:r w:rsidR="00726523" w:rsidRPr="00A627C8">
        <w:rPr>
          <w:rFonts w:asciiTheme="majorHAnsi" w:hAnsiTheme="majorHAnsi" w:cstheme="majorHAnsi"/>
          <w:iCs/>
          <w:sz w:val="22"/>
          <w:szCs w:val="22"/>
        </w:rPr>
        <w:t xml:space="preserve"> </w:t>
      </w:r>
      <w:proofErr w:type="spellStart"/>
      <w:r w:rsidR="00726523" w:rsidRPr="00A627C8">
        <w:rPr>
          <w:rFonts w:asciiTheme="majorHAnsi" w:hAnsiTheme="majorHAnsi" w:cstheme="majorHAnsi"/>
          <w:iCs/>
          <w:sz w:val="22"/>
          <w:szCs w:val="22"/>
        </w:rPr>
        <w:t>Ullah</w:t>
      </w:r>
      <w:proofErr w:type="spellEnd"/>
      <w:r w:rsidR="00726523" w:rsidRPr="00A627C8">
        <w:rPr>
          <w:rFonts w:asciiTheme="majorHAnsi" w:hAnsiTheme="majorHAnsi" w:cstheme="majorHAnsi"/>
          <w:iCs/>
          <w:sz w:val="22"/>
          <w:szCs w:val="22"/>
        </w:rPr>
        <w:t xml:space="preserve"> ansatt med 4 timer pr. </w:t>
      </w:r>
      <w:proofErr w:type="spellStart"/>
      <w:r w:rsidR="00726523" w:rsidRPr="00A627C8">
        <w:rPr>
          <w:rFonts w:asciiTheme="majorHAnsi" w:hAnsiTheme="majorHAnsi" w:cstheme="majorHAnsi"/>
          <w:iCs/>
          <w:sz w:val="22"/>
          <w:szCs w:val="22"/>
        </w:rPr>
        <w:t>mnd</w:t>
      </w:r>
      <w:proofErr w:type="spellEnd"/>
      <w:r w:rsidR="00726523" w:rsidRPr="00A627C8">
        <w:rPr>
          <w:rFonts w:asciiTheme="majorHAnsi" w:hAnsiTheme="majorHAnsi" w:cstheme="majorHAnsi"/>
          <w:iCs/>
          <w:sz w:val="22"/>
          <w:szCs w:val="22"/>
        </w:rPr>
        <w:t xml:space="preserve"> for renhold av styrekontoret</w:t>
      </w:r>
      <w:r w:rsidRPr="00A627C8">
        <w:rPr>
          <w:rFonts w:asciiTheme="majorHAnsi" w:hAnsiTheme="majorHAnsi" w:cstheme="majorHAnsi"/>
          <w:iCs/>
          <w:sz w:val="22"/>
          <w:szCs w:val="22"/>
        </w:rPr>
        <w:t xml:space="preserve">. </w:t>
      </w:r>
      <w:r w:rsidRPr="00A627C8">
        <w:rPr>
          <w:rFonts w:asciiTheme="majorHAnsi" w:hAnsiTheme="majorHAnsi" w:cstheme="majorHAnsi"/>
          <w:iCs/>
          <w:noProof/>
          <w:sz w:val="22"/>
          <w:szCs w:val="22"/>
        </w:rPr>
        <w:t>Borettslaget</w:t>
      </w:r>
      <w:r w:rsidRPr="00A627C8">
        <w:rPr>
          <w:rFonts w:asciiTheme="majorHAnsi" w:hAnsiTheme="majorHAnsi" w:cstheme="majorHAnsi"/>
          <w:iCs/>
          <w:sz w:val="22"/>
          <w:szCs w:val="22"/>
        </w:rPr>
        <w:t xml:space="preserve"> følger likestillingsloven og tilstreber likestilling ved valg av tillitsvalgte samt ved nyansettelser. </w:t>
      </w:r>
    </w:p>
    <w:p w14:paraId="7E6CFC06" w14:textId="77777777" w:rsidR="00A61781" w:rsidRPr="00A627C8" w:rsidRDefault="00A61781" w:rsidP="00343836">
      <w:pPr>
        <w:rPr>
          <w:rFonts w:asciiTheme="majorHAnsi" w:hAnsiTheme="majorHAnsi" w:cstheme="majorHAnsi"/>
          <w:b/>
          <w:sz w:val="22"/>
          <w:szCs w:val="22"/>
        </w:rPr>
      </w:pPr>
    </w:p>
    <w:p w14:paraId="330CAF63" w14:textId="77777777" w:rsidR="00161B98" w:rsidRPr="00A627C8" w:rsidRDefault="00161B98" w:rsidP="00161B98">
      <w:pPr>
        <w:rPr>
          <w:rFonts w:asciiTheme="majorHAnsi" w:hAnsiTheme="majorHAnsi" w:cstheme="majorHAnsi"/>
          <w:b/>
          <w:sz w:val="22"/>
          <w:szCs w:val="22"/>
        </w:rPr>
      </w:pPr>
      <w:r w:rsidRPr="00A627C8">
        <w:rPr>
          <w:rFonts w:asciiTheme="majorHAnsi" w:hAnsiTheme="majorHAnsi" w:cstheme="majorHAnsi"/>
          <w:b/>
          <w:sz w:val="22"/>
          <w:szCs w:val="22"/>
        </w:rPr>
        <w:t>Virksomhetens art</w:t>
      </w:r>
    </w:p>
    <w:p w14:paraId="360D669F" w14:textId="08B13A44" w:rsidR="00C531E6" w:rsidRPr="00A627C8" w:rsidRDefault="00161B98" w:rsidP="00161B98">
      <w:pPr>
        <w:rPr>
          <w:rFonts w:asciiTheme="majorHAnsi" w:hAnsiTheme="majorHAnsi" w:cstheme="majorHAnsi"/>
          <w:noProof/>
          <w:sz w:val="22"/>
          <w:szCs w:val="22"/>
        </w:rPr>
      </w:pPr>
      <w:r w:rsidRPr="00A627C8">
        <w:rPr>
          <w:rFonts w:asciiTheme="majorHAnsi" w:hAnsiTheme="majorHAnsi" w:cstheme="majorHAnsi"/>
          <w:noProof/>
          <w:sz w:val="22"/>
          <w:szCs w:val="22"/>
        </w:rPr>
        <w:t>Bertramjordet Borettslag</w:t>
      </w:r>
      <w:r w:rsidRPr="00A627C8">
        <w:rPr>
          <w:rFonts w:asciiTheme="majorHAnsi" w:hAnsiTheme="majorHAnsi" w:cstheme="majorHAnsi"/>
          <w:sz w:val="22"/>
          <w:szCs w:val="22"/>
        </w:rPr>
        <w:t xml:space="preserve"> er organisert etter de bestemmelser som følger av loven, og har til formål å drive eiendommen i samråd med og til beste for eierne. </w:t>
      </w:r>
      <w:r w:rsidRPr="00A627C8">
        <w:rPr>
          <w:rFonts w:asciiTheme="majorHAnsi" w:hAnsiTheme="majorHAnsi" w:cstheme="majorHAnsi"/>
          <w:iCs/>
          <w:noProof/>
          <w:sz w:val="22"/>
          <w:szCs w:val="22"/>
        </w:rPr>
        <w:t>Borettslaget</w:t>
      </w:r>
      <w:r w:rsidRPr="00A627C8">
        <w:rPr>
          <w:rFonts w:asciiTheme="majorHAnsi" w:hAnsiTheme="majorHAnsi" w:cstheme="majorHAnsi"/>
          <w:sz w:val="22"/>
          <w:szCs w:val="22"/>
        </w:rPr>
        <w:t xml:space="preserve"> ligger i </w:t>
      </w:r>
      <w:r w:rsidRPr="00A627C8">
        <w:rPr>
          <w:rFonts w:asciiTheme="majorHAnsi" w:hAnsiTheme="majorHAnsi" w:cstheme="majorHAnsi"/>
          <w:noProof/>
          <w:sz w:val="22"/>
          <w:szCs w:val="22"/>
        </w:rPr>
        <w:t>Oslo kommune</w:t>
      </w:r>
      <w:r w:rsidRPr="00A627C8">
        <w:rPr>
          <w:rFonts w:asciiTheme="majorHAnsi" w:hAnsiTheme="majorHAnsi" w:cstheme="majorHAnsi"/>
          <w:sz w:val="22"/>
          <w:szCs w:val="22"/>
        </w:rPr>
        <w:t>.</w:t>
      </w:r>
      <w:r w:rsidRPr="00A627C8">
        <w:rPr>
          <w:rFonts w:asciiTheme="majorHAnsi" w:hAnsiTheme="majorHAnsi" w:cstheme="majorHAnsi"/>
          <w:iCs/>
          <w:sz w:val="22"/>
          <w:szCs w:val="22"/>
        </w:rPr>
        <w:t xml:space="preserve"> </w:t>
      </w:r>
      <w:r w:rsidRPr="00A627C8">
        <w:rPr>
          <w:rFonts w:asciiTheme="majorHAnsi" w:hAnsiTheme="majorHAnsi" w:cstheme="majorHAnsi"/>
          <w:iCs/>
          <w:noProof/>
          <w:sz w:val="22"/>
          <w:szCs w:val="22"/>
        </w:rPr>
        <w:t>Borettslaget</w:t>
      </w:r>
      <w:r w:rsidRPr="00A627C8">
        <w:rPr>
          <w:rFonts w:asciiTheme="majorHAnsi" w:hAnsiTheme="majorHAnsi" w:cstheme="majorHAnsi"/>
          <w:iCs/>
          <w:sz w:val="22"/>
          <w:szCs w:val="22"/>
        </w:rPr>
        <w:t xml:space="preserve">s organisasjonsnummer er </w:t>
      </w:r>
      <w:r w:rsidRPr="00A627C8">
        <w:rPr>
          <w:rFonts w:asciiTheme="majorHAnsi" w:hAnsiTheme="majorHAnsi" w:cstheme="majorHAnsi"/>
          <w:noProof/>
          <w:sz w:val="22"/>
          <w:szCs w:val="22"/>
        </w:rPr>
        <w:t>950 634 863</w:t>
      </w:r>
      <w:r w:rsidRPr="00A627C8">
        <w:rPr>
          <w:rFonts w:asciiTheme="majorHAnsi" w:hAnsiTheme="majorHAnsi" w:cstheme="majorHAnsi"/>
          <w:iCs/>
          <w:sz w:val="22"/>
          <w:szCs w:val="22"/>
        </w:rPr>
        <w:t xml:space="preserve">. </w:t>
      </w:r>
      <w:r w:rsidRPr="00A627C8">
        <w:rPr>
          <w:rFonts w:asciiTheme="majorHAnsi" w:hAnsiTheme="majorHAnsi" w:cstheme="majorHAnsi"/>
          <w:iCs/>
          <w:noProof/>
          <w:sz w:val="22"/>
          <w:szCs w:val="22"/>
        </w:rPr>
        <w:t>Det er 161 boliger i borettslaget.</w:t>
      </w:r>
    </w:p>
    <w:p w14:paraId="376B8651" w14:textId="77777777" w:rsidR="00161B98" w:rsidRDefault="00161B98" w:rsidP="00343836">
      <w:pPr>
        <w:rPr>
          <w:rFonts w:asciiTheme="majorHAnsi" w:hAnsiTheme="majorHAnsi" w:cstheme="majorHAnsi"/>
          <w:b/>
          <w:noProof/>
          <w:sz w:val="22"/>
          <w:szCs w:val="22"/>
        </w:rPr>
      </w:pPr>
    </w:p>
    <w:p w14:paraId="53CA84BA" w14:textId="1214F941" w:rsidR="00A67B8F" w:rsidRPr="00A627C8" w:rsidRDefault="00A61781" w:rsidP="00161B98">
      <w:pPr>
        <w:rPr>
          <w:rFonts w:asciiTheme="majorHAnsi" w:hAnsiTheme="majorHAnsi" w:cstheme="majorHAnsi"/>
          <w:i/>
          <w:noProof/>
          <w:sz w:val="22"/>
          <w:szCs w:val="22"/>
        </w:rPr>
      </w:pPr>
      <w:r w:rsidRPr="00A627C8">
        <w:rPr>
          <w:rFonts w:asciiTheme="majorHAnsi" w:hAnsiTheme="majorHAnsi" w:cstheme="majorHAnsi"/>
          <w:b/>
          <w:noProof/>
          <w:sz w:val="22"/>
          <w:szCs w:val="22"/>
        </w:rPr>
        <w:t>Overdragelser</w:t>
      </w:r>
      <w:r w:rsidRPr="00A627C8">
        <w:rPr>
          <w:rFonts w:asciiTheme="majorHAnsi" w:hAnsiTheme="majorHAnsi" w:cstheme="majorHAnsi"/>
          <w:b/>
          <w:sz w:val="22"/>
          <w:szCs w:val="22"/>
        </w:rPr>
        <w:br/>
      </w:r>
      <w:r w:rsidR="00863BBC" w:rsidRPr="00A627C8">
        <w:rPr>
          <w:rFonts w:asciiTheme="majorHAnsi" w:hAnsiTheme="majorHAnsi" w:cstheme="majorHAnsi"/>
          <w:noProof/>
          <w:sz w:val="22"/>
          <w:szCs w:val="22"/>
        </w:rPr>
        <w:t>6</w:t>
      </w:r>
      <w:r w:rsidRPr="00A627C8">
        <w:rPr>
          <w:rFonts w:asciiTheme="majorHAnsi" w:hAnsiTheme="majorHAnsi" w:cstheme="majorHAnsi"/>
          <w:noProof/>
          <w:sz w:val="22"/>
          <w:szCs w:val="22"/>
        </w:rPr>
        <w:t xml:space="preserve"> andeler h</w:t>
      </w:r>
      <w:r w:rsidR="00311FCD" w:rsidRPr="00A627C8">
        <w:rPr>
          <w:rFonts w:asciiTheme="majorHAnsi" w:hAnsiTheme="majorHAnsi" w:cstheme="majorHAnsi"/>
          <w:noProof/>
          <w:sz w:val="22"/>
          <w:szCs w:val="22"/>
        </w:rPr>
        <w:t>ar det siste året skiftet eiere.</w:t>
      </w:r>
      <w:r w:rsidR="000C47B3" w:rsidRPr="00A627C8">
        <w:rPr>
          <w:rFonts w:asciiTheme="majorHAnsi" w:hAnsiTheme="majorHAnsi" w:cstheme="majorHAnsi"/>
          <w:noProof/>
          <w:sz w:val="22"/>
          <w:szCs w:val="22"/>
        </w:rPr>
        <w:t xml:space="preserve"> Det betyr at </w:t>
      </w:r>
      <w:r w:rsidR="00863BBC" w:rsidRPr="00A627C8">
        <w:rPr>
          <w:rFonts w:asciiTheme="majorHAnsi" w:hAnsiTheme="majorHAnsi" w:cstheme="majorHAnsi"/>
          <w:noProof/>
          <w:sz w:val="22"/>
          <w:szCs w:val="22"/>
        </w:rPr>
        <w:t>6</w:t>
      </w:r>
      <w:r w:rsidR="000C47B3" w:rsidRPr="00A627C8">
        <w:rPr>
          <w:rFonts w:asciiTheme="majorHAnsi" w:hAnsiTheme="majorHAnsi" w:cstheme="majorHAnsi"/>
          <w:noProof/>
          <w:sz w:val="22"/>
          <w:szCs w:val="22"/>
        </w:rPr>
        <w:t xml:space="preserve"> beboere/familier flyttet fra Bertramjordet, og </w:t>
      </w:r>
      <w:r w:rsidR="00863BBC" w:rsidRPr="00A627C8">
        <w:rPr>
          <w:rFonts w:asciiTheme="majorHAnsi" w:hAnsiTheme="majorHAnsi" w:cstheme="majorHAnsi"/>
          <w:noProof/>
          <w:sz w:val="22"/>
          <w:szCs w:val="22"/>
        </w:rPr>
        <w:t>6</w:t>
      </w:r>
      <w:r w:rsidR="000C47B3" w:rsidRPr="00A627C8">
        <w:rPr>
          <w:rFonts w:asciiTheme="majorHAnsi" w:hAnsiTheme="majorHAnsi" w:cstheme="majorHAnsi"/>
          <w:noProof/>
          <w:sz w:val="22"/>
          <w:szCs w:val="22"/>
        </w:rPr>
        <w:t xml:space="preserve"> nye flyttet inn.</w:t>
      </w:r>
    </w:p>
    <w:p w14:paraId="0EF57829" w14:textId="77777777" w:rsidR="00C531E6" w:rsidRPr="00A627C8" w:rsidRDefault="00C531E6" w:rsidP="00343836">
      <w:pPr>
        <w:rPr>
          <w:rFonts w:asciiTheme="majorHAnsi" w:hAnsiTheme="majorHAnsi" w:cstheme="majorHAnsi"/>
          <w:b/>
          <w:noProof/>
          <w:sz w:val="22"/>
          <w:szCs w:val="22"/>
        </w:rPr>
      </w:pPr>
    </w:p>
    <w:p w14:paraId="7A0F8160" w14:textId="77777777" w:rsidR="00A61781" w:rsidRPr="00A627C8" w:rsidRDefault="007D1473" w:rsidP="00343836">
      <w:pPr>
        <w:rPr>
          <w:rFonts w:asciiTheme="majorHAnsi" w:hAnsiTheme="majorHAnsi" w:cstheme="majorHAnsi"/>
          <w:b/>
          <w:sz w:val="22"/>
          <w:szCs w:val="22"/>
        </w:rPr>
      </w:pPr>
      <w:r w:rsidRPr="00A627C8">
        <w:rPr>
          <w:rFonts w:asciiTheme="majorHAnsi" w:hAnsiTheme="majorHAnsi" w:cstheme="majorHAnsi"/>
          <w:b/>
          <w:noProof/>
          <w:sz w:val="22"/>
          <w:szCs w:val="22"/>
        </w:rPr>
        <w:t>B</w:t>
      </w:r>
      <w:r w:rsidR="00A61781" w:rsidRPr="00A627C8">
        <w:rPr>
          <w:rFonts w:asciiTheme="majorHAnsi" w:hAnsiTheme="majorHAnsi" w:cstheme="majorHAnsi"/>
          <w:b/>
          <w:noProof/>
          <w:sz w:val="22"/>
          <w:szCs w:val="22"/>
        </w:rPr>
        <w:t>ruksoverlating</w:t>
      </w:r>
    </w:p>
    <w:p w14:paraId="0C3ACFB9" w14:textId="280CD2D0" w:rsidR="00A61781" w:rsidRDefault="00863BBC" w:rsidP="00343836">
      <w:pPr>
        <w:rPr>
          <w:rFonts w:asciiTheme="majorHAnsi" w:hAnsiTheme="majorHAnsi" w:cstheme="majorHAnsi"/>
          <w:sz w:val="22"/>
          <w:szCs w:val="22"/>
        </w:rPr>
      </w:pPr>
      <w:r w:rsidRPr="00A627C8">
        <w:rPr>
          <w:rFonts w:asciiTheme="majorHAnsi" w:hAnsiTheme="majorHAnsi" w:cstheme="majorHAnsi"/>
          <w:noProof/>
          <w:sz w:val="22"/>
          <w:szCs w:val="22"/>
        </w:rPr>
        <w:t>3</w:t>
      </w:r>
      <w:r w:rsidR="00A61781" w:rsidRPr="00A627C8">
        <w:rPr>
          <w:rFonts w:asciiTheme="majorHAnsi" w:hAnsiTheme="majorHAnsi" w:cstheme="majorHAnsi"/>
          <w:noProof/>
          <w:sz w:val="22"/>
          <w:szCs w:val="22"/>
        </w:rPr>
        <w:t xml:space="preserve"> andeler er registrert bruksoverlatt pr 31.12.</w:t>
      </w:r>
      <w:r w:rsidR="00726523" w:rsidRPr="00A627C8">
        <w:rPr>
          <w:rFonts w:asciiTheme="majorHAnsi" w:hAnsiTheme="majorHAnsi" w:cstheme="majorHAnsi"/>
          <w:noProof/>
          <w:sz w:val="22"/>
          <w:szCs w:val="22"/>
        </w:rPr>
        <w:t>201</w:t>
      </w:r>
      <w:r w:rsidR="004E5EB4" w:rsidRPr="00A627C8">
        <w:rPr>
          <w:rFonts w:asciiTheme="majorHAnsi" w:hAnsiTheme="majorHAnsi" w:cstheme="majorHAnsi"/>
          <w:noProof/>
          <w:sz w:val="22"/>
          <w:szCs w:val="22"/>
        </w:rPr>
        <w:t>7</w:t>
      </w:r>
      <w:r w:rsidR="00CD2EF1" w:rsidRPr="00A627C8">
        <w:rPr>
          <w:rFonts w:asciiTheme="majorHAnsi" w:hAnsiTheme="majorHAnsi" w:cstheme="majorHAnsi"/>
          <w:sz w:val="22"/>
          <w:szCs w:val="22"/>
        </w:rPr>
        <w:t>. Bruksoverlating betyr at en beboer etter søknad til styret har fått lov å leie ut boligen i inntil 3 år.</w:t>
      </w:r>
    </w:p>
    <w:p w14:paraId="0F004A62" w14:textId="77777777" w:rsidR="00161B98" w:rsidRPr="00A627C8" w:rsidRDefault="00161B98" w:rsidP="00343836">
      <w:pPr>
        <w:rPr>
          <w:rFonts w:asciiTheme="majorHAnsi" w:hAnsiTheme="majorHAnsi" w:cstheme="majorHAnsi"/>
          <w:sz w:val="22"/>
          <w:szCs w:val="22"/>
        </w:rPr>
      </w:pPr>
    </w:p>
    <w:p w14:paraId="473FA35B" w14:textId="77777777" w:rsidR="00A61781" w:rsidRPr="00A627C8" w:rsidRDefault="00A61781" w:rsidP="00343836">
      <w:pPr>
        <w:rPr>
          <w:rFonts w:asciiTheme="majorHAnsi" w:hAnsiTheme="majorHAnsi" w:cstheme="majorHAnsi"/>
          <w:b/>
          <w:sz w:val="22"/>
          <w:szCs w:val="22"/>
        </w:rPr>
      </w:pPr>
      <w:r w:rsidRPr="00A627C8">
        <w:rPr>
          <w:rFonts w:asciiTheme="majorHAnsi" w:hAnsiTheme="majorHAnsi" w:cstheme="majorHAnsi"/>
          <w:b/>
          <w:sz w:val="22"/>
          <w:szCs w:val="22"/>
        </w:rPr>
        <w:t>Juridiske eiere</w:t>
      </w:r>
    </w:p>
    <w:p w14:paraId="5EB40E64" w14:textId="1548C37E" w:rsidR="00C531E6" w:rsidRDefault="00A61781" w:rsidP="00343836">
      <w:pPr>
        <w:rPr>
          <w:rFonts w:asciiTheme="majorHAnsi" w:hAnsiTheme="majorHAnsi" w:cstheme="majorHAnsi"/>
          <w:noProof/>
          <w:sz w:val="22"/>
          <w:szCs w:val="22"/>
        </w:rPr>
      </w:pPr>
      <w:r w:rsidRPr="00A627C8">
        <w:rPr>
          <w:rFonts w:asciiTheme="majorHAnsi" w:hAnsiTheme="majorHAnsi" w:cstheme="majorHAnsi"/>
          <w:iCs/>
          <w:noProof/>
          <w:sz w:val="22"/>
          <w:szCs w:val="22"/>
        </w:rPr>
        <w:t>Borettslaget</w:t>
      </w:r>
      <w:r w:rsidRPr="00A627C8">
        <w:rPr>
          <w:rFonts w:asciiTheme="majorHAnsi" w:hAnsiTheme="majorHAnsi" w:cstheme="majorHAnsi"/>
          <w:sz w:val="22"/>
          <w:szCs w:val="22"/>
        </w:rPr>
        <w:t xml:space="preserve"> har pr 31.</w:t>
      </w:r>
      <w:r w:rsidR="00726523" w:rsidRPr="00A627C8">
        <w:rPr>
          <w:rFonts w:asciiTheme="majorHAnsi" w:hAnsiTheme="majorHAnsi" w:cstheme="majorHAnsi"/>
          <w:sz w:val="22"/>
          <w:szCs w:val="22"/>
        </w:rPr>
        <w:t>1</w:t>
      </w:r>
      <w:r w:rsidRPr="00A627C8">
        <w:rPr>
          <w:rFonts w:asciiTheme="majorHAnsi" w:hAnsiTheme="majorHAnsi" w:cstheme="majorHAnsi"/>
          <w:sz w:val="22"/>
          <w:szCs w:val="22"/>
        </w:rPr>
        <w:t>2.</w:t>
      </w:r>
      <w:r w:rsidR="00726523" w:rsidRPr="00A627C8">
        <w:rPr>
          <w:rFonts w:asciiTheme="majorHAnsi" w:hAnsiTheme="majorHAnsi" w:cstheme="majorHAnsi"/>
          <w:sz w:val="22"/>
          <w:szCs w:val="22"/>
        </w:rPr>
        <w:t>201</w:t>
      </w:r>
      <w:r w:rsidR="004E5EB4" w:rsidRPr="00A627C8">
        <w:rPr>
          <w:rFonts w:asciiTheme="majorHAnsi" w:hAnsiTheme="majorHAnsi" w:cstheme="majorHAnsi"/>
          <w:sz w:val="22"/>
          <w:szCs w:val="22"/>
        </w:rPr>
        <w:t>7</w:t>
      </w:r>
      <w:r w:rsidR="00726523" w:rsidRPr="00A627C8">
        <w:rPr>
          <w:rFonts w:asciiTheme="majorHAnsi" w:hAnsiTheme="majorHAnsi" w:cstheme="majorHAnsi"/>
          <w:sz w:val="22"/>
          <w:szCs w:val="22"/>
        </w:rPr>
        <w:t xml:space="preserve"> </w:t>
      </w:r>
      <w:r w:rsidRPr="00A627C8">
        <w:rPr>
          <w:rFonts w:asciiTheme="majorHAnsi" w:hAnsiTheme="majorHAnsi" w:cstheme="majorHAnsi"/>
          <w:noProof/>
          <w:sz w:val="22"/>
          <w:szCs w:val="22"/>
        </w:rPr>
        <w:t>1</w:t>
      </w:r>
      <w:r w:rsidRPr="00A627C8">
        <w:rPr>
          <w:rFonts w:asciiTheme="majorHAnsi" w:hAnsiTheme="majorHAnsi" w:cstheme="majorHAnsi"/>
          <w:sz w:val="22"/>
          <w:szCs w:val="22"/>
        </w:rPr>
        <w:t xml:space="preserve"> </w:t>
      </w:r>
      <w:r w:rsidRPr="00A627C8">
        <w:rPr>
          <w:rFonts w:asciiTheme="majorHAnsi" w:hAnsiTheme="majorHAnsi" w:cstheme="majorHAnsi"/>
          <w:noProof/>
          <w:sz w:val="22"/>
          <w:szCs w:val="22"/>
        </w:rPr>
        <w:t>juridisk eier</w:t>
      </w:r>
      <w:r w:rsidRPr="00A627C8">
        <w:rPr>
          <w:rFonts w:asciiTheme="majorHAnsi" w:hAnsiTheme="majorHAnsi" w:cstheme="majorHAnsi"/>
          <w:sz w:val="22"/>
          <w:szCs w:val="22"/>
        </w:rPr>
        <w:t xml:space="preserve">. </w:t>
      </w:r>
      <w:r w:rsidRPr="00A627C8">
        <w:rPr>
          <w:rFonts w:asciiTheme="majorHAnsi" w:hAnsiTheme="majorHAnsi" w:cstheme="majorHAnsi"/>
          <w:noProof/>
          <w:sz w:val="22"/>
          <w:szCs w:val="22"/>
        </w:rPr>
        <w:t>Den juridiske eieren eier totalt</w:t>
      </w:r>
      <w:r w:rsidRPr="00A627C8">
        <w:rPr>
          <w:rFonts w:asciiTheme="majorHAnsi" w:hAnsiTheme="majorHAnsi" w:cstheme="majorHAnsi"/>
          <w:sz w:val="22"/>
          <w:szCs w:val="22"/>
        </w:rPr>
        <w:t xml:space="preserve"> </w:t>
      </w:r>
      <w:r w:rsidRPr="00A627C8">
        <w:rPr>
          <w:rFonts w:asciiTheme="majorHAnsi" w:hAnsiTheme="majorHAnsi" w:cstheme="majorHAnsi"/>
          <w:noProof/>
          <w:sz w:val="22"/>
          <w:szCs w:val="22"/>
        </w:rPr>
        <w:t>1</w:t>
      </w:r>
      <w:r w:rsidRPr="00A627C8">
        <w:rPr>
          <w:rFonts w:asciiTheme="majorHAnsi" w:hAnsiTheme="majorHAnsi" w:cstheme="majorHAnsi"/>
          <w:sz w:val="22"/>
          <w:szCs w:val="22"/>
        </w:rPr>
        <w:t xml:space="preserve"> </w:t>
      </w:r>
      <w:r w:rsidRPr="00A627C8">
        <w:rPr>
          <w:rFonts w:asciiTheme="majorHAnsi" w:hAnsiTheme="majorHAnsi" w:cstheme="majorHAnsi"/>
          <w:noProof/>
          <w:sz w:val="22"/>
          <w:szCs w:val="22"/>
        </w:rPr>
        <w:t>andel.</w:t>
      </w:r>
    </w:p>
    <w:p w14:paraId="238080A2" w14:textId="13D381C0" w:rsidR="00827DBE" w:rsidRDefault="00827DBE" w:rsidP="00343836">
      <w:pPr>
        <w:rPr>
          <w:rFonts w:asciiTheme="majorHAnsi" w:hAnsiTheme="majorHAnsi" w:cstheme="majorHAnsi"/>
          <w:b/>
          <w:sz w:val="22"/>
          <w:szCs w:val="22"/>
        </w:rPr>
      </w:pPr>
    </w:p>
    <w:p w14:paraId="34254D63" w14:textId="16169001" w:rsidR="00827DBE" w:rsidRDefault="00827DBE" w:rsidP="00343836">
      <w:pPr>
        <w:rPr>
          <w:rFonts w:asciiTheme="majorHAnsi" w:hAnsiTheme="majorHAnsi" w:cstheme="majorHAnsi"/>
          <w:b/>
          <w:sz w:val="22"/>
          <w:szCs w:val="22"/>
        </w:rPr>
      </w:pPr>
    </w:p>
    <w:p w14:paraId="7A9F4350" w14:textId="77777777" w:rsidR="00827DBE" w:rsidRPr="00A627C8" w:rsidRDefault="00827DBE" w:rsidP="00343836">
      <w:pPr>
        <w:rPr>
          <w:rFonts w:asciiTheme="majorHAnsi" w:hAnsiTheme="majorHAnsi" w:cstheme="majorHAnsi"/>
          <w:b/>
          <w:sz w:val="22"/>
          <w:szCs w:val="22"/>
        </w:rPr>
      </w:pPr>
    </w:p>
    <w:p w14:paraId="1E310FBC" w14:textId="77777777" w:rsidR="00A61781" w:rsidRPr="00A627C8" w:rsidRDefault="00A61781" w:rsidP="00343836">
      <w:pPr>
        <w:rPr>
          <w:rFonts w:asciiTheme="majorHAnsi" w:hAnsiTheme="majorHAnsi" w:cstheme="majorHAnsi"/>
          <w:iCs/>
          <w:sz w:val="22"/>
          <w:szCs w:val="22"/>
        </w:rPr>
      </w:pPr>
    </w:p>
    <w:p w14:paraId="5B355B63" w14:textId="77777777" w:rsidR="00A61781" w:rsidRPr="00A627C8" w:rsidRDefault="00A61781" w:rsidP="00343836">
      <w:pPr>
        <w:rPr>
          <w:rFonts w:asciiTheme="majorHAnsi" w:hAnsiTheme="majorHAnsi" w:cstheme="majorHAnsi"/>
          <w:sz w:val="22"/>
          <w:szCs w:val="22"/>
        </w:rPr>
      </w:pPr>
      <w:r w:rsidRPr="00A627C8">
        <w:rPr>
          <w:rFonts w:asciiTheme="majorHAnsi" w:hAnsiTheme="majorHAnsi" w:cstheme="majorHAnsi"/>
          <w:b/>
          <w:sz w:val="22"/>
          <w:szCs w:val="22"/>
        </w:rPr>
        <w:lastRenderedPageBreak/>
        <w:t xml:space="preserve">Forretningsførsel og revisjon </w:t>
      </w:r>
    </w:p>
    <w:p w14:paraId="3DD256D8" w14:textId="77777777" w:rsidR="00C24E1B" w:rsidRPr="00A627C8" w:rsidRDefault="00C24E1B" w:rsidP="00C24E1B">
      <w:pPr>
        <w:rPr>
          <w:rFonts w:asciiTheme="majorHAnsi" w:hAnsiTheme="majorHAnsi" w:cstheme="majorHAnsi"/>
          <w:b/>
          <w:sz w:val="22"/>
          <w:szCs w:val="22"/>
        </w:rPr>
      </w:pPr>
      <w:r w:rsidRPr="00A627C8">
        <w:rPr>
          <w:rFonts w:asciiTheme="majorHAnsi" w:hAnsiTheme="majorHAnsi" w:cstheme="majorHAnsi"/>
          <w:sz w:val="22"/>
          <w:szCs w:val="22"/>
        </w:rPr>
        <w:t xml:space="preserve">Regnskapsfører er Boligbyggelaget </w:t>
      </w:r>
      <w:proofErr w:type="spellStart"/>
      <w:r w:rsidRPr="00A627C8">
        <w:rPr>
          <w:rFonts w:asciiTheme="majorHAnsi" w:hAnsiTheme="majorHAnsi" w:cstheme="majorHAnsi"/>
          <w:sz w:val="22"/>
          <w:szCs w:val="22"/>
        </w:rPr>
        <w:t>Usbl</w:t>
      </w:r>
      <w:proofErr w:type="spellEnd"/>
      <w:r w:rsidRPr="00A627C8">
        <w:rPr>
          <w:rFonts w:asciiTheme="majorHAnsi" w:hAnsiTheme="majorHAnsi" w:cstheme="majorHAnsi"/>
          <w:sz w:val="22"/>
          <w:szCs w:val="22"/>
        </w:rPr>
        <w:t xml:space="preserve"> </w:t>
      </w:r>
    </w:p>
    <w:p w14:paraId="549221E2" w14:textId="4AE642CE" w:rsidR="00161B98" w:rsidRDefault="00C24E1B" w:rsidP="00343836">
      <w:pPr>
        <w:rPr>
          <w:rFonts w:asciiTheme="majorHAnsi" w:hAnsiTheme="majorHAnsi" w:cstheme="majorHAnsi"/>
          <w:sz w:val="22"/>
          <w:szCs w:val="22"/>
          <w:shd w:val="clear" w:color="auto" w:fill="FFFFFF" w:themeFill="background1"/>
        </w:rPr>
      </w:pPr>
      <w:r w:rsidRPr="00A627C8">
        <w:rPr>
          <w:rFonts w:asciiTheme="majorHAnsi" w:hAnsiTheme="majorHAnsi" w:cstheme="majorHAnsi"/>
          <w:sz w:val="22"/>
          <w:szCs w:val="22"/>
        </w:rPr>
        <w:t xml:space="preserve">Revisor er KPMG, </w:t>
      </w:r>
      <w:r w:rsidRPr="00A627C8">
        <w:rPr>
          <w:rFonts w:asciiTheme="majorHAnsi" w:hAnsiTheme="majorHAnsi" w:cstheme="majorHAnsi"/>
          <w:sz w:val="22"/>
          <w:szCs w:val="22"/>
          <w:shd w:val="clear" w:color="auto" w:fill="FFFFFF" w:themeFill="background1"/>
        </w:rPr>
        <w:t>Postboks 1704 Vika, 0121 Oslo</w:t>
      </w:r>
    </w:p>
    <w:p w14:paraId="7E9DC4A7" w14:textId="77777777" w:rsidR="00827DBE" w:rsidRDefault="00827DBE" w:rsidP="00343836">
      <w:pPr>
        <w:rPr>
          <w:rFonts w:asciiTheme="majorHAnsi" w:hAnsiTheme="majorHAnsi" w:cstheme="majorHAnsi"/>
          <w:sz w:val="22"/>
          <w:szCs w:val="22"/>
          <w:shd w:val="clear" w:color="auto" w:fill="FFFFFF" w:themeFill="background1"/>
        </w:rPr>
      </w:pPr>
    </w:p>
    <w:p w14:paraId="512B4BDB" w14:textId="3390C995" w:rsidR="00A61781" w:rsidRPr="00161B98" w:rsidRDefault="00161B98" w:rsidP="00343836">
      <w:pPr>
        <w:rPr>
          <w:rFonts w:asciiTheme="majorHAnsi" w:hAnsiTheme="majorHAnsi" w:cstheme="majorHAnsi"/>
          <w:b/>
          <w:sz w:val="22"/>
          <w:szCs w:val="22"/>
        </w:rPr>
      </w:pPr>
      <w:r w:rsidRPr="00161B98">
        <w:rPr>
          <w:rFonts w:asciiTheme="majorHAnsi" w:hAnsiTheme="majorHAnsi" w:cstheme="majorHAnsi"/>
          <w:b/>
          <w:sz w:val="22"/>
          <w:szCs w:val="22"/>
          <w:shd w:val="clear" w:color="auto" w:fill="FFFFFF" w:themeFill="background1"/>
        </w:rPr>
        <w:t>F</w:t>
      </w:r>
      <w:r w:rsidR="00A61781" w:rsidRPr="00161B98">
        <w:rPr>
          <w:rFonts w:asciiTheme="majorHAnsi" w:hAnsiTheme="majorHAnsi" w:cstheme="majorHAnsi"/>
          <w:b/>
          <w:sz w:val="22"/>
          <w:szCs w:val="22"/>
        </w:rPr>
        <w:t>orsikring</w:t>
      </w:r>
    </w:p>
    <w:p w14:paraId="68BFB93C" w14:textId="4C8B8915" w:rsidR="00A61781" w:rsidRPr="00A627C8" w:rsidRDefault="00A61781" w:rsidP="00376F49">
      <w:pPr>
        <w:rPr>
          <w:rFonts w:asciiTheme="majorHAnsi" w:hAnsiTheme="majorHAnsi" w:cstheme="majorHAnsi"/>
          <w:i/>
          <w:sz w:val="22"/>
          <w:szCs w:val="22"/>
        </w:rPr>
      </w:pPr>
      <w:r w:rsidRPr="00A627C8">
        <w:rPr>
          <w:rFonts w:asciiTheme="majorHAnsi" w:hAnsiTheme="majorHAnsi" w:cstheme="majorHAnsi"/>
          <w:iCs/>
          <w:noProof/>
          <w:sz w:val="22"/>
          <w:szCs w:val="22"/>
        </w:rPr>
        <w:t>Borettslaget</w:t>
      </w:r>
      <w:r w:rsidRPr="00A627C8">
        <w:rPr>
          <w:rFonts w:asciiTheme="majorHAnsi" w:hAnsiTheme="majorHAnsi" w:cstheme="majorHAnsi"/>
          <w:sz w:val="22"/>
          <w:szCs w:val="22"/>
        </w:rPr>
        <w:t xml:space="preserve">s eiendommer er fullverdiforsikret i </w:t>
      </w:r>
      <w:r w:rsidRPr="00A627C8">
        <w:rPr>
          <w:rFonts w:asciiTheme="majorHAnsi" w:hAnsiTheme="majorHAnsi" w:cstheme="majorHAnsi"/>
          <w:noProof/>
          <w:sz w:val="22"/>
          <w:szCs w:val="22"/>
        </w:rPr>
        <w:t>If Skadeforsikring</w:t>
      </w:r>
      <w:r w:rsidRPr="00A627C8">
        <w:rPr>
          <w:rFonts w:asciiTheme="majorHAnsi" w:hAnsiTheme="majorHAnsi" w:cstheme="majorHAnsi"/>
          <w:sz w:val="22"/>
          <w:szCs w:val="22"/>
        </w:rPr>
        <w:t xml:space="preserve">, avtale </w:t>
      </w:r>
      <w:proofErr w:type="spellStart"/>
      <w:r w:rsidRPr="00A627C8">
        <w:rPr>
          <w:rFonts w:asciiTheme="majorHAnsi" w:hAnsiTheme="majorHAnsi" w:cstheme="majorHAnsi"/>
          <w:sz w:val="22"/>
          <w:szCs w:val="22"/>
        </w:rPr>
        <w:t>nr</w:t>
      </w:r>
      <w:proofErr w:type="spellEnd"/>
      <w:r w:rsidRPr="00A627C8">
        <w:rPr>
          <w:rFonts w:asciiTheme="majorHAnsi" w:hAnsiTheme="majorHAnsi" w:cstheme="majorHAnsi"/>
          <w:sz w:val="22"/>
          <w:szCs w:val="22"/>
        </w:rPr>
        <w:t xml:space="preserve"> </w:t>
      </w:r>
      <w:r w:rsidRPr="00A627C8">
        <w:rPr>
          <w:rFonts w:asciiTheme="majorHAnsi" w:hAnsiTheme="majorHAnsi" w:cstheme="majorHAnsi"/>
          <w:noProof/>
          <w:sz w:val="22"/>
          <w:szCs w:val="22"/>
        </w:rPr>
        <w:t>SP586877</w:t>
      </w:r>
      <w:r w:rsidRPr="00A627C8">
        <w:rPr>
          <w:rFonts w:asciiTheme="majorHAnsi" w:hAnsiTheme="majorHAnsi" w:cstheme="majorHAnsi"/>
          <w:sz w:val="22"/>
          <w:szCs w:val="22"/>
        </w:rPr>
        <w:t xml:space="preserve">. </w:t>
      </w:r>
      <w:r w:rsidRPr="00A627C8">
        <w:rPr>
          <w:rFonts w:asciiTheme="majorHAnsi" w:hAnsiTheme="majorHAnsi" w:cstheme="majorHAnsi"/>
          <w:sz w:val="22"/>
          <w:szCs w:val="22"/>
        </w:rPr>
        <w:br/>
        <w:t>Ved skadesaker skal henvendelse gjøres til styret. Privat innbo/eiendeler må forsikres ved egen polise.</w:t>
      </w:r>
    </w:p>
    <w:p w14:paraId="1E321003" w14:textId="77777777" w:rsidR="00A67B8F" w:rsidRPr="00A627C8" w:rsidRDefault="00A67B8F" w:rsidP="00343836">
      <w:pPr>
        <w:rPr>
          <w:rFonts w:asciiTheme="majorHAnsi" w:hAnsiTheme="majorHAnsi" w:cstheme="majorHAnsi"/>
          <w:b/>
          <w:sz w:val="22"/>
          <w:szCs w:val="22"/>
        </w:rPr>
      </w:pPr>
    </w:p>
    <w:p w14:paraId="019CF512" w14:textId="77777777" w:rsidR="00A61781" w:rsidRPr="00A627C8" w:rsidRDefault="00A61781" w:rsidP="00343836">
      <w:pPr>
        <w:rPr>
          <w:rFonts w:asciiTheme="majorHAnsi" w:hAnsiTheme="majorHAnsi" w:cstheme="majorHAnsi"/>
          <w:b/>
          <w:sz w:val="22"/>
          <w:szCs w:val="22"/>
        </w:rPr>
      </w:pPr>
      <w:r w:rsidRPr="00A627C8">
        <w:rPr>
          <w:rFonts w:asciiTheme="majorHAnsi" w:hAnsiTheme="majorHAnsi" w:cstheme="majorHAnsi"/>
          <w:b/>
          <w:sz w:val="22"/>
          <w:szCs w:val="22"/>
        </w:rPr>
        <w:t>Ytre miljø</w:t>
      </w:r>
    </w:p>
    <w:p w14:paraId="7D726CEE" w14:textId="77777777" w:rsidR="00A61781" w:rsidRPr="00A627C8" w:rsidRDefault="00A61781" w:rsidP="00343836">
      <w:pPr>
        <w:pStyle w:val="Brdtekst2"/>
        <w:rPr>
          <w:rFonts w:asciiTheme="majorHAnsi" w:hAnsiTheme="majorHAnsi" w:cstheme="majorHAnsi"/>
          <w:iCs/>
          <w:sz w:val="22"/>
          <w:szCs w:val="22"/>
        </w:rPr>
      </w:pPr>
      <w:r w:rsidRPr="00A627C8">
        <w:rPr>
          <w:rFonts w:asciiTheme="majorHAnsi" w:hAnsiTheme="majorHAnsi" w:cstheme="majorHAnsi"/>
          <w:iCs/>
          <w:sz w:val="22"/>
          <w:szCs w:val="22"/>
        </w:rPr>
        <w:t xml:space="preserve">Styret er ikke kjent med at virksomheten påvirker det ytre miljø negativt. </w:t>
      </w:r>
    </w:p>
    <w:p w14:paraId="29C9EBE9" w14:textId="77777777" w:rsidR="00A61781" w:rsidRPr="00A627C8" w:rsidRDefault="00A61781" w:rsidP="00343836">
      <w:pPr>
        <w:rPr>
          <w:rFonts w:asciiTheme="majorHAnsi" w:hAnsiTheme="majorHAnsi" w:cstheme="majorHAnsi"/>
          <w:sz w:val="22"/>
          <w:szCs w:val="22"/>
          <w:u w:val="single"/>
        </w:rPr>
      </w:pPr>
    </w:p>
    <w:p w14:paraId="426C1BFE" w14:textId="77777777" w:rsidR="00A61781" w:rsidRPr="00A627C8" w:rsidRDefault="00A61781" w:rsidP="00343836">
      <w:pPr>
        <w:rPr>
          <w:rFonts w:asciiTheme="majorHAnsi" w:hAnsiTheme="majorHAnsi" w:cstheme="majorHAnsi"/>
          <w:b/>
          <w:bCs/>
          <w:sz w:val="22"/>
          <w:szCs w:val="22"/>
        </w:rPr>
      </w:pPr>
      <w:r w:rsidRPr="00A627C8">
        <w:rPr>
          <w:rFonts w:asciiTheme="majorHAnsi" w:hAnsiTheme="majorHAnsi" w:cstheme="majorHAnsi"/>
          <w:b/>
          <w:bCs/>
          <w:sz w:val="22"/>
          <w:szCs w:val="22"/>
        </w:rPr>
        <w:t>HMS/Internkontroll</w:t>
      </w:r>
    </w:p>
    <w:p w14:paraId="487AAAA7" w14:textId="77777777" w:rsidR="00A61781" w:rsidRPr="00A627C8" w:rsidRDefault="00A61781" w:rsidP="00594EF0">
      <w:pPr>
        <w:rPr>
          <w:rFonts w:asciiTheme="majorHAnsi" w:hAnsiTheme="majorHAnsi" w:cstheme="majorHAnsi"/>
          <w:sz w:val="22"/>
          <w:szCs w:val="22"/>
        </w:rPr>
      </w:pPr>
      <w:r w:rsidRPr="00A627C8">
        <w:rPr>
          <w:rFonts w:asciiTheme="majorHAnsi" w:hAnsiTheme="majorHAnsi" w:cstheme="majorHAnsi"/>
          <w:sz w:val="22"/>
          <w:szCs w:val="22"/>
        </w:rPr>
        <w:t xml:space="preserve">Styret har ansvar for å ivareta arbeidet med helse, miljø og sikkerhet i henhold til internkontrollforskriften i </w:t>
      </w:r>
      <w:r w:rsidRPr="00A627C8">
        <w:rPr>
          <w:rFonts w:asciiTheme="majorHAnsi" w:hAnsiTheme="majorHAnsi" w:cstheme="majorHAnsi"/>
          <w:iCs/>
          <w:noProof/>
          <w:sz w:val="22"/>
          <w:szCs w:val="22"/>
        </w:rPr>
        <w:t>borettslaget</w:t>
      </w:r>
      <w:r w:rsidR="00E377D5" w:rsidRPr="00A627C8">
        <w:rPr>
          <w:rFonts w:asciiTheme="majorHAnsi" w:hAnsiTheme="majorHAnsi" w:cstheme="majorHAnsi"/>
          <w:sz w:val="22"/>
          <w:szCs w:val="22"/>
        </w:rPr>
        <w:t>. Borettslaget har et system som tilfredsstiller myndighetenes krav innen helse, miljø og sikkerhet.</w:t>
      </w:r>
    </w:p>
    <w:p w14:paraId="24F1982B" w14:textId="77777777" w:rsidR="00594EF0" w:rsidRPr="00A627C8" w:rsidRDefault="00594EF0" w:rsidP="00594EF0">
      <w:pPr>
        <w:rPr>
          <w:rFonts w:asciiTheme="majorHAnsi" w:hAnsiTheme="majorHAnsi" w:cstheme="majorHAnsi"/>
          <w:b/>
          <w:sz w:val="22"/>
          <w:szCs w:val="22"/>
        </w:rPr>
      </w:pPr>
    </w:p>
    <w:p w14:paraId="636778BE" w14:textId="77777777" w:rsidR="00A61781" w:rsidRPr="00A627C8" w:rsidRDefault="00A61781" w:rsidP="00343836">
      <w:pPr>
        <w:rPr>
          <w:rFonts w:asciiTheme="majorHAnsi" w:hAnsiTheme="majorHAnsi" w:cstheme="majorHAnsi"/>
          <w:sz w:val="22"/>
          <w:szCs w:val="22"/>
        </w:rPr>
      </w:pPr>
      <w:r w:rsidRPr="00A627C8">
        <w:rPr>
          <w:rFonts w:asciiTheme="majorHAnsi" w:hAnsiTheme="majorHAnsi" w:cstheme="majorHAnsi"/>
          <w:b/>
          <w:noProof/>
          <w:sz w:val="22"/>
          <w:szCs w:val="22"/>
        </w:rPr>
        <w:t>Individuell nedbetaling av fellesgjeld (IN)</w:t>
      </w:r>
    </w:p>
    <w:p w14:paraId="13900A09" w14:textId="2675232D" w:rsidR="00A61781" w:rsidRPr="00A627C8" w:rsidRDefault="00A61781" w:rsidP="00343836">
      <w:pPr>
        <w:rPr>
          <w:rFonts w:asciiTheme="majorHAnsi" w:hAnsiTheme="majorHAnsi" w:cstheme="majorHAnsi"/>
          <w:sz w:val="22"/>
          <w:szCs w:val="22"/>
        </w:rPr>
      </w:pPr>
      <w:r w:rsidRPr="00A627C8">
        <w:rPr>
          <w:rFonts w:asciiTheme="majorHAnsi" w:hAnsiTheme="majorHAnsi" w:cstheme="majorHAnsi"/>
          <w:noProof/>
          <w:sz w:val="22"/>
          <w:szCs w:val="22"/>
        </w:rPr>
        <w:t>Selskapet har inngått avtale om IN med banken og Usbl. Såfremt det er flytende rente på lånet er det anledning til å nedbetale på fellesgjelden to ganger i året; 15. mars og 15. september. U</w:t>
      </w:r>
      <w:r w:rsidR="00161B98">
        <w:rPr>
          <w:rFonts w:asciiTheme="majorHAnsi" w:hAnsiTheme="majorHAnsi" w:cstheme="majorHAnsi"/>
          <w:noProof/>
          <w:sz w:val="22"/>
          <w:szCs w:val="22"/>
        </w:rPr>
        <w:t>SBL</w:t>
      </w:r>
      <w:r w:rsidRPr="00A627C8">
        <w:rPr>
          <w:rFonts w:asciiTheme="majorHAnsi" w:hAnsiTheme="majorHAnsi" w:cstheme="majorHAnsi"/>
          <w:noProof/>
          <w:sz w:val="22"/>
          <w:szCs w:val="22"/>
        </w:rPr>
        <w:t xml:space="preserve"> må kontaktes senest to uker før nedbetaling. </w:t>
      </w:r>
    </w:p>
    <w:p w14:paraId="17DDBC29" w14:textId="77777777" w:rsidR="00A61781" w:rsidRPr="00A627C8" w:rsidRDefault="00A61781" w:rsidP="00343836">
      <w:pPr>
        <w:rPr>
          <w:rFonts w:asciiTheme="majorHAnsi" w:hAnsiTheme="majorHAnsi" w:cstheme="majorHAnsi"/>
          <w:sz w:val="22"/>
          <w:szCs w:val="22"/>
        </w:rPr>
      </w:pPr>
    </w:p>
    <w:p w14:paraId="30882FE9" w14:textId="77777777" w:rsidR="00A61781" w:rsidRPr="00A627C8" w:rsidRDefault="00A61781" w:rsidP="00343836">
      <w:pPr>
        <w:rPr>
          <w:rFonts w:asciiTheme="majorHAnsi" w:hAnsiTheme="majorHAnsi" w:cstheme="majorHAnsi"/>
          <w:iCs/>
          <w:sz w:val="22"/>
          <w:szCs w:val="22"/>
        </w:rPr>
      </w:pPr>
      <w:r w:rsidRPr="00A627C8">
        <w:rPr>
          <w:rFonts w:asciiTheme="majorHAnsi" w:hAnsiTheme="majorHAnsi" w:cstheme="majorHAnsi"/>
          <w:b/>
          <w:sz w:val="22"/>
          <w:szCs w:val="22"/>
        </w:rPr>
        <w:t>Økonomi</w:t>
      </w:r>
    </w:p>
    <w:p w14:paraId="73A2CE44" w14:textId="77777777" w:rsidR="00A61781" w:rsidRPr="00A627C8" w:rsidRDefault="00A61781" w:rsidP="00343836">
      <w:pPr>
        <w:pStyle w:val="Brdtekst2"/>
        <w:rPr>
          <w:rFonts w:asciiTheme="majorHAnsi" w:hAnsiTheme="majorHAnsi" w:cstheme="majorHAnsi"/>
          <w:iCs/>
          <w:sz w:val="22"/>
          <w:szCs w:val="22"/>
        </w:rPr>
      </w:pPr>
      <w:r w:rsidRPr="00A627C8">
        <w:rPr>
          <w:rFonts w:asciiTheme="majorHAnsi" w:hAnsiTheme="majorHAnsi" w:cstheme="majorHAnsi"/>
          <w:iCs/>
          <w:sz w:val="22"/>
          <w:szCs w:val="22"/>
        </w:rPr>
        <w:t>I samsvar med regnskapslovens § 3-3 bekreftes det at forutsetningen om fortsatt drift er til stede og denne forutsetningen er lagt til grunn ved utarbeidelsen av regnskapet.</w:t>
      </w:r>
    </w:p>
    <w:p w14:paraId="47CFF1A0" w14:textId="77777777" w:rsidR="00A61781" w:rsidRPr="00A627C8" w:rsidRDefault="00A61781" w:rsidP="00343836">
      <w:pPr>
        <w:pStyle w:val="Brdtekst2"/>
        <w:rPr>
          <w:rFonts w:asciiTheme="majorHAnsi" w:hAnsiTheme="majorHAnsi" w:cstheme="majorHAnsi"/>
          <w:iCs/>
          <w:sz w:val="22"/>
          <w:szCs w:val="22"/>
        </w:rPr>
      </w:pPr>
    </w:p>
    <w:p w14:paraId="4AC8F80D" w14:textId="55857F91" w:rsidR="00A04422" w:rsidRPr="00A627C8" w:rsidRDefault="00A61781" w:rsidP="00A04422">
      <w:pPr>
        <w:rPr>
          <w:rFonts w:asciiTheme="majorHAnsi" w:hAnsiTheme="majorHAnsi" w:cstheme="majorHAnsi"/>
          <w:color w:val="000000"/>
          <w:sz w:val="22"/>
          <w:szCs w:val="22"/>
        </w:rPr>
      </w:pPr>
      <w:r w:rsidRPr="00A627C8">
        <w:rPr>
          <w:rFonts w:asciiTheme="majorHAnsi" w:hAnsiTheme="majorHAnsi" w:cstheme="majorHAnsi"/>
          <w:iCs/>
          <w:sz w:val="22"/>
          <w:szCs w:val="22"/>
        </w:rPr>
        <w:t xml:space="preserve">Årets årsregnskap viser et overskudd med kr </w:t>
      </w:r>
      <w:r w:rsidR="00A04422" w:rsidRPr="00A627C8">
        <w:rPr>
          <w:rFonts w:asciiTheme="majorHAnsi" w:hAnsiTheme="majorHAnsi" w:cstheme="majorHAnsi"/>
          <w:color w:val="000000"/>
          <w:sz w:val="22"/>
          <w:szCs w:val="22"/>
        </w:rPr>
        <w:t>3 592 479,-</w:t>
      </w:r>
    </w:p>
    <w:p w14:paraId="5D0B9A81" w14:textId="191B34E4" w:rsidR="004E5EB4" w:rsidRPr="00A627C8" w:rsidRDefault="00A61781" w:rsidP="004E5EB4">
      <w:pPr>
        <w:rPr>
          <w:rFonts w:asciiTheme="majorHAnsi" w:hAnsiTheme="majorHAnsi" w:cstheme="majorHAnsi"/>
          <w:color w:val="000000"/>
          <w:sz w:val="22"/>
          <w:szCs w:val="22"/>
        </w:rPr>
      </w:pPr>
      <w:r w:rsidRPr="00A627C8">
        <w:rPr>
          <w:rFonts w:asciiTheme="majorHAnsi" w:hAnsiTheme="majorHAnsi" w:cstheme="majorHAnsi"/>
          <w:bCs/>
          <w:iCs/>
          <w:sz w:val="22"/>
          <w:szCs w:val="22"/>
        </w:rPr>
        <w:t xml:space="preserve">Disponible midler utgjør ved utløpet av året kr </w:t>
      </w:r>
      <w:r w:rsidR="004E5EB4" w:rsidRPr="00A627C8">
        <w:rPr>
          <w:rFonts w:asciiTheme="majorHAnsi" w:hAnsiTheme="majorHAnsi" w:cstheme="majorHAnsi"/>
          <w:color w:val="000000"/>
          <w:sz w:val="22"/>
          <w:szCs w:val="22"/>
        </w:rPr>
        <w:t>1 100 557,-</w:t>
      </w:r>
    </w:p>
    <w:p w14:paraId="19780E70" w14:textId="77777777" w:rsidR="00A61781" w:rsidRPr="00A627C8" w:rsidRDefault="00A61781" w:rsidP="002F7D77">
      <w:pPr>
        <w:rPr>
          <w:rFonts w:asciiTheme="majorHAnsi" w:hAnsiTheme="majorHAnsi" w:cstheme="majorHAnsi"/>
          <w:iCs/>
          <w:sz w:val="22"/>
          <w:szCs w:val="22"/>
        </w:rPr>
      </w:pPr>
      <w:r w:rsidRPr="00A627C8">
        <w:rPr>
          <w:rFonts w:asciiTheme="majorHAnsi" w:hAnsiTheme="majorHAnsi" w:cstheme="majorHAnsi"/>
          <w:iCs/>
          <w:sz w:val="22"/>
          <w:szCs w:val="22"/>
        </w:rPr>
        <w:t xml:space="preserve"> </w:t>
      </w:r>
    </w:p>
    <w:p w14:paraId="2DCEAD83" w14:textId="32F299CB" w:rsidR="00A61781" w:rsidRPr="00A627C8" w:rsidRDefault="00A61781" w:rsidP="002F7D77">
      <w:pPr>
        <w:rPr>
          <w:rFonts w:asciiTheme="majorHAnsi" w:hAnsiTheme="majorHAnsi" w:cstheme="majorHAnsi"/>
          <w:iCs/>
          <w:sz w:val="22"/>
          <w:szCs w:val="22"/>
        </w:rPr>
      </w:pPr>
      <w:r w:rsidRPr="00A627C8">
        <w:rPr>
          <w:rFonts w:asciiTheme="majorHAnsi" w:hAnsiTheme="majorHAnsi" w:cstheme="majorHAnsi"/>
          <w:iCs/>
          <w:sz w:val="22"/>
          <w:szCs w:val="22"/>
        </w:rPr>
        <w:t xml:space="preserve">For øvrig vises til noter samt kommentarer under regnskapsbehandling på </w:t>
      </w:r>
      <w:r w:rsidR="00CD02FA" w:rsidRPr="00A627C8">
        <w:rPr>
          <w:rFonts w:asciiTheme="majorHAnsi" w:hAnsiTheme="majorHAnsi" w:cstheme="majorHAnsi"/>
          <w:iCs/>
          <w:sz w:val="22"/>
          <w:szCs w:val="22"/>
        </w:rPr>
        <w:t>generalforsamlingen</w:t>
      </w:r>
      <w:r w:rsidRPr="00A627C8">
        <w:rPr>
          <w:rFonts w:asciiTheme="majorHAnsi" w:hAnsiTheme="majorHAnsi" w:cstheme="majorHAnsi"/>
          <w:iCs/>
          <w:sz w:val="22"/>
          <w:szCs w:val="22"/>
        </w:rPr>
        <w:t xml:space="preserve">. Felleskostnadene </w:t>
      </w:r>
      <w:r w:rsidR="00CD02FA" w:rsidRPr="00A627C8">
        <w:rPr>
          <w:rFonts w:asciiTheme="majorHAnsi" w:hAnsiTheme="majorHAnsi" w:cstheme="majorHAnsi"/>
          <w:iCs/>
          <w:sz w:val="22"/>
          <w:szCs w:val="22"/>
        </w:rPr>
        <w:t>for</w:t>
      </w:r>
      <w:r w:rsidRPr="00A627C8">
        <w:rPr>
          <w:rFonts w:asciiTheme="majorHAnsi" w:hAnsiTheme="majorHAnsi" w:cstheme="majorHAnsi"/>
          <w:iCs/>
          <w:sz w:val="22"/>
          <w:szCs w:val="22"/>
        </w:rPr>
        <w:t xml:space="preserve">ble </w:t>
      </w:r>
      <w:r w:rsidR="00CD02FA" w:rsidRPr="00A627C8">
        <w:rPr>
          <w:rFonts w:asciiTheme="majorHAnsi" w:hAnsiTheme="majorHAnsi" w:cstheme="majorHAnsi"/>
          <w:iCs/>
          <w:sz w:val="22"/>
          <w:szCs w:val="22"/>
        </w:rPr>
        <w:t>uendret f</w:t>
      </w:r>
      <w:r w:rsidRPr="00A627C8">
        <w:rPr>
          <w:rFonts w:asciiTheme="majorHAnsi" w:hAnsiTheme="majorHAnsi" w:cstheme="majorHAnsi"/>
          <w:iCs/>
          <w:sz w:val="22"/>
          <w:szCs w:val="22"/>
        </w:rPr>
        <w:t>ra 01.01.201</w:t>
      </w:r>
      <w:r w:rsidR="00C24E1B" w:rsidRPr="00A627C8">
        <w:rPr>
          <w:rFonts w:asciiTheme="majorHAnsi" w:hAnsiTheme="majorHAnsi" w:cstheme="majorHAnsi"/>
          <w:iCs/>
          <w:sz w:val="22"/>
          <w:szCs w:val="22"/>
        </w:rPr>
        <w:t>8</w:t>
      </w:r>
      <w:r w:rsidRPr="00A627C8">
        <w:rPr>
          <w:rFonts w:asciiTheme="majorHAnsi" w:hAnsiTheme="majorHAnsi" w:cstheme="majorHAnsi"/>
          <w:iCs/>
          <w:sz w:val="22"/>
          <w:szCs w:val="22"/>
        </w:rPr>
        <w:t>.</w:t>
      </w:r>
    </w:p>
    <w:p w14:paraId="6CE357B9" w14:textId="77777777" w:rsidR="00A61781" w:rsidRPr="00A627C8" w:rsidRDefault="00A61781" w:rsidP="002F7D77">
      <w:pPr>
        <w:rPr>
          <w:rFonts w:asciiTheme="majorHAnsi" w:hAnsiTheme="majorHAnsi" w:cstheme="majorHAnsi"/>
          <w:iCs/>
          <w:sz w:val="22"/>
          <w:szCs w:val="22"/>
        </w:rPr>
      </w:pPr>
    </w:p>
    <w:p w14:paraId="68A94BF1" w14:textId="77777777" w:rsidR="00A61781" w:rsidRPr="00A627C8" w:rsidRDefault="00A61781" w:rsidP="002F7D77">
      <w:pPr>
        <w:tabs>
          <w:tab w:val="left" w:pos="720"/>
          <w:tab w:val="left" w:pos="1800"/>
          <w:tab w:val="left" w:pos="2880"/>
          <w:tab w:val="left" w:pos="3960"/>
          <w:tab w:val="left" w:pos="5040"/>
          <w:tab w:val="left" w:pos="6120"/>
          <w:tab w:val="left" w:pos="7200"/>
        </w:tabs>
        <w:ind w:right="-45"/>
        <w:rPr>
          <w:rFonts w:asciiTheme="majorHAnsi" w:hAnsiTheme="majorHAnsi" w:cstheme="majorHAnsi"/>
          <w:sz w:val="22"/>
          <w:szCs w:val="22"/>
        </w:rPr>
      </w:pPr>
      <w:r w:rsidRPr="00A627C8">
        <w:rPr>
          <w:rFonts w:asciiTheme="majorHAnsi" w:hAnsiTheme="majorHAnsi" w:cstheme="majorHAnsi"/>
          <w:sz w:val="22"/>
          <w:szCs w:val="22"/>
        </w:rPr>
        <w:t>Styret foreslår at overskuddet tillegges egenkapitalen</w:t>
      </w:r>
      <w:r w:rsidR="00CD02FA" w:rsidRPr="00A627C8">
        <w:rPr>
          <w:rFonts w:asciiTheme="majorHAnsi" w:hAnsiTheme="majorHAnsi" w:cstheme="majorHAnsi"/>
          <w:sz w:val="22"/>
          <w:szCs w:val="22"/>
        </w:rPr>
        <w:t>.</w:t>
      </w:r>
      <w:r w:rsidRPr="00A627C8">
        <w:rPr>
          <w:rFonts w:asciiTheme="majorHAnsi" w:hAnsiTheme="majorHAnsi" w:cstheme="majorHAnsi"/>
          <w:sz w:val="22"/>
          <w:szCs w:val="22"/>
        </w:rPr>
        <w:t xml:space="preserve"> Det bekreftes i denne sammenheng at alle inntekter og utgifter selskapet har, er medtatt i det framlagte årsregnskap.</w:t>
      </w:r>
    </w:p>
    <w:p w14:paraId="41D34095" w14:textId="77777777" w:rsidR="00A61781" w:rsidRPr="00A627C8" w:rsidRDefault="00A61781" w:rsidP="002F7D77">
      <w:pPr>
        <w:rPr>
          <w:rFonts w:asciiTheme="majorHAnsi" w:hAnsiTheme="majorHAnsi" w:cstheme="majorHAnsi"/>
          <w:iCs/>
          <w:sz w:val="22"/>
          <w:szCs w:val="22"/>
        </w:rPr>
      </w:pPr>
    </w:p>
    <w:p w14:paraId="60615A69" w14:textId="77777777" w:rsidR="00A61781" w:rsidRPr="00A627C8" w:rsidRDefault="00A61781" w:rsidP="002F7D77">
      <w:pPr>
        <w:rPr>
          <w:rFonts w:asciiTheme="majorHAnsi" w:hAnsiTheme="majorHAnsi" w:cstheme="majorHAnsi"/>
          <w:iCs/>
          <w:sz w:val="22"/>
          <w:szCs w:val="22"/>
        </w:rPr>
      </w:pPr>
      <w:r w:rsidRPr="00A627C8">
        <w:rPr>
          <w:rFonts w:asciiTheme="majorHAnsi" w:hAnsiTheme="majorHAnsi" w:cstheme="majorHAnsi"/>
          <w:iCs/>
          <w:sz w:val="22"/>
          <w:szCs w:val="22"/>
        </w:rPr>
        <w:t>Det har ikke inntrådt forhold etter regnskapsårets slutt som påvirker resultat eller selskapets stilling.</w:t>
      </w:r>
    </w:p>
    <w:p w14:paraId="11D65686" w14:textId="77777777" w:rsidR="007745F0" w:rsidRPr="00A627C8" w:rsidRDefault="007745F0" w:rsidP="002F7D77">
      <w:pPr>
        <w:rPr>
          <w:rFonts w:asciiTheme="majorHAnsi" w:hAnsiTheme="majorHAnsi" w:cstheme="majorHAnsi"/>
          <w:iCs/>
          <w:sz w:val="22"/>
          <w:szCs w:val="22"/>
        </w:rPr>
      </w:pPr>
    </w:p>
    <w:p w14:paraId="66C20721" w14:textId="77777777" w:rsidR="007745F0" w:rsidRPr="00A627C8" w:rsidRDefault="007745F0" w:rsidP="002F7D77">
      <w:pPr>
        <w:rPr>
          <w:rFonts w:asciiTheme="majorHAnsi" w:hAnsiTheme="majorHAnsi" w:cstheme="majorHAnsi"/>
          <w:iCs/>
          <w:sz w:val="22"/>
          <w:szCs w:val="22"/>
        </w:rPr>
      </w:pPr>
    </w:p>
    <w:p w14:paraId="3C985C86" w14:textId="4A41AF8E" w:rsidR="007745F0" w:rsidRDefault="007858F0" w:rsidP="002F7D77">
      <w:pPr>
        <w:rPr>
          <w:rFonts w:ascii="Arial" w:hAnsi="Arial" w:cs="Arial"/>
          <w:iCs/>
          <w:sz w:val="22"/>
          <w:szCs w:val="22"/>
        </w:rPr>
      </w:pPr>
      <w:r>
        <w:rPr>
          <w:noProof/>
        </w:rPr>
        <w:lastRenderedPageBreak/>
        <w:drawing>
          <wp:inline distT="0" distB="0" distL="0" distR="0" wp14:anchorId="54F8B4CC" wp14:editId="2D3BAB88">
            <wp:extent cx="6030595" cy="4357370"/>
            <wp:effectExtent l="0" t="0" r="8255" b="5080"/>
            <wp:docPr id="1" name="Diagram 1">
              <a:extLst xmlns:a="http://schemas.openxmlformats.org/drawingml/2006/main">
                <a:ext uri="{FF2B5EF4-FFF2-40B4-BE49-F238E27FC236}">
                  <a16:creationId xmlns:a16="http://schemas.microsoft.com/office/drawing/2014/main" id="{12AFB37B-509C-4DBF-9718-C9C06622A7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224ADC" w14:textId="77777777" w:rsidR="007745F0" w:rsidRDefault="007745F0" w:rsidP="002F7D77">
      <w:pPr>
        <w:rPr>
          <w:rFonts w:ascii="Arial" w:hAnsi="Arial" w:cs="Arial"/>
          <w:iCs/>
          <w:sz w:val="22"/>
          <w:szCs w:val="22"/>
        </w:rPr>
      </w:pPr>
    </w:p>
    <w:p w14:paraId="0A9EAD05" w14:textId="77777777" w:rsidR="007745F0" w:rsidRDefault="007745F0" w:rsidP="002F7D77">
      <w:pPr>
        <w:rPr>
          <w:rFonts w:ascii="Arial" w:hAnsi="Arial" w:cs="Arial"/>
          <w:iCs/>
          <w:sz w:val="22"/>
          <w:szCs w:val="22"/>
        </w:rPr>
      </w:pPr>
    </w:p>
    <w:p w14:paraId="04605D28" w14:textId="77777777" w:rsidR="007745F0" w:rsidRDefault="007745F0" w:rsidP="002F7D77">
      <w:pPr>
        <w:rPr>
          <w:rFonts w:ascii="Arial" w:hAnsi="Arial" w:cs="Arial"/>
          <w:iCs/>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2482"/>
      </w:tblGrid>
      <w:tr w:rsidR="007858F0" w14:paraId="320F0769" w14:textId="77777777" w:rsidTr="00A752E6">
        <w:tc>
          <w:tcPr>
            <w:tcW w:w="4743" w:type="dxa"/>
          </w:tcPr>
          <w:p w14:paraId="09928ED2" w14:textId="54C77095" w:rsidR="007858F0" w:rsidRDefault="007858F0" w:rsidP="002F7D77">
            <w:pPr>
              <w:rPr>
                <w:rFonts w:ascii="Arial" w:hAnsi="Arial" w:cs="Arial"/>
                <w:iCs/>
                <w:sz w:val="22"/>
                <w:szCs w:val="22"/>
              </w:rPr>
            </w:pPr>
            <w:r>
              <w:rPr>
                <w:rFonts w:ascii="Arial" w:hAnsi="Arial" w:cs="Arial"/>
                <w:iCs/>
                <w:sz w:val="22"/>
                <w:szCs w:val="22"/>
              </w:rPr>
              <w:t>Personal- og honorarer</w:t>
            </w:r>
          </w:p>
        </w:tc>
        <w:tc>
          <w:tcPr>
            <w:tcW w:w="2482" w:type="dxa"/>
          </w:tcPr>
          <w:p w14:paraId="567DC583" w14:textId="6FA9F8B2" w:rsidR="007858F0" w:rsidRDefault="006778EE" w:rsidP="006778EE">
            <w:pPr>
              <w:jc w:val="right"/>
              <w:rPr>
                <w:rFonts w:ascii="Arial" w:hAnsi="Arial" w:cs="Arial"/>
                <w:iCs/>
                <w:sz w:val="22"/>
                <w:szCs w:val="22"/>
              </w:rPr>
            </w:pPr>
            <w:r>
              <w:rPr>
                <w:rFonts w:ascii="Arial" w:hAnsi="Arial" w:cs="Arial"/>
                <w:iCs/>
                <w:sz w:val="22"/>
                <w:szCs w:val="22"/>
              </w:rPr>
              <w:t>457 450,-</w:t>
            </w:r>
          </w:p>
        </w:tc>
      </w:tr>
      <w:tr w:rsidR="007858F0" w14:paraId="1BDF6C2A" w14:textId="77777777" w:rsidTr="00A752E6">
        <w:tc>
          <w:tcPr>
            <w:tcW w:w="4743" w:type="dxa"/>
          </w:tcPr>
          <w:p w14:paraId="059C124D" w14:textId="4B4D8F61" w:rsidR="007858F0" w:rsidRDefault="007858F0" w:rsidP="002F7D77">
            <w:pPr>
              <w:rPr>
                <w:rFonts w:ascii="Arial" w:hAnsi="Arial" w:cs="Arial"/>
                <w:iCs/>
                <w:sz w:val="22"/>
                <w:szCs w:val="22"/>
              </w:rPr>
            </w:pPr>
            <w:r>
              <w:rPr>
                <w:rFonts w:ascii="Arial" w:hAnsi="Arial" w:cs="Arial"/>
                <w:iCs/>
                <w:sz w:val="22"/>
                <w:szCs w:val="22"/>
              </w:rPr>
              <w:t>USBL</w:t>
            </w:r>
          </w:p>
        </w:tc>
        <w:tc>
          <w:tcPr>
            <w:tcW w:w="2482" w:type="dxa"/>
          </w:tcPr>
          <w:p w14:paraId="4F76CE91" w14:textId="4267D0E8" w:rsidR="007858F0" w:rsidRDefault="006778EE" w:rsidP="006778EE">
            <w:pPr>
              <w:jc w:val="right"/>
              <w:rPr>
                <w:rFonts w:ascii="Arial" w:hAnsi="Arial" w:cs="Arial"/>
                <w:iCs/>
                <w:sz w:val="22"/>
                <w:szCs w:val="22"/>
              </w:rPr>
            </w:pPr>
            <w:r>
              <w:rPr>
                <w:rFonts w:ascii="Arial" w:hAnsi="Arial" w:cs="Arial"/>
                <w:iCs/>
                <w:sz w:val="22"/>
                <w:szCs w:val="22"/>
              </w:rPr>
              <w:t>267 534,-</w:t>
            </w:r>
          </w:p>
        </w:tc>
      </w:tr>
      <w:tr w:rsidR="007858F0" w14:paraId="301C54A4" w14:textId="77777777" w:rsidTr="00A752E6">
        <w:tc>
          <w:tcPr>
            <w:tcW w:w="4743" w:type="dxa"/>
          </w:tcPr>
          <w:p w14:paraId="654558C7" w14:textId="1AD3F999" w:rsidR="007858F0" w:rsidRDefault="007858F0" w:rsidP="002F7D77">
            <w:pPr>
              <w:rPr>
                <w:rFonts w:ascii="Arial" w:hAnsi="Arial" w:cs="Arial"/>
                <w:iCs/>
                <w:sz w:val="22"/>
                <w:szCs w:val="22"/>
              </w:rPr>
            </w:pPr>
            <w:r>
              <w:rPr>
                <w:rFonts w:ascii="Arial" w:hAnsi="Arial" w:cs="Arial"/>
                <w:iCs/>
                <w:sz w:val="22"/>
                <w:szCs w:val="22"/>
              </w:rPr>
              <w:t>Forsikring</w:t>
            </w:r>
          </w:p>
        </w:tc>
        <w:tc>
          <w:tcPr>
            <w:tcW w:w="2482" w:type="dxa"/>
          </w:tcPr>
          <w:p w14:paraId="306BBC1C" w14:textId="5711F13F" w:rsidR="007858F0" w:rsidRDefault="006778EE" w:rsidP="006778EE">
            <w:pPr>
              <w:jc w:val="right"/>
              <w:rPr>
                <w:rFonts w:ascii="Arial" w:hAnsi="Arial" w:cs="Arial"/>
                <w:iCs/>
                <w:sz w:val="22"/>
                <w:szCs w:val="22"/>
              </w:rPr>
            </w:pPr>
            <w:r>
              <w:rPr>
                <w:rFonts w:ascii="Arial" w:hAnsi="Arial" w:cs="Arial"/>
                <w:iCs/>
                <w:sz w:val="22"/>
                <w:szCs w:val="22"/>
              </w:rPr>
              <w:t>438 484,-</w:t>
            </w:r>
          </w:p>
        </w:tc>
      </w:tr>
      <w:tr w:rsidR="007858F0" w14:paraId="058C328A" w14:textId="77777777" w:rsidTr="00A752E6">
        <w:tc>
          <w:tcPr>
            <w:tcW w:w="4743" w:type="dxa"/>
          </w:tcPr>
          <w:p w14:paraId="49E7E295" w14:textId="41664A77" w:rsidR="007858F0" w:rsidRDefault="007858F0" w:rsidP="002F7D77">
            <w:pPr>
              <w:rPr>
                <w:rFonts w:ascii="Arial" w:hAnsi="Arial" w:cs="Arial"/>
                <w:iCs/>
                <w:sz w:val="22"/>
                <w:szCs w:val="22"/>
              </w:rPr>
            </w:pPr>
            <w:r>
              <w:rPr>
                <w:rFonts w:ascii="Arial" w:hAnsi="Arial" w:cs="Arial"/>
                <w:iCs/>
                <w:sz w:val="22"/>
                <w:szCs w:val="22"/>
              </w:rPr>
              <w:t>Energi</w:t>
            </w:r>
          </w:p>
        </w:tc>
        <w:tc>
          <w:tcPr>
            <w:tcW w:w="2482" w:type="dxa"/>
          </w:tcPr>
          <w:p w14:paraId="5FEC4126" w14:textId="0679F35D" w:rsidR="007858F0" w:rsidRDefault="006778EE" w:rsidP="006778EE">
            <w:pPr>
              <w:jc w:val="right"/>
              <w:rPr>
                <w:rFonts w:ascii="Arial" w:hAnsi="Arial" w:cs="Arial"/>
                <w:iCs/>
                <w:sz w:val="22"/>
                <w:szCs w:val="22"/>
              </w:rPr>
            </w:pPr>
            <w:r>
              <w:rPr>
                <w:rFonts w:ascii="Arial" w:hAnsi="Arial" w:cs="Arial"/>
                <w:iCs/>
                <w:sz w:val="22"/>
                <w:szCs w:val="22"/>
              </w:rPr>
              <w:t>1 909 052,-</w:t>
            </w:r>
          </w:p>
        </w:tc>
      </w:tr>
      <w:tr w:rsidR="007858F0" w14:paraId="610349A9" w14:textId="77777777" w:rsidTr="00A752E6">
        <w:tc>
          <w:tcPr>
            <w:tcW w:w="4743" w:type="dxa"/>
          </w:tcPr>
          <w:p w14:paraId="6E7B828A" w14:textId="5FBDE8F4" w:rsidR="007858F0" w:rsidRDefault="007858F0" w:rsidP="002F7D77">
            <w:pPr>
              <w:rPr>
                <w:rFonts w:ascii="Arial" w:hAnsi="Arial" w:cs="Arial"/>
                <w:iCs/>
                <w:sz w:val="22"/>
                <w:szCs w:val="22"/>
              </w:rPr>
            </w:pPr>
            <w:r>
              <w:rPr>
                <w:rFonts w:ascii="Arial" w:hAnsi="Arial" w:cs="Arial"/>
                <w:iCs/>
                <w:sz w:val="22"/>
                <w:szCs w:val="22"/>
              </w:rPr>
              <w:t xml:space="preserve">Kommunale </w:t>
            </w:r>
            <w:proofErr w:type="spellStart"/>
            <w:r>
              <w:rPr>
                <w:rFonts w:ascii="Arial" w:hAnsi="Arial" w:cs="Arial"/>
                <w:iCs/>
                <w:sz w:val="22"/>
                <w:szCs w:val="22"/>
              </w:rPr>
              <w:t>avgiftter</w:t>
            </w:r>
            <w:proofErr w:type="spellEnd"/>
          </w:p>
        </w:tc>
        <w:tc>
          <w:tcPr>
            <w:tcW w:w="2482" w:type="dxa"/>
          </w:tcPr>
          <w:p w14:paraId="134BE0FF" w14:textId="6894E59E" w:rsidR="007858F0" w:rsidRDefault="006778EE" w:rsidP="006778EE">
            <w:pPr>
              <w:jc w:val="right"/>
              <w:rPr>
                <w:rFonts w:ascii="Arial" w:hAnsi="Arial" w:cs="Arial"/>
                <w:iCs/>
                <w:sz w:val="22"/>
                <w:szCs w:val="22"/>
              </w:rPr>
            </w:pPr>
            <w:r>
              <w:rPr>
                <w:rFonts w:ascii="Arial" w:hAnsi="Arial" w:cs="Arial"/>
                <w:iCs/>
                <w:sz w:val="22"/>
                <w:szCs w:val="22"/>
              </w:rPr>
              <w:t>1 132 840,-</w:t>
            </w:r>
          </w:p>
        </w:tc>
      </w:tr>
      <w:tr w:rsidR="007858F0" w14:paraId="2B4174F4" w14:textId="77777777" w:rsidTr="00A752E6">
        <w:tc>
          <w:tcPr>
            <w:tcW w:w="4743" w:type="dxa"/>
          </w:tcPr>
          <w:p w14:paraId="562DCCFB" w14:textId="41ED3319" w:rsidR="007858F0" w:rsidRDefault="005C5831" w:rsidP="002F7D77">
            <w:pPr>
              <w:rPr>
                <w:rFonts w:ascii="Arial" w:hAnsi="Arial" w:cs="Arial"/>
                <w:iCs/>
                <w:sz w:val="22"/>
                <w:szCs w:val="22"/>
              </w:rPr>
            </w:pPr>
            <w:r>
              <w:rPr>
                <w:rFonts w:ascii="Arial" w:hAnsi="Arial" w:cs="Arial"/>
                <w:iCs/>
                <w:sz w:val="22"/>
                <w:szCs w:val="22"/>
              </w:rPr>
              <w:t>Servicesentralen</w:t>
            </w:r>
          </w:p>
        </w:tc>
        <w:tc>
          <w:tcPr>
            <w:tcW w:w="2482" w:type="dxa"/>
          </w:tcPr>
          <w:p w14:paraId="361DAB4D" w14:textId="201BC21E" w:rsidR="007858F0" w:rsidRDefault="006778EE" w:rsidP="006778EE">
            <w:pPr>
              <w:jc w:val="right"/>
              <w:rPr>
                <w:rFonts w:ascii="Arial" w:hAnsi="Arial" w:cs="Arial"/>
                <w:iCs/>
                <w:sz w:val="22"/>
                <w:szCs w:val="22"/>
              </w:rPr>
            </w:pPr>
            <w:r>
              <w:rPr>
                <w:rFonts w:ascii="Arial" w:hAnsi="Arial" w:cs="Arial"/>
                <w:iCs/>
                <w:sz w:val="22"/>
                <w:szCs w:val="22"/>
              </w:rPr>
              <w:t>1 089 484,-</w:t>
            </w:r>
          </w:p>
        </w:tc>
      </w:tr>
      <w:tr w:rsidR="007858F0" w14:paraId="0BF15428" w14:textId="77777777" w:rsidTr="00A752E6">
        <w:tc>
          <w:tcPr>
            <w:tcW w:w="4743" w:type="dxa"/>
          </w:tcPr>
          <w:p w14:paraId="09306F2A" w14:textId="3542E2F3" w:rsidR="007858F0" w:rsidRDefault="006778EE" w:rsidP="002F7D77">
            <w:pPr>
              <w:rPr>
                <w:rFonts w:ascii="Arial" w:hAnsi="Arial" w:cs="Arial"/>
                <w:iCs/>
                <w:sz w:val="22"/>
                <w:szCs w:val="22"/>
              </w:rPr>
            </w:pPr>
            <w:r>
              <w:rPr>
                <w:rFonts w:ascii="Arial" w:hAnsi="Arial" w:cs="Arial"/>
                <w:iCs/>
                <w:sz w:val="22"/>
                <w:szCs w:val="22"/>
              </w:rPr>
              <w:t xml:space="preserve">Andre driftskostnader </w:t>
            </w:r>
          </w:p>
        </w:tc>
        <w:tc>
          <w:tcPr>
            <w:tcW w:w="2482" w:type="dxa"/>
          </w:tcPr>
          <w:p w14:paraId="22254C6A" w14:textId="20166CE2" w:rsidR="007858F0" w:rsidRDefault="006778EE" w:rsidP="006778EE">
            <w:pPr>
              <w:jc w:val="right"/>
              <w:rPr>
                <w:rFonts w:ascii="Arial" w:hAnsi="Arial" w:cs="Arial"/>
                <w:iCs/>
                <w:sz w:val="22"/>
                <w:szCs w:val="22"/>
              </w:rPr>
            </w:pPr>
            <w:r>
              <w:rPr>
                <w:rFonts w:ascii="Arial" w:hAnsi="Arial" w:cs="Arial"/>
                <w:iCs/>
                <w:sz w:val="22"/>
                <w:szCs w:val="22"/>
              </w:rPr>
              <w:t>1 481 092,-</w:t>
            </w:r>
          </w:p>
        </w:tc>
      </w:tr>
      <w:tr w:rsidR="007858F0" w14:paraId="6392F1FB" w14:textId="77777777" w:rsidTr="00A752E6">
        <w:tc>
          <w:tcPr>
            <w:tcW w:w="4743" w:type="dxa"/>
          </w:tcPr>
          <w:p w14:paraId="4436273F" w14:textId="08A9C90C" w:rsidR="007858F0" w:rsidRDefault="006778EE" w:rsidP="002F7D77">
            <w:pPr>
              <w:rPr>
                <w:rFonts w:ascii="Arial" w:hAnsi="Arial" w:cs="Arial"/>
                <w:iCs/>
                <w:sz w:val="22"/>
                <w:szCs w:val="22"/>
              </w:rPr>
            </w:pPr>
            <w:r>
              <w:rPr>
                <w:rFonts w:ascii="Arial" w:hAnsi="Arial" w:cs="Arial"/>
                <w:iCs/>
                <w:sz w:val="22"/>
                <w:szCs w:val="22"/>
              </w:rPr>
              <w:t>Vedlikehold, gj.sn. siste 10 år</w:t>
            </w:r>
          </w:p>
        </w:tc>
        <w:tc>
          <w:tcPr>
            <w:tcW w:w="2482" w:type="dxa"/>
          </w:tcPr>
          <w:p w14:paraId="6C8C75E0" w14:textId="0F1739D7" w:rsidR="007858F0" w:rsidRDefault="006778EE" w:rsidP="006778EE">
            <w:pPr>
              <w:jc w:val="right"/>
              <w:rPr>
                <w:rFonts w:ascii="Arial" w:hAnsi="Arial" w:cs="Arial"/>
                <w:iCs/>
                <w:sz w:val="22"/>
                <w:szCs w:val="22"/>
              </w:rPr>
            </w:pPr>
            <w:r>
              <w:rPr>
                <w:rFonts w:ascii="Arial" w:hAnsi="Arial" w:cs="Arial"/>
                <w:iCs/>
                <w:sz w:val="22"/>
                <w:szCs w:val="22"/>
              </w:rPr>
              <w:t>2 173 482,-</w:t>
            </w:r>
          </w:p>
        </w:tc>
      </w:tr>
      <w:tr w:rsidR="005C5831" w14:paraId="4F1DA362" w14:textId="77777777" w:rsidTr="00A752E6">
        <w:tc>
          <w:tcPr>
            <w:tcW w:w="4743" w:type="dxa"/>
          </w:tcPr>
          <w:p w14:paraId="2D6FF647" w14:textId="320FB6E7" w:rsidR="005C5831" w:rsidRDefault="006778EE" w:rsidP="002F7D77">
            <w:pPr>
              <w:rPr>
                <w:rFonts w:ascii="Arial" w:hAnsi="Arial" w:cs="Arial"/>
                <w:iCs/>
                <w:sz w:val="22"/>
                <w:szCs w:val="22"/>
              </w:rPr>
            </w:pPr>
            <w:r>
              <w:rPr>
                <w:rFonts w:ascii="Arial" w:hAnsi="Arial" w:cs="Arial"/>
                <w:iCs/>
                <w:sz w:val="22"/>
                <w:szCs w:val="22"/>
              </w:rPr>
              <w:t>Renter</w:t>
            </w:r>
          </w:p>
        </w:tc>
        <w:tc>
          <w:tcPr>
            <w:tcW w:w="2482" w:type="dxa"/>
          </w:tcPr>
          <w:p w14:paraId="3B47DE08" w14:textId="28021A50" w:rsidR="005C5831" w:rsidRDefault="006778EE" w:rsidP="006778EE">
            <w:pPr>
              <w:jc w:val="right"/>
              <w:rPr>
                <w:rFonts w:ascii="Arial" w:hAnsi="Arial" w:cs="Arial"/>
                <w:iCs/>
                <w:sz w:val="22"/>
                <w:szCs w:val="22"/>
              </w:rPr>
            </w:pPr>
            <w:r>
              <w:rPr>
                <w:rFonts w:ascii="Arial" w:hAnsi="Arial" w:cs="Arial"/>
                <w:iCs/>
                <w:sz w:val="22"/>
                <w:szCs w:val="22"/>
              </w:rPr>
              <w:t>266 362,-</w:t>
            </w:r>
          </w:p>
        </w:tc>
      </w:tr>
      <w:tr w:rsidR="005C5831" w14:paraId="38B7B7C4" w14:textId="77777777" w:rsidTr="00A752E6">
        <w:tc>
          <w:tcPr>
            <w:tcW w:w="4743" w:type="dxa"/>
          </w:tcPr>
          <w:p w14:paraId="3F11D592" w14:textId="384CBD25" w:rsidR="005C5831" w:rsidRDefault="006778EE" w:rsidP="002F7D77">
            <w:pPr>
              <w:rPr>
                <w:rFonts w:ascii="Arial" w:hAnsi="Arial" w:cs="Arial"/>
                <w:iCs/>
                <w:sz w:val="22"/>
                <w:szCs w:val="22"/>
              </w:rPr>
            </w:pPr>
            <w:r>
              <w:rPr>
                <w:rFonts w:ascii="Arial" w:hAnsi="Arial" w:cs="Arial"/>
                <w:iCs/>
                <w:sz w:val="22"/>
                <w:szCs w:val="22"/>
              </w:rPr>
              <w:t>Avdrag</w:t>
            </w:r>
          </w:p>
        </w:tc>
        <w:tc>
          <w:tcPr>
            <w:tcW w:w="2482" w:type="dxa"/>
          </w:tcPr>
          <w:p w14:paraId="2A3B1C41" w14:textId="6E11A2E2" w:rsidR="005C5831" w:rsidRDefault="006778EE" w:rsidP="006778EE">
            <w:pPr>
              <w:jc w:val="right"/>
              <w:rPr>
                <w:rFonts w:ascii="Arial" w:hAnsi="Arial" w:cs="Arial"/>
                <w:iCs/>
                <w:sz w:val="22"/>
                <w:szCs w:val="22"/>
              </w:rPr>
            </w:pPr>
            <w:r>
              <w:rPr>
                <w:rFonts w:ascii="Arial" w:hAnsi="Arial" w:cs="Arial"/>
                <w:iCs/>
                <w:sz w:val="22"/>
                <w:szCs w:val="22"/>
              </w:rPr>
              <w:t>4 092 973,-</w:t>
            </w:r>
          </w:p>
        </w:tc>
      </w:tr>
    </w:tbl>
    <w:p w14:paraId="7FE26DD1" w14:textId="32D6DBF8" w:rsidR="007745F0" w:rsidRDefault="007745F0" w:rsidP="002F7D77">
      <w:pPr>
        <w:rPr>
          <w:rFonts w:ascii="Arial" w:hAnsi="Arial" w:cs="Arial"/>
          <w:iCs/>
          <w:sz w:val="22"/>
          <w:szCs w:val="22"/>
        </w:rPr>
      </w:pPr>
    </w:p>
    <w:p w14:paraId="2C9BE429" w14:textId="77777777" w:rsidR="007745F0" w:rsidRDefault="007745F0" w:rsidP="002F7D77">
      <w:pPr>
        <w:rPr>
          <w:rFonts w:ascii="Arial" w:hAnsi="Arial" w:cs="Arial"/>
          <w:iCs/>
          <w:sz w:val="22"/>
          <w:szCs w:val="22"/>
        </w:rPr>
      </w:pPr>
    </w:p>
    <w:p w14:paraId="41B12D23" w14:textId="77777777" w:rsidR="00C95EC9" w:rsidRDefault="00C95EC9" w:rsidP="002F7D77">
      <w:pPr>
        <w:rPr>
          <w:rFonts w:ascii="Arial" w:hAnsi="Arial" w:cs="Arial"/>
          <w:b/>
          <w:i/>
          <w:iCs/>
          <w:sz w:val="22"/>
          <w:szCs w:val="22"/>
        </w:rPr>
      </w:pPr>
    </w:p>
    <w:p w14:paraId="181B296C" w14:textId="77777777" w:rsidR="00C95EC9" w:rsidRDefault="00C95EC9" w:rsidP="002F7D77">
      <w:pPr>
        <w:rPr>
          <w:rFonts w:ascii="Arial" w:hAnsi="Arial" w:cs="Arial"/>
          <w:b/>
          <w:i/>
          <w:iCs/>
          <w:sz w:val="22"/>
          <w:szCs w:val="22"/>
        </w:rPr>
      </w:pPr>
    </w:p>
    <w:p w14:paraId="4FFB4097" w14:textId="77777777" w:rsidR="00C95EC9" w:rsidRDefault="00C95EC9" w:rsidP="002F7D77">
      <w:pPr>
        <w:rPr>
          <w:rFonts w:ascii="Arial" w:hAnsi="Arial" w:cs="Arial"/>
          <w:b/>
          <w:i/>
          <w:iCs/>
          <w:sz w:val="22"/>
          <w:szCs w:val="22"/>
        </w:rPr>
      </w:pPr>
    </w:p>
    <w:p w14:paraId="469AA59A" w14:textId="77777777" w:rsidR="00C95EC9" w:rsidRDefault="00C95EC9" w:rsidP="002F7D77">
      <w:pPr>
        <w:rPr>
          <w:rFonts w:ascii="Arial" w:hAnsi="Arial" w:cs="Arial"/>
          <w:b/>
          <w:i/>
          <w:iCs/>
          <w:sz w:val="22"/>
          <w:szCs w:val="22"/>
        </w:rPr>
      </w:pPr>
    </w:p>
    <w:p w14:paraId="030FD1C8" w14:textId="77777777" w:rsidR="00C95EC9" w:rsidRDefault="00C95EC9" w:rsidP="002F7D77">
      <w:pPr>
        <w:rPr>
          <w:rFonts w:ascii="Arial" w:hAnsi="Arial" w:cs="Arial"/>
          <w:b/>
          <w:i/>
          <w:iCs/>
          <w:sz w:val="22"/>
          <w:szCs w:val="22"/>
        </w:rPr>
      </w:pPr>
    </w:p>
    <w:p w14:paraId="5248853C" w14:textId="77777777" w:rsidR="00C95EC9" w:rsidRDefault="00C95EC9" w:rsidP="002F7D77">
      <w:pPr>
        <w:rPr>
          <w:rFonts w:ascii="Arial" w:hAnsi="Arial" w:cs="Arial"/>
          <w:b/>
          <w:i/>
          <w:iCs/>
          <w:sz w:val="22"/>
          <w:szCs w:val="22"/>
        </w:rPr>
      </w:pPr>
    </w:p>
    <w:p w14:paraId="0EA737D5" w14:textId="77777777" w:rsidR="00C95EC9" w:rsidRDefault="00C95EC9" w:rsidP="002F7D77">
      <w:pPr>
        <w:rPr>
          <w:rFonts w:ascii="Arial" w:hAnsi="Arial" w:cs="Arial"/>
          <w:b/>
          <w:i/>
          <w:iCs/>
          <w:sz w:val="22"/>
          <w:szCs w:val="22"/>
        </w:rPr>
      </w:pPr>
    </w:p>
    <w:p w14:paraId="18155439" w14:textId="77777777" w:rsidR="00C95EC9" w:rsidRDefault="00C95EC9" w:rsidP="002F7D77">
      <w:pPr>
        <w:rPr>
          <w:rFonts w:ascii="Arial" w:hAnsi="Arial" w:cs="Arial"/>
          <w:b/>
          <w:i/>
          <w:iCs/>
          <w:sz w:val="22"/>
          <w:szCs w:val="22"/>
        </w:rPr>
      </w:pPr>
    </w:p>
    <w:p w14:paraId="708B0B29" w14:textId="77777777" w:rsidR="00C95EC9" w:rsidRDefault="00C95EC9" w:rsidP="002F7D77">
      <w:pPr>
        <w:rPr>
          <w:rFonts w:ascii="Arial" w:hAnsi="Arial" w:cs="Arial"/>
          <w:b/>
          <w:i/>
          <w:iCs/>
          <w:sz w:val="22"/>
          <w:szCs w:val="22"/>
        </w:rPr>
      </w:pPr>
    </w:p>
    <w:p w14:paraId="00945301" w14:textId="77777777" w:rsidR="00C95EC9" w:rsidRDefault="00C95EC9" w:rsidP="002F7D77">
      <w:pPr>
        <w:rPr>
          <w:rFonts w:ascii="Arial" w:hAnsi="Arial" w:cs="Arial"/>
          <w:b/>
          <w:i/>
          <w:iCs/>
          <w:sz w:val="22"/>
          <w:szCs w:val="22"/>
        </w:rPr>
      </w:pPr>
    </w:p>
    <w:p w14:paraId="3A2325C5" w14:textId="77777777" w:rsidR="00C95EC9" w:rsidRDefault="00C95EC9" w:rsidP="002F7D77">
      <w:pPr>
        <w:rPr>
          <w:rFonts w:ascii="Arial" w:hAnsi="Arial" w:cs="Arial"/>
          <w:b/>
          <w:i/>
          <w:iCs/>
          <w:sz w:val="22"/>
          <w:szCs w:val="22"/>
        </w:rPr>
      </w:pPr>
    </w:p>
    <w:p w14:paraId="7644BA4C" w14:textId="392F247A" w:rsidR="00C95EC9" w:rsidRDefault="00C95EC9" w:rsidP="002F7D77">
      <w:pPr>
        <w:rPr>
          <w:rFonts w:ascii="Arial" w:hAnsi="Arial" w:cs="Arial"/>
          <w:b/>
          <w:i/>
          <w:iCs/>
          <w:sz w:val="22"/>
          <w:szCs w:val="22"/>
        </w:rPr>
      </w:pPr>
    </w:p>
    <w:p w14:paraId="609731A9" w14:textId="23591C54" w:rsidR="00281E8A" w:rsidRDefault="00281E8A" w:rsidP="002F7D77">
      <w:pPr>
        <w:rPr>
          <w:rFonts w:ascii="Arial" w:hAnsi="Arial" w:cs="Arial"/>
          <w:b/>
          <w:i/>
          <w:iCs/>
          <w:sz w:val="22"/>
          <w:szCs w:val="22"/>
        </w:rPr>
      </w:pPr>
    </w:p>
    <w:p w14:paraId="2CA086A0" w14:textId="2559863D" w:rsidR="00281E8A" w:rsidRDefault="00281E8A" w:rsidP="002F7D77">
      <w:pPr>
        <w:rPr>
          <w:rFonts w:ascii="Arial" w:hAnsi="Arial" w:cs="Arial"/>
          <w:b/>
          <w:i/>
          <w:iCs/>
          <w:sz w:val="22"/>
          <w:szCs w:val="22"/>
        </w:rPr>
      </w:pPr>
    </w:p>
    <w:p w14:paraId="767F8B07" w14:textId="16058694" w:rsidR="00281E8A" w:rsidRDefault="00281E8A" w:rsidP="002F7D77">
      <w:pPr>
        <w:rPr>
          <w:rFonts w:ascii="Arial" w:hAnsi="Arial" w:cs="Arial"/>
          <w:b/>
          <w:i/>
          <w:iCs/>
          <w:sz w:val="22"/>
          <w:szCs w:val="22"/>
        </w:rPr>
      </w:pPr>
    </w:p>
    <w:p w14:paraId="6D089921" w14:textId="77777777" w:rsidR="00281E8A" w:rsidRDefault="00281E8A" w:rsidP="002F7D77">
      <w:pPr>
        <w:rPr>
          <w:rFonts w:ascii="Arial" w:hAnsi="Arial" w:cs="Arial"/>
          <w:b/>
          <w:i/>
          <w:iCs/>
          <w:sz w:val="22"/>
          <w:szCs w:val="22"/>
        </w:rPr>
      </w:pPr>
    </w:p>
    <w:p w14:paraId="0D98FA18" w14:textId="77777777" w:rsidR="00C95EC9" w:rsidRDefault="00C95EC9" w:rsidP="00726523">
      <w:pPr>
        <w:sectPr w:rsidR="00C95EC9" w:rsidSect="00594EF0">
          <w:headerReference w:type="default" r:id="rId10"/>
          <w:pgSz w:w="11906" w:h="16838" w:code="9"/>
          <w:pgMar w:top="1418" w:right="991" w:bottom="540" w:left="1418" w:header="709" w:footer="709" w:gutter="0"/>
          <w:cols w:space="708"/>
          <w:docGrid w:linePitch="360"/>
        </w:sectPr>
      </w:pPr>
    </w:p>
    <w:tbl>
      <w:tblPr>
        <w:tblW w:w="8647" w:type="dxa"/>
        <w:tblInd w:w="-5" w:type="dxa"/>
        <w:tblLayout w:type="fixed"/>
        <w:tblCellMar>
          <w:left w:w="70" w:type="dxa"/>
          <w:right w:w="70" w:type="dxa"/>
        </w:tblCellMar>
        <w:tblLook w:val="04A0" w:firstRow="1" w:lastRow="0" w:firstColumn="1" w:lastColumn="0" w:noHBand="0" w:noVBand="1"/>
      </w:tblPr>
      <w:tblGrid>
        <w:gridCol w:w="2552"/>
        <w:gridCol w:w="1134"/>
        <w:gridCol w:w="1134"/>
        <w:gridCol w:w="1276"/>
        <w:gridCol w:w="1275"/>
        <w:gridCol w:w="1276"/>
      </w:tblGrid>
      <w:tr w:rsidR="00281E8A" w:rsidRPr="00A752E6" w14:paraId="73CDE920" w14:textId="77777777" w:rsidTr="001A7588">
        <w:trPr>
          <w:trHeight w:val="915"/>
        </w:trPr>
        <w:tc>
          <w:tcPr>
            <w:tcW w:w="86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2961C71" w14:textId="1B4D1E4B" w:rsidR="00281E8A" w:rsidRPr="00281E8A" w:rsidRDefault="00281E8A" w:rsidP="00281E8A">
            <w:pPr>
              <w:jc w:val="center"/>
              <w:rPr>
                <w:rFonts w:ascii="Calibri" w:hAnsi="Calibri" w:cs="Arial"/>
                <w:bCs/>
                <w:color w:val="000000"/>
                <w:sz w:val="22"/>
                <w:szCs w:val="22"/>
              </w:rPr>
            </w:pPr>
            <w:r w:rsidRPr="00281E8A">
              <w:rPr>
                <w:rFonts w:ascii="Calibri" w:hAnsi="Calibri" w:cs="Arial"/>
                <w:bCs/>
                <w:color w:val="000000"/>
                <w:sz w:val="48"/>
                <w:szCs w:val="22"/>
              </w:rPr>
              <w:lastRenderedPageBreak/>
              <w:t>Langtidsbudsjett 2018 - 2020</w:t>
            </w:r>
          </w:p>
        </w:tc>
      </w:tr>
      <w:tr w:rsidR="00A752E6" w:rsidRPr="00A752E6" w14:paraId="3380BF09" w14:textId="77777777" w:rsidTr="00C95EC9">
        <w:trPr>
          <w:trHeight w:val="9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EA670" w14:textId="77777777" w:rsidR="00A752E6" w:rsidRPr="00A752E6" w:rsidRDefault="00A752E6" w:rsidP="00A752E6">
            <w:pPr>
              <w:rPr>
                <w:rFonts w:ascii="Calibri" w:hAnsi="Calibri" w:cs="Arial"/>
                <w:b/>
                <w:bCs/>
                <w:color w:val="000000"/>
              </w:rPr>
            </w:pPr>
            <w:r w:rsidRPr="00A752E6">
              <w:rPr>
                <w:rFonts w:ascii="Calibri" w:hAnsi="Calibri" w:cs="Arial"/>
                <w:b/>
                <w:bCs/>
                <w:color w:val="000000"/>
              </w:rPr>
              <w:t xml:space="preserve">Driftsinntekter   </w:t>
            </w:r>
          </w:p>
        </w:tc>
        <w:tc>
          <w:tcPr>
            <w:tcW w:w="1134" w:type="dxa"/>
            <w:tcBorders>
              <w:top w:val="single" w:sz="4" w:space="0" w:color="auto"/>
              <w:left w:val="nil"/>
              <w:bottom w:val="single" w:sz="4" w:space="0" w:color="auto"/>
              <w:right w:val="single" w:sz="4" w:space="0" w:color="auto"/>
            </w:tcBorders>
            <w:shd w:val="clear" w:color="000000" w:fill="FFFF00"/>
            <w:vAlign w:val="bottom"/>
            <w:hideMark/>
          </w:tcPr>
          <w:p w14:paraId="1F83CBBD" w14:textId="77777777" w:rsidR="00A752E6" w:rsidRPr="00A752E6" w:rsidRDefault="00A752E6" w:rsidP="00C95EC9">
            <w:pPr>
              <w:jc w:val="right"/>
              <w:rPr>
                <w:rFonts w:ascii="Calibri" w:hAnsi="Calibri" w:cs="Arial"/>
                <w:b/>
                <w:bCs/>
                <w:color w:val="000000"/>
                <w:sz w:val="22"/>
                <w:szCs w:val="22"/>
              </w:rPr>
            </w:pPr>
            <w:r w:rsidRPr="00A752E6">
              <w:rPr>
                <w:rFonts w:ascii="Calibri" w:hAnsi="Calibri" w:cs="Arial"/>
                <w:b/>
                <w:bCs/>
                <w:color w:val="000000"/>
                <w:sz w:val="22"/>
                <w:szCs w:val="22"/>
              </w:rPr>
              <w:t>Budsjett 2017</w:t>
            </w:r>
          </w:p>
        </w:tc>
        <w:tc>
          <w:tcPr>
            <w:tcW w:w="1134" w:type="dxa"/>
            <w:tcBorders>
              <w:top w:val="single" w:sz="4" w:space="0" w:color="auto"/>
              <w:left w:val="nil"/>
              <w:bottom w:val="single" w:sz="4" w:space="0" w:color="auto"/>
              <w:right w:val="single" w:sz="4" w:space="0" w:color="auto"/>
            </w:tcBorders>
            <w:shd w:val="clear" w:color="000000" w:fill="FFFF00"/>
            <w:vAlign w:val="bottom"/>
            <w:hideMark/>
          </w:tcPr>
          <w:p w14:paraId="1E2BDC37" w14:textId="77777777" w:rsidR="00A752E6" w:rsidRPr="00A752E6" w:rsidRDefault="00A752E6" w:rsidP="00C95EC9">
            <w:pPr>
              <w:jc w:val="right"/>
              <w:rPr>
                <w:rFonts w:ascii="Calibri" w:hAnsi="Calibri" w:cs="Arial"/>
                <w:b/>
                <w:bCs/>
                <w:color w:val="000000"/>
                <w:sz w:val="22"/>
                <w:szCs w:val="22"/>
              </w:rPr>
            </w:pPr>
            <w:r w:rsidRPr="00A752E6">
              <w:rPr>
                <w:rFonts w:ascii="Calibri" w:hAnsi="Calibri" w:cs="Arial"/>
                <w:b/>
                <w:bCs/>
                <w:color w:val="000000"/>
                <w:sz w:val="22"/>
                <w:szCs w:val="22"/>
              </w:rPr>
              <w:t>Regn. 2017</w:t>
            </w:r>
          </w:p>
        </w:tc>
        <w:tc>
          <w:tcPr>
            <w:tcW w:w="1276" w:type="dxa"/>
            <w:tcBorders>
              <w:top w:val="single" w:sz="4" w:space="0" w:color="auto"/>
              <w:left w:val="nil"/>
              <w:bottom w:val="single" w:sz="4" w:space="0" w:color="auto"/>
              <w:right w:val="single" w:sz="4" w:space="0" w:color="auto"/>
            </w:tcBorders>
            <w:shd w:val="clear" w:color="000000" w:fill="FFC000"/>
            <w:vAlign w:val="bottom"/>
            <w:hideMark/>
          </w:tcPr>
          <w:p w14:paraId="13ABF98F" w14:textId="77777777" w:rsidR="00A752E6" w:rsidRPr="00A752E6" w:rsidRDefault="00A752E6" w:rsidP="00C95EC9">
            <w:pPr>
              <w:jc w:val="right"/>
              <w:rPr>
                <w:rFonts w:ascii="Calibri" w:hAnsi="Calibri" w:cs="Arial"/>
                <w:b/>
                <w:bCs/>
                <w:i/>
                <w:iCs/>
                <w:color w:val="000000"/>
                <w:sz w:val="22"/>
                <w:szCs w:val="22"/>
              </w:rPr>
            </w:pPr>
            <w:r w:rsidRPr="00A752E6">
              <w:rPr>
                <w:rFonts w:ascii="Calibri" w:hAnsi="Calibri" w:cs="Arial"/>
                <w:b/>
                <w:bCs/>
                <w:i/>
                <w:iCs/>
                <w:color w:val="000000"/>
                <w:sz w:val="22"/>
                <w:szCs w:val="22"/>
              </w:rPr>
              <w:t>Budsjett 2018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79192AE" w14:textId="77777777" w:rsidR="00A752E6" w:rsidRPr="00A752E6" w:rsidRDefault="00A752E6" w:rsidP="00C95EC9">
            <w:pPr>
              <w:jc w:val="right"/>
              <w:rPr>
                <w:rFonts w:ascii="Calibri" w:hAnsi="Calibri" w:cs="Arial"/>
                <w:b/>
                <w:bCs/>
                <w:color w:val="000000"/>
                <w:sz w:val="22"/>
                <w:szCs w:val="22"/>
              </w:rPr>
            </w:pPr>
            <w:r w:rsidRPr="00A752E6">
              <w:rPr>
                <w:rFonts w:ascii="Calibri" w:hAnsi="Calibri" w:cs="Arial"/>
                <w:b/>
                <w:bCs/>
                <w:color w:val="000000"/>
                <w:sz w:val="22"/>
                <w:szCs w:val="22"/>
              </w:rPr>
              <w:t>Budsjett 2019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B4EBBD" w14:textId="77777777" w:rsidR="00A752E6" w:rsidRPr="00A752E6" w:rsidRDefault="00A752E6" w:rsidP="00C95EC9">
            <w:pPr>
              <w:jc w:val="right"/>
              <w:rPr>
                <w:rFonts w:ascii="Calibri" w:hAnsi="Calibri" w:cs="Arial"/>
                <w:b/>
                <w:bCs/>
                <w:color w:val="000000"/>
                <w:sz w:val="22"/>
                <w:szCs w:val="22"/>
              </w:rPr>
            </w:pPr>
            <w:r w:rsidRPr="00A752E6">
              <w:rPr>
                <w:rFonts w:ascii="Calibri" w:hAnsi="Calibri" w:cs="Arial"/>
                <w:b/>
                <w:bCs/>
                <w:color w:val="000000"/>
                <w:sz w:val="22"/>
                <w:szCs w:val="22"/>
              </w:rPr>
              <w:t>Budsjett 2020</w:t>
            </w:r>
          </w:p>
        </w:tc>
      </w:tr>
      <w:tr w:rsidR="00A752E6" w:rsidRPr="00A752E6" w14:paraId="325E34ED" w14:textId="77777777" w:rsidTr="00C95EC9">
        <w:trPr>
          <w:trHeight w:val="255"/>
        </w:trPr>
        <w:tc>
          <w:tcPr>
            <w:tcW w:w="2552" w:type="dxa"/>
            <w:tcBorders>
              <w:top w:val="nil"/>
              <w:left w:val="nil"/>
              <w:bottom w:val="nil"/>
              <w:right w:val="nil"/>
            </w:tcBorders>
            <w:shd w:val="clear" w:color="000000" w:fill="FFFFFF"/>
            <w:noWrap/>
            <w:vAlign w:val="bottom"/>
            <w:hideMark/>
          </w:tcPr>
          <w:p w14:paraId="6D2D8699"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 xml:space="preserve">Innkrevde felleskostnader </w:t>
            </w:r>
          </w:p>
        </w:tc>
        <w:tc>
          <w:tcPr>
            <w:tcW w:w="1134" w:type="dxa"/>
            <w:tcBorders>
              <w:top w:val="nil"/>
              <w:left w:val="nil"/>
              <w:bottom w:val="nil"/>
              <w:right w:val="single" w:sz="4" w:space="0" w:color="auto"/>
            </w:tcBorders>
            <w:shd w:val="clear" w:color="000000" w:fill="FFFF00"/>
            <w:noWrap/>
            <w:vAlign w:val="bottom"/>
            <w:hideMark/>
          </w:tcPr>
          <w:p w14:paraId="06917C9E"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11 268 908 </w:t>
            </w:r>
          </w:p>
        </w:tc>
        <w:tc>
          <w:tcPr>
            <w:tcW w:w="1134" w:type="dxa"/>
            <w:tcBorders>
              <w:top w:val="nil"/>
              <w:left w:val="nil"/>
              <w:bottom w:val="nil"/>
              <w:right w:val="single" w:sz="4" w:space="0" w:color="auto"/>
            </w:tcBorders>
            <w:shd w:val="clear" w:color="000000" w:fill="FFFF00"/>
            <w:noWrap/>
            <w:vAlign w:val="bottom"/>
            <w:hideMark/>
          </w:tcPr>
          <w:p w14:paraId="16667592"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11 217 240 </w:t>
            </w:r>
          </w:p>
        </w:tc>
        <w:tc>
          <w:tcPr>
            <w:tcW w:w="1276" w:type="dxa"/>
            <w:tcBorders>
              <w:top w:val="nil"/>
              <w:left w:val="nil"/>
              <w:bottom w:val="nil"/>
              <w:right w:val="single" w:sz="4" w:space="0" w:color="auto"/>
            </w:tcBorders>
            <w:shd w:val="clear" w:color="000000" w:fill="FFC000"/>
            <w:noWrap/>
            <w:vAlign w:val="bottom"/>
            <w:hideMark/>
          </w:tcPr>
          <w:p w14:paraId="73B9100B" w14:textId="04C91FAC" w:rsidR="00A752E6" w:rsidRPr="00A752E6" w:rsidRDefault="00C95EC9" w:rsidP="00C95EC9">
            <w:pPr>
              <w:jc w:val="right"/>
              <w:rPr>
                <w:rFonts w:ascii="Calibri" w:hAnsi="Calibri" w:cs="Arial"/>
                <w:i/>
                <w:iCs/>
                <w:color w:val="000000"/>
                <w:sz w:val="16"/>
                <w:szCs w:val="16"/>
              </w:rPr>
            </w:pPr>
            <w:r>
              <w:rPr>
                <w:rFonts w:ascii="Calibri" w:hAnsi="Calibri" w:cs="Arial"/>
                <w:i/>
                <w:iCs/>
                <w:color w:val="000000"/>
                <w:sz w:val="16"/>
                <w:szCs w:val="16"/>
              </w:rPr>
              <w:t>11 217 240</w:t>
            </w:r>
          </w:p>
        </w:tc>
        <w:tc>
          <w:tcPr>
            <w:tcW w:w="1275" w:type="dxa"/>
            <w:tcBorders>
              <w:top w:val="nil"/>
              <w:left w:val="nil"/>
              <w:bottom w:val="nil"/>
              <w:right w:val="single" w:sz="4" w:space="0" w:color="auto"/>
            </w:tcBorders>
            <w:shd w:val="clear" w:color="000000" w:fill="FFFFFF"/>
            <w:noWrap/>
            <w:vAlign w:val="bottom"/>
            <w:hideMark/>
          </w:tcPr>
          <w:p w14:paraId="1DA96411"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11 217 240 </w:t>
            </w:r>
          </w:p>
        </w:tc>
        <w:tc>
          <w:tcPr>
            <w:tcW w:w="1276" w:type="dxa"/>
            <w:tcBorders>
              <w:top w:val="nil"/>
              <w:left w:val="nil"/>
              <w:bottom w:val="nil"/>
              <w:right w:val="single" w:sz="4" w:space="0" w:color="auto"/>
            </w:tcBorders>
            <w:shd w:val="clear" w:color="000000" w:fill="FFFFFF"/>
            <w:noWrap/>
            <w:vAlign w:val="bottom"/>
            <w:hideMark/>
          </w:tcPr>
          <w:p w14:paraId="0670B393"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11 217 240 </w:t>
            </w:r>
          </w:p>
        </w:tc>
      </w:tr>
      <w:tr w:rsidR="00A752E6" w:rsidRPr="00A752E6" w14:paraId="2AF0292A" w14:textId="77777777" w:rsidTr="00C95EC9">
        <w:trPr>
          <w:trHeight w:val="255"/>
        </w:trPr>
        <w:tc>
          <w:tcPr>
            <w:tcW w:w="2552" w:type="dxa"/>
            <w:tcBorders>
              <w:top w:val="nil"/>
              <w:left w:val="nil"/>
              <w:bottom w:val="nil"/>
              <w:right w:val="nil"/>
            </w:tcBorders>
            <w:shd w:val="clear" w:color="auto" w:fill="auto"/>
            <w:noWrap/>
            <w:vAlign w:val="bottom"/>
            <w:hideMark/>
          </w:tcPr>
          <w:p w14:paraId="63213F2A"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Andre inntekter</w:t>
            </w:r>
          </w:p>
        </w:tc>
        <w:tc>
          <w:tcPr>
            <w:tcW w:w="1134" w:type="dxa"/>
            <w:tcBorders>
              <w:top w:val="nil"/>
              <w:left w:val="nil"/>
              <w:bottom w:val="nil"/>
              <w:right w:val="single" w:sz="4" w:space="0" w:color="auto"/>
            </w:tcBorders>
            <w:shd w:val="clear" w:color="000000" w:fill="FFFF00"/>
            <w:noWrap/>
            <w:vAlign w:val="bottom"/>
            <w:hideMark/>
          </w:tcPr>
          <w:p w14:paraId="0D810AA6"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w:t>
            </w:r>
          </w:p>
        </w:tc>
        <w:tc>
          <w:tcPr>
            <w:tcW w:w="1134" w:type="dxa"/>
            <w:tcBorders>
              <w:top w:val="nil"/>
              <w:left w:val="nil"/>
              <w:bottom w:val="nil"/>
              <w:right w:val="single" w:sz="4" w:space="0" w:color="auto"/>
            </w:tcBorders>
            <w:shd w:val="clear" w:color="000000" w:fill="FFFF00"/>
            <w:noWrap/>
            <w:vAlign w:val="bottom"/>
            <w:hideMark/>
          </w:tcPr>
          <w:p w14:paraId="2A82345C"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429 055 </w:t>
            </w:r>
          </w:p>
        </w:tc>
        <w:tc>
          <w:tcPr>
            <w:tcW w:w="1276" w:type="dxa"/>
            <w:tcBorders>
              <w:top w:val="nil"/>
              <w:left w:val="nil"/>
              <w:bottom w:val="nil"/>
              <w:right w:val="single" w:sz="4" w:space="0" w:color="auto"/>
            </w:tcBorders>
            <w:shd w:val="clear" w:color="000000" w:fill="FFC000"/>
            <w:noWrap/>
            <w:vAlign w:val="bottom"/>
            <w:hideMark/>
          </w:tcPr>
          <w:p w14:paraId="601F6DC9" w14:textId="77777777" w:rsidR="00A752E6" w:rsidRPr="00A752E6" w:rsidRDefault="00A752E6" w:rsidP="00C95EC9">
            <w:pPr>
              <w:jc w:val="right"/>
              <w:rPr>
                <w:rFonts w:ascii="Calibri" w:hAnsi="Calibri" w:cs="Arial"/>
                <w:i/>
                <w:iCs/>
                <w:sz w:val="16"/>
                <w:szCs w:val="16"/>
              </w:rPr>
            </w:pPr>
            <w:r w:rsidRPr="00A752E6">
              <w:rPr>
                <w:rFonts w:ascii="Calibri" w:hAnsi="Calibri" w:cs="Arial"/>
                <w:i/>
                <w:iCs/>
                <w:sz w:val="16"/>
                <w:szCs w:val="16"/>
              </w:rPr>
              <w:t xml:space="preserve">      226 696 </w:t>
            </w:r>
          </w:p>
        </w:tc>
        <w:tc>
          <w:tcPr>
            <w:tcW w:w="1275" w:type="dxa"/>
            <w:tcBorders>
              <w:top w:val="nil"/>
              <w:left w:val="nil"/>
              <w:bottom w:val="nil"/>
              <w:right w:val="single" w:sz="4" w:space="0" w:color="auto"/>
            </w:tcBorders>
            <w:shd w:val="clear" w:color="auto" w:fill="auto"/>
            <w:noWrap/>
            <w:vAlign w:val="bottom"/>
            <w:hideMark/>
          </w:tcPr>
          <w:p w14:paraId="30C392FC"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226 696 </w:t>
            </w:r>
          </w:p>
        </w:tc>
        <w:tc>
          <w:tcPr>
            <w:tcW w:w="1276" w:type="dxa"/>
            <w:tcBorders>
              <w:top w:val="nil"/>
              <w:left w:val="nil"/>
              <w:bottom w:val="nil"/>
              <w:right w:val="single" w:sz="4" w:space="0" w:color="auto"/>
            </w:tcBorders>
            <w:shd w:val="clear" w:color="auto" w:fill="auto"/>
            <w:noWrap/>
            <w:vAlign w:val="bottom"/>
            <w:hideMark/>
          </w:tcPr>
          <w:p w14:paraId="59EA94A7"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226 696 </w:t>
            </w:r>
          </w:p>
        </w:tc>
      </w:tr>
      <w:tr w:rsidR="00A752E6" w:rsidRPr="00A752E6" w14:paraId="543CDEDD" w14:textId="77777777" w:rsidTr="00C95EC9">
        <w:trPr>
          <w:trHeight w:val="255"/>
        </w:trPr>
        <w:tc>
          <w:tcPr>
            <w:tcW w:w="2552" w:type="dxa"/>
            <w:tcBorders>
              <w:top w:val="nil"/>
              <w:left w:val="nil"/>
              <w:bottom w:val="single" w:sz="4" w:space="0" w:color="auto"/>
              <w:right w:val="nil"/>
            </w:tcBorders>
            <w:shd w:val="clear" w:color="auto" w:fill="auto"/>
            <w:noWrap/>
            <w:vAlign w:val="bottom"/>
            <w:hideMark/>
          </w:tcPr>
          <w:p w14:paraId="5A67FFE8" w14:textId="77777777" w:rsidR="00A752E6" w:rsidRPr="00A752E6" w:rsidRDefault="00A752E6" w:rsidP="00A752E6">
            <w:pPr>
              <w:rPr>
                <w:rFonts w:ascii="Calibri" w:hAnsi="Calibri" w:cs="Arial"/>
                <w:b/>
                <w:bCs/>
                <w:color w:val="000000"/>
                <w:sz w:val="16"/>
                <w:szCs w:val="16"/>
              </w:rPr>
            </w:pPr>
            <w:r w:rsidRPr="00A752E6">
              <w:rPr>
                <w:rFonts w:ascii="Calibri" w:hAnsi="Calibri" w:cs="Arial"/>
                <w:b/>
                <w:bCs/>
                <w:color w:val="000000"/>
                <w:sz w:val="16"/>
                <w:szCs w:val="16"/>
              </w:rPr>
              <w:t xml:space="preserve">Sum driftsinntekter </w:t>
            </w:r>
          </w:p>
        </w:tc>
        <w:tc>
          <w:tcPr>
            <w:tcW w:w="1134" w:type="dxa"/>
            <w:tcBorders>
              <w:top w:val="nil"/>
              <w:left w:val="nil"/>
              <w:bottom w:val="single" w:sz="4" w:space="0" w:color="auto"/>
              <w:right w:val="single" w:sz="4" w:space="0" w:color="auto"/>
            </w:tcBorders>
            <w:shd w:val="clear" w:color="000000" w:fill="FFFF00"/>
            <w:noWrap/>
            <w:vAlign w:val="bottom"/>
            <w:hideMark/>
          </w:tcPr>
          <w:p w14:paraId="62D14457"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11 268 908 </w:t>
            </w:r>
          </w:p>
        </w:tc>
        <w:tc>
          <w:tcPr>
            <w:tcW w:w="1134" w:type="dxa"/>
            <w:tcBorders>
              <w:top w:val="nil"/>
              <w:left w:val="nil"/>
              <w:bottom w:val="single" w:sz="4" w:space="0" w:color="auto"/>
              <w:right w:val="single" w:sz="4" w:space="0" w:color="auto"/>
            </w:tcBorders>
            <w:shd w:val="clear" w:color="000000" w:fill="FFFF00"/>
            <w:noWrap/>
            <w:vAlign w:val="bottom"/>
            <w:hideMark/>
          </w:tcPr>
          <w:p w14:paraId="1137AE60"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11 646 295 </w:t>
            </w:r>
          </w:p>
        </w:tc>
        <w:tc>
          <w:tcPr>
            <w:tcW w:w="1276" w:type="dxa"/>
            <w:tcBorders>
              <w:top w:val="nil"/>
              <w:left w:val="nil"/>
              <w:bottom w:val="single" w:sz="4" w:space="0" w:color="auto"/>
              <w:right w:val="single" w:sz="4" w:space="0" w:color="auto"/>
            </w:tcBorders>
            <w:shd w:val="clear" w:color="000000" w:fill="FFC000"/>
            <w:noWrap/>
            <w:vAlign w:val="bottom"/>
            <w:hideMark/>
          </w:tcPr>
          <w:p w14:paraId="20295A84" w14:textId="3DE2E049" w:rsidR="00A752E6" w:rsidRPr="00A752E6" w:rsidRDefault="00C95EC9" w:rsidP="00C95EC9">
            <w:pPr>
              <w:jc w:val="right"/>
              <w:rPr>
                <w:rFonts w:ascii="Calibri" w:hAnsi="Calibri" w:cs="Arial"/>
                <w:b/>
                <w:bCs/>
                <w:i/>
                <w:iCs/>
                <w:color w:val="000000"/>
                <w:sz w:val="16"/>
                <w:szCs w:val="16"/>
              </w:rPr>
            </w:pPr>
            <w:r>
              <w:rPr>
                <w:rFonts w:ascii="Calibri" w:hAnsi="Calibri" w:cs="Arial"/>
                <w:b/>
                <w:bCs/>
                <w:i/>
                <w:iCs/>
                <w:color w:val="000000"/>
                <w:sz w:val="16"/>
                <w:szCs w:val="16"/>
              </w:rPr>
              <w:t>11 443 936</w:t>
            </w:r>
          </w:p>
        </w:tc>
        <w:tc>
          <w:tcPr>
            <w:tcW w:w="1275" w:type="dxa"/>
            <w:tcBorders>
              <w:top w:val="nil"/>
              <w:left w:val="nil"/>
              <w:bottom w:val="single" w:sz="4" w:space="0" w:color="auto"/>
              <w:right w:val="single" w:sz="4" w:space="0" w:color="auto"/>
            </w:tcBorders>
            <w:shd w:val="clear" w:color="auto" w:fill="auto"/>
            <w:noWrap/>
            <w:vAlign w:val="bottom"/>
            <w:hideMark/>
          </w:tcPr>
          <w:p w14:paraId="6D8231EC" w14:textId="77777777" w:rsidR="00A752E6" w:rsidRPr="00A752E6" w:rsidRDefault="00A752E6" w:rsidP="00C95EC9">
            <w:pPr>
              <w:jc w:val="right"/>
              <w:rPr>
                <w:rFonts w:ascii="Calibri" w:hAnsi="Calibri" w:cs="Arial"/>
                <w:b/>
                <w:bCs/>
                <w:color w:val="000000"/>
                <w:sz w:val="16"/>
                <w:szCs w:val="16"/>
              </w:rPr>
            </w:pPr>
            <w:r w:rsidRPr="00A752E6">
              <w:rPr>
                <w:rFonts w:ascii="Calibri" w:hAnsi="Calibri" w:cs="Arial"/>
                <w:b/>
                <w:bCs/>
                <w:color w:val="000000"/>
                <w:sz w:val="16"/>
                <w:szCs w:val="16"/>
              </w:rPr>
              <w:t xml:space="preserve"> 11 443 936 </w:t>
            </w:r>
          </w:p>
        </w:tc>
        <w:tc>
          <w:tcPr>
            <w:tcW w:w="1276" w:type="dxa"/>
            <w:tcBorders>
              <w:top w:val="nil"/>
              <w:left w:val="nil"/>
              <w:bottom w:val="single" w:sz="4" w:space="0" w:color="auto"/>
              <w:right w:val="single" w:sz="4" w:space="0" w:color="auto"/>
            </w:tcBorders>
            <w:shd w:val="clear" w:color="auto" w:fill="auto"/>
            <w:noWrap/>
            <w:vAlign w:val="bottom"/>
            <w:hideMark/>
          </w:tcPr>
          <w:p w14:paraId="36C21EE0" w14:textId="77777777" w:rsidR="00A752E6" w:rsidRPr="00A752E6" w:rsidRDefault="00A752E6" w:rsidP="00C95EC9">
            <w:pPr>
              <w:jc w:val="right"/>
              <w:rPr>
                <w:rFonts w:ascii="Calibri" w:hAnsi="Calibri" w:cs="Arial"/>
                <w:b/>
                <w:bCs/>
                <w:color w:val="000000"/>
                <w:sz w:val="16"/>
                <w:szCs w:val="16"/>
              </w:rPr>
            </w:pPr>
            <w:r w:rsidRPr="00A752E6">
              <w:rPr>
                <w:rFonts w:ascii="Calibri" w:hAnsi="Calibri" w:cs="Arial"/>
                <w:b/>
                <w:bCs/>
                <w:color w:val="000000"/>
                <w:sz w:val="16"/>
                <w:szCs w:val="16"/>
              </w:rPr>
              <w:t xml:space="preserve"> 11 443 936 </w:t>
            </w:r>
          </w:p>
        </w:tc>
      </w:tr>
      <w:tr w:rsidR="00A752E6" w:rsidRPr="00A752E6" w14:paraId="369DF713" w14:textId="77777777" w:rsidTr="00C95EC9">
        <w:trPr>
          <w:trHeight w:val="255"/>
        </w:trPr>
        <w:tc>
          <w:tcPr>
            <w:tcW w:w="2552" w:type="dxa"/>
            <w:tcBorders>
              <w:top w:val="nil"/>
              <w:left w:val="nil"/>
              <w:bottom w:val="nil"/>
              <w:right w:val="nil"/>
            </w:tcBorders>
            <w:shd w:val="clear" w:color="auto" w:fill="auto"/>
            <w:noWrap/>
            <w:vAlign w:val="bottom"/>
            <w:hideMark/>
          </w:tcPr>
          <w:p w14:paraId="3E3EA013" w14:textId="77777777" w:rsidR="00A752E6" w:rsidRPr="00A752E6" w:rsidRDefault="00A752E6" w:rsidP="00A752E6">
            <w:pPr>
              <w:rPr>
                <w:rFonts w:ascii="Calibri" w:hAnsi="Calibri" w:cs="Arial"/>
                <w:b/>
                <w:bCs/>
                <w:color w:val="000000"/>
              </w:rPr>
            </w:pPr>
            <w:r w:rsidRPr="00A752E6">
              <w:rPr>
                <w:rFonts w:ascii="Calibri" w:hAnsi="Calibri" w:cs="Arial"/>
                <w:b/>
                <w:bCs/>
                <w:color w:val="000000"/>
              </w:rPr>
              <w:t xml:space="preserve">Driftskostnader </w:t>
            </w:r>
          </w:p>
        </w:tc>
        <w:tc>
          <w:tcPr>
            <w:tcW w:w="1134" w:type="dxa"/>
            <w:tcBorders>
              <w:top w:val="nil"/>
              <w:left w:val="nil"/>
              <w:bottom w:val="nil"/>
              <w:right w:val="single" w:sz="4" w:space="0" w:color="auto"/>
            </w:tcBorders>
            <w:shd w:val="clear" w:color="000000" w:fill="FFFF00"/>
            <w:noWrap/>
            <w:vAlign w:val="bottom"/>
            <w:hideMark/>
          </w:tcPr>
          <w:p w14:paraId="038FBFF0"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w:t>
            </w:r>
          </w:p>
        </w:tc>
        <w:tc>
          <w:tcPr>
            <w:tcW w:w="1134" w:type="dxa"/>
            <w:tcBorders>
              <w:top w:val="nil"/>
              <w:left w:val="nil"/>
              <w:bottom w:val="nil"/>
              <w:right w:val="single" w:sz="4" w:space="0" w:color="auto"/>
            </w:tcBorders>
            <w:shd w:val="clear" w:color="000000" w:fill="FFFF00"/>
            <w:noWrap/>
            <w:vAlign w:val="bottom"/>
            <w:hideMark/>
          </w:tcPr>
          <w:p w14:paraId="3CC31528"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w:t>
            </w:r>
          </w:p>
        </w:tc>
        <w:tc>
          <w:tcPr>
            <w:tcW w:w="1276" w:type="dxa"/>
            <w:tcBorders>
              <w:top w:val="nil"/>
              <w:left w:val="nil"/>
              <w:bottom w:val="nil"/>
              <w:right w:val="single" w:sz="4" w:space="0" w:color="auto"/>
            </w:tcBorders>
            <w:shd w:val="clear" w:color="000000" w:fill="FFC000"/>
            <w:noWrap/>
            <w:vAlign w:val="bottom"/>
            <w:hideMark/>
          </w:tcPr>
          <w:p w14:paraId="230F7780"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 </w:t>
            </w:r>
          </w:p>
        </w:tc>
        <w:tc>
          <w:tcPr>
            <w:tcW w:w="1275" w:type="dxa"/>
            <w:tcBorders>
              <w:top w:val="nil"/>
              <w:left w:val="nil"/>
              <w:bottom w:val="nil"/>
              <w:right w:val="single" w:sz="4" w:space="0" w:color="auto"/>
            </w:tcBorders>
            <w:shd w:val="clear" w:color="auto" w:fill="auto"/>
            <w:noWrap/>
            <w:vAlign w:val="bottom"/>
            <w:hideMark/>
          </w:tcPr>
          <w:p w14:paraId="2368266B"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w:t>
            </w:r>
          </w:p>
        </w:tc>
        <w:tc>
          <w:tcPr>
            <w:tcW w:w="1276" w:type="dxa"/>
            <w:tcBorders>
              <w:top w:val="nil"/>
              <w:left w:val="nil"/>
              <w:bottom w:val="nil"/>
              <w:right w:val="single" w:sz="4" w:space="0" w:color="auto"/>
            </w:tcBorders>
            <w:shd w:val="clear" w:color="auto" w:fill="auto"/>
            <w:noWrap/>
            <w:vAlign w:val="bottom"/>
            <w:hideMark/>
          </w:tcPr>
          <w:p w14:paraId="6D96A432"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w:t>
            </w:r>
          </w:p>
        </w:tc>
      </w:tr>
      <w:tr w:rsidR="00A752E6" w:rsidRPr="00A752E6" w14:paraId="2CA0D26B" w14:textId="77777777" w:rsidTr="00C95EC9">
        <w:trPr>
          <w:trHeight w:val="255"/>
        </w:trPr>
        <w:tc>
          <w:tcPr>
            <w:tcW w:w="2552" w:type="dxa"/>
            <w:tcBorders>
              <w:top w:val="nil"/>
              <w:left w:val="nil"/>
              <w:bottom w:val="nil"/>
              <w:right w:val="nil"/>
            </w:tcBorders>
            <w:shd w:val="clear" w:color="auto" w:fill="auto"/>
            <w:noWrap/>
            <w:vAlign w:val="bottom"/>
            <w:hideMark/>
          </w:tcPr>
          <w:p w14:paraId="651C5D41"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 xml:space="preserve">Personalkostnader </w:t>
            </w:r>
          </w:p>
        </w:tc>
        <w:tc>
          <w:tcPr>
            <w:tcW w:w="1134" w:type="dxa"/>
            <w:tcBorders>
              <w:top w:val="nil"/>
              <w:left w:val="nil"/>
              <w:bottom w:val="nil"/>
              <w:right w:val="single" w:sz="4" w:space="0" w:color="auto"/>
            </w:tcBorders>
            <w:shd w:val="clear" w:color="000000" w:fill="FFFF00"/>
            <w:noWrap/>
            <w:vAlign w:val="bottom"/>
            <w:hideMark/>
          </w:tcPr>
          <w:p w14:paraId="0C328027"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95 525 </w:t>
            </w:r>
          </w:p>
        </w:tc>
        <w:tc>
          <w:tcPr>
            <w:tcW w:w="1134" w:type="dxa"/>
            <w:tcBorders>
              <w:top w:val="nil"/>
              <w:left w:val="nil"/>
              <w:bottom w:val="nil"/>
              <w:right w:val="single" w:sz="4" w:space="0" w:color="auto"/>
            </w:tcBorders>
            <w:shd w:val="clear" w:color="000000" w:fill="FFFF00"/>
            <w:noWrap/>
            <w:vAlign w:val="bottom"/>
            <w:hideMark/>
          </w:tcPr>
          <w:p w14:paraId="086AFD1D"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107 449 </w:t>
            </w:r>
          </w:p>
        </w:tc>
        <w:tc>
          <w:tcPr>
            <w:tcW w:w="1276" w:type="dxa"/>
            <w:tcBorders>
              <w:top w:val="nil"/>
              <w:left w:val="nil"/>
              <w:bottom w:val="nil"/>
              <w:right w:val="single" w:sz="4" w:space="0" w:color="auto"/>
            </w:tcBorders>
            <w:shd w:val="clear" w:color="000000" w:fill="FFC000"/>
            <w:noWrap/>
            <w:vAlign w:val="bottom"/>
            <w:hideMark/>
          </w:tcPr>
          <w:p w14:paraId="0B7CE3B5" w14:textId="77777777" w:rsidR="00A752E6" w:rsidRPr="00A752E6" w:rsidRDefault="00A752E6" w:rsidP="00C95EC9">
            <w:pPr>
              <w:jc w:val="right"/>
              <w:rPr>
                <w:rFonts w:ascii="Calibri" w:hAnsi="Calibri" w:cs="Arial"/>
                <w:i/>
                <w:iCs/>
                <w:sz w:val="16"/>
                <w:szCs w:val="16"/>
              </w:rPr>
            </w:pPr>
            <w:r w:rsidRPr="00A752E6">
              <w:rPr>
                <w:rFonts w:ascii="Calibri" w:hAnsi="Calibri" w:cs="Arial"/>
                <w:i/>
                <w:iCs/>
                <w:sz w:val="16"/>
                <w:szCs w:val="16"/>
              </w:rPr>
              <w:t xml:space="preserve">      109 598 </w:t>
            </w:r>
          </w:p>
        </w:tc>
        <w:tc>
          <w:tcPr>
            <w:tcW w:w="1275" w:type="dxa"/>
            <w:tcBorders>
              <w:top w:val="nil"/>
              <w:left w:val="nil"/>
              <w:bottom w:val="nil"/>
              <w:right w:val="single" w:sz="4" w:space="0" w:color="auto"/>
            </w:tcBorders>
            <w:shd w:val="clear" w:color="auto" w:fill="auto"/>
            <w:noWrap/>
            <w:vAlign w:val="bottom"/>
            <w:hideMark/>
          </w:tcPr>
          <w:p w14:paraId="513843A3"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111 790 </w:t>
            </w:r>
          </w:p>
        </w:tc>
        <w:tc>
          <w:tcPr>
            <w:tcW w:w="1276" w:type="dxa"/>
            <w:tcBorders>
              <w:top w:val="nil"/>
              <w:left w:val="nil"/>
              <w:bottom w:val="nil"/>
              <w:right w:val="single" w:sz="4" w:space="0" w:color="auto"/>
            </w:tcBorders>
            <w:shd w:val="clear" w:color="auto" w:fill="auto"/>
            <w:noWrap/>
            <w:vAlign w:val="bottom"/>
            <w:hideMark/>
          </w:tcPr>
          <w:p w14:paraId="7687967C"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114 026 </w:t>
            </w:r>
          </w:p>
        </w:tc>
      </w:tr>
      <w:tr w:rsidR="00A752E6" w:rsidRPr="00A752E6" w14:paraId="0AD25AEF" w14:textId="77777777" w:rsidTr="00C95EC9">
        <w:trPr>
          <w:trHeight w:val="270"/>
        </w:trPr>
        <w:tc>
          <w:tcPr>
            <w:tcW w:w="2552" w:type="dxa"/>
            <w:tcBorders>
              <w:top w:val="nil"/>
              <w:left w:val="nil"/>
              <w:bottom w:val="nil"/>
              <w:right w:val="nil"/>
            </w:tcBorders>
            <w:shd w:val="clear" w:color="auto" w:fill="auto"/>
            <w:noWrap/>
            <w:vAlign w:val="bottom"/>
            <w:hideMark/>
          </w:tcPr>
          <w:p w14:paraId="30B530C2"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 xml:space="preserve">Styrehonorar </w:t>
            </w:r>
          </w:p>
        </w:tc>
        <w:tc>
          <w:tcPr>
            <w:tcW w:w="1134" w:type="dxa"/>
            <w:tcBorders>
              <w:top w:val="nil"/>
              <w:left w:val="nil"/>
              <w:bottom w:val="nil"/>
              <w:right w:val="single" w:sz="4" w:space="0" w:color="auto"/>
            </w:tcBorders>
            <w:shd w:val="clear" w:color="000000" w:fill="FFFF00"/>
            <w:noWrap/>
            <w:vAlign w:val="bottom"/>
            <w:hideMark/>
          </w:tcPr>
          <w:p w14:paraId="321C4CCE"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350 000 </w:t>
            </w:r>
          </w:p>
        </w:tc>
        <w:tc>
          <w:tcPr>
            <w:tcW w:w="1134" w:type="dxa"/>
            <w:tcBorders>
              <w:top w:val="nil"/>
              <w:left w:val="nil"/>
              <w:bottom w:val="nil"/>
              <w:right w:val="single" w:sz="4" w:space="0" w:color="auto"/>
            </w:tcBorders>
            <w:shd w:val="clear" w:color="000000" w:fill="FFFF00"/>
            <w:noWrap/>
            <w:vAlign w:val="bottom"/>
            <w:hideMark/>
          </w:tcPr>
          <w:p w14:paraId="02BB5BDF" w14:textId="426F3A65"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350 00</w:t>
            </w:r>
            <w:r w:rsidR="00281E8A">
              <w:rPr>
                <w:rFonts w:ascii="Calibri" w:hAnsi="Calibri" w:cs="Arial"/>
                <w:sz w:val="16"/>
                <w:szCs w:val="16"/>
              </w:rPr>
              <w:t>0</w:t>
            </w:r>
            <w:r w:rsidRPr="00A752E6">
              <w:rPr>
                <w:rFonts w:ascii="Calibri" w:hAnsi="Calibri" w:cs="Arial"/>
                <w:sz w:val="16"/>
                <w:szCs w:val="16"/>
              </w:rPr>
              <w:t xml:space="preserve"> </w:t>
            </w:r>
          </w:p>
        </w:tc>
        <w:tc>
          <w:tcPr>
            <w:tcW w:w="1276" w:type="dxa"/>
            <w:tcBorders>
              <w:top w:val="nil"/>
              <w:left w:val="nil"/>
              <w:bottom w:val="nil"/>
              <w:right w:val="single" w:sz="4" w:space="0" w:color="auto"/>
            </w:tcBorders>
            <w:shd w:val="clear" w:color="000000" w:fill="FFC000"/>
            <w:noWrap/>
            <w:vAlign w:val="bottom"/>
            <w:hideMark/>
          </w:tcPr>
          <w:p w14:paraId="68C0361A" w14:textId="77777777" w:rsidR="00A752E6" w:rsidRPr="00A752E6" w:rsidRDefault="00A752E6" w:rsidP="00C95EC9">
            <w:pPr>
              <w:jc w:val="right"/>
              <w:rPr>
                <w:rFonts w:ascii="Calibri" w:hAnsi="Calibri" w:cs="Arial"/>
                <w:i/>
                <w:iCs/>
                <w:sz w:val="16"/>
                <w:szCs w:val="16"/>
              </w:rPr>
            </w:pPr>
            <w:r w:rsidRPr="00A752E6">
              <w:rPr>
                <w:rFonts w:ascii="Calibri" w:hAnsi="Calibri" w:cs="Arial"/>
                <w:i/>
                <w:iCs/>
                <w:sz w:val="16"/>
                <w:szCs w:val="16"/>
              </w:rPr>
              <w:t xml:space="preserve">      350 000 </w:t>
            </w:r>
          </w:p>
        </w:tc>
        <w:tc>
          <w:tcPr>
            <w:tcW w:w="1275" w:type="dxa"/>
            <w:tcBorders>
              <w:top w:val="nil"/>
              <w:left w:val="nil"/>
              <w:bottom w:val="nil"/>
              <w:right w:val="single" w:sz="4" w:space="0" w:color="auto"/>
            </w:tcBorders>
            <w:shd w:val="clear" w:color="auto" w:fill="auto"/>
            <w:noWrap/>
            <w:vAlign w:val="bottom"/>
            <w:hideMark/>
          </w:tcPr>
          <w:p w14:paraId="30E87737"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350 000 </w:t>
            </w:r>
          </w:p>
        </w:tc>
        <w:tc>
          <w:tcPr>
            <w:tcW w:w="1276" w:type="dxa"/>
            <w:tcBorders>
              <w:top w:val="nil"/>
              <w:left w:val="nil"/>
              <w:bottom w:val="nil"/>
              <w:right w:val="single" w:sz="4" w:space="0" w:color="auto"/>
            </w:tcBorders>
            <w:shd w:val="clear" w:color="auto" w:fill="auto"/>
            <w:noWrap/>
            <w:vAlign w:val="bottom"/>
            <w:hideMark/>
          </w:tcPr>
          <w:p w14:paraId="61323572"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350 000 </w:t>
            </w:r>
          </w:p>
        </w:tc>
      </w:tr>
      <w:tr w:rsidR="00A752E6" w:rsidRPr="00A752E6" w14:paraId="7CCD5C74" w14:textId="77777777" w:rsidTr="00C95EC9">
        <w:trPr>
          <w:trHeight w:val="255"/>
        </w:trPr>
        <w:tc>
          <w:tcPr>
            <w:tcW w:w="2552" w:type="dxa"/>
            <w:tcBorders>
              <w:top w:val="nil"/>
              <w:left w:val="nil"/>
              <w:bottom w:val="nil"/>
              <w:right w:val="nil"/>
            </w:tcBorders>
            <w:shd w:val="clear" w:color="auto" w:fill="auto"/>
            <w:noWrap/>
            <w:vAlign w:val="bottom"/>
            <w:hideMark/>
          </w:tcPr>
          <w:p w14:paraId="42F72E82"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 xml:space="preserve">Avskrivninger </w:t>
            </w:r>
          </w:p>
        </w:tc>
        <w:tc>
          <w:tcPr>
            <w:tcW w:w="1134" w:type="dxa"/>
            <w:tcBorders>
              <w:top w:val="nil"/>
              <w:left w:val="nil"/>
              <w:bottom w:val="nil"/>
              <w:right w:val="single" w:sz="4" w:space="0" w:color="auto"/>
            </w:tcBorders>
            <w:shd w:val="clear" w:color="000000" w:fill="FFFF00"/>
            <w:noWrap/>
            <w:vAlign w:val="bottom"/>
            <w:hideMark/>
          </w:tcPr>
          <w:p w14:paraId="1FC00719"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54 586 </w:t>
            </w:r>
          </w:p>
        </w:tc>
        <w:tc>
          <w:tcPr>
            <w:tcW w:w="1134" w:type="dxa"/>
            <w:tcBorders>
              <w:top w:val="nil"/>
              <w:left w:val="nil"/>
              <w:bottom w:val="nil"/>
              <w:right w:val="single" w:sz="4" w:space="0" w:color="auto"/>
            </w:tcBorders>
            <w:shd w:val="clear" w:color="000000" w:fill="FFFF00"/>
            <w:noWrap/>
            <w:vAlign w:val="bottom"/>
            <w:hideMark/>
          </w:tcPr>
          <w:p w14:paraId="24DD03B4"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49 560 </w:t>
            </w:r>
          </w:p>
        </w:tc>
        <w:tc>
          <w:tcPr>
            <w:tcW w:w="1276" w:type="dxa"/>
            <w:tcBorders>
              <w:top w:val="nil"/>
              <w:left w:val="nil"/>
              <w:bottom w:val="nil"/>
              <w:right w:val="nil"/>
            </w:tcBorders>
            <w:shd w:val="clear" w:color="000000" w:fill="FFC000"/>
            <w:vAlign w:val="center"/>
            <w:hideMark/>
          </w:tcPr>
          <w:p w14:paraId="4DE3DE04"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41 000</w:t>
            </w:r>
          </w:p>
        </w:tc>
        <w:tc>
          <w:tcPr>
            <w:tcW w:w="1275" w:type="dxa"/>
            <w:tcBorders>
              <w:top w:val="nil"/>
              <w:left w:val="single" w:sz="4" w:space="0" w:color="auto"/>
              <w:bottom w:val="nil"/>
              <w:right w:val="single" w:sz="4" w:space="0" w:color="auto"/>
            </w:tcBorders>
            <w:shd w:val="clear" w:color="auto" w:fill="auto"/>
            <w:noWrap/>
            <w:vAlign w:val="bottom"/>
            <w:hideMark/>
          </w:tcPr>
          <w:p w14:paraId="39C92030"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41 000 </w:t>
            </w:r>
          </w:p>
        </w:tc>
        <w:tc>
          <w:tcPr>
            <w:tcW w:w="1276" w:type="dxa"/>
            <w:tcBorders>
              <w:top w:val="nil"/>
              <w:left w:val="nil"/>
              <w:bottom w:val="nil"/>
              <w:right w:val="single" w:sz="4" w:space="0" w:color="auto"/>
            </w:tcBorders>
            <w:shd w:val="clear" w:color="auto" w:fill="auto"/>
            <w:noWrap/>
            <w:vAlign w:val="bottom"/>
            <w:hideMark/>
          </w:tcPr>
          <w:p w14:paraId="73E49804"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41 000 </w:t>
            </w:r>
          </w:p>
        </w:tc>
      </w:tr>
      <w:tr w:rsidR="00A752E6" w:rsidRPr="00A752E6" w14:paraId="7D10790A" w14:textId="77777777" w:rsidTr="00C95EC9">
        <w:trPr>
          <w:trHeight w:val="255"/>
        </w:trPr>
        <w:tc>
          <w:tcPr>
            <w:tcW w:w="2552" w:type="dxa"/>
            <w:tcBorders>
              <w:top w:val="nil"/>
              <w:left w:val="nil"/>
              <w:bottom w:val="nil"/>
              <w:right w:val="nil"/>
            </w:tcBorders>
            <w:shd w:val="clear" w:color="auto" w:fill="auto"/>
            <w:noWrap/>
            <w:vAlign w:val="bottom"/>
            <w:hideMark/>
          </w:tcPr>
          <w:p w14:paraId="6D60BE28"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 xml:space="preserve">Energikostnader </w:t>
            </w:r>
          </w:p>
        </w:tc>
        <w:tc>
          <w:tcPr>
            <w:tcW w:w="1134" w:type="dxa"/>
            <w:tcBorders>
              <w:top w:val="nil"/>
              <w:left w:val="nil"/>
              <w:bottom w:val="nil"/>
              <w:right w:val="single" w:sz="4" w:space="0" w:color="auto"/>
            </w:tcBorders>
            <w:shd w:val="clear" w:color="000000" w:fill="FFFF00"/>
            <w:noWrap/>
            <w:vAlign w:val="bottom"/>
            <w:hideMark/>
          </w:tcPr>
          <w:p w14:paraId="336BF3A7"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1 700 000 </w:t>
            </w:r>
          </w:p>
        </w:tc>
        <w:tc>
          <w:tcPr>
            <w:tcW w:w="1134" w:type="dxa"/>
            <w:tcBorders>
              <w:top w:val="nil"/>
              <w:left w:val="nil"/>
              <w:bottom w:val="nil"/>
              <w:right w:val="single" w:sz="4" w:space="0" w:color="auto"/>
            </w:tcBorders>
            <w:shd w:val="clear" w:color="000000" w:fill="FFFF00"/>
            <w:noWrap/>
            <w:vAlign w:val="bottom"/>
            <w:hideMark/>
          </w:tcPr>
          <w:p w14:paraId="4F6F0F88"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1 909 052 </w:t>
            </w:r>
          </w:p>
        </w:tc>
        <w:tc>
          <w:tcPr>
            <w:tcW w:w="1276" w:type="dxa"/>
            <w:tcBorders>
              <w:top w:val="nil"/>
              <w:left w:val="nil"/>
              <w:bottom w:val="nil"/>
              <w:right w:val="single" w:sz="4" w:space="0" w:color="auto"/>
            </w:tcBorders>
            <w:shd w:val="clear" w:color="000000" w:fill="FFC000"/>
            <w:noWrap/>
            <w:vAlign w:val="bottom"/>
            <w:hideMark/>
          </w:tcPr>
          <w:p w14:paraId="72B3A148" w14:textId="77777777" w:rsidR="00A752E6" w:rsidRPr="00A752E6" w:rsidRDefault="00A752E6" w:rsidP="00C95EC9">
            <w:pPr>
              <w:jc w:val="right"/>
              <w:rPr>
                <w:rFonts w:ascii="Calibri" w:hAnsi="Calibri" w:cs="Arial"/>
                <w:i/>
                <w:iCs/>
                <w:sz w:val="16"/>
                <w:szCs w:val="16"/>
              </w:rPr>
            </w:pPr>
            <w:r w:rsidRPr="00A752E6">
              <w:rPr>
                <w:rFonts w:ascii="Calibri" w:hAnsi="Calibri" w:cs="Arial"/>
                <w:i/>
                <w:iCs/>
                <w:sz w:val="16"/>
                <w:szCs w:val="16"/>
              </w:rPr>
              <w:t xml:space="preserve">  1 900 000 </w:t>
            </w:r>
          </w:p>
        </w:tc>
        <w:tc>
          <w:tcPr>
            <w:tcW w:w="1275" w:type="dxa"/>
            <w:tcBorders>
              <w:top w:val="nil"/>
              <w:left w:val="nil"/>
              <w:bottom w:val="nil"/>
              <w:right w:val="single" w:sz="4" w:space="0" w:color="auto"/>
            </w:tcBorders>
            <w:shd w:val="clear" w:color="auto" w:fill="auto"/>
            <w:noWrap/>
            <w:vAlign w:val="bottom"/>
            <w:hideMark/>
          </w:tcPr>
          <w:p w14:paraId="703F2EEE"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1 900 000 </w:t>
            </w:r>
          </w:p>
        </w:tc>
        <w:tc>
          <w:tcPr>
            <w:tcW w:w="1276" w:type="dxa"/>
            <w:tcBorders>
              <w:top w:val="nil"/>
              <w:left w:val="nil"/>
              <w:bottom w:val="nil"/>
              <w:right w:val="single" w:sz="4" w:space="0" w:color="auto"/>
            </w:tcBorders>
            <w:shd w:val="clear" w:color="auto" w:fill="auto"/>
            <w:noWrap/>
            <w:vAlign w:val="bottom"/>
            <w:hideMark/>
          </w:tcPr>
          <w:p w14:paraId="42F85054"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1 900 000 </w:t>
            </w:r>
          </w:p>
        </w:tc>
      </w:tr>
      <w:tr w:rsidR="00A752E6" w:rsidRPr="00A752E6" w14:paraId="3AA8C344" w14:textId="77777777" w:rsidTr="00C95EC9">
        <w:trPr>
          <w:trHeight w:val="255"/>
        </w:trPr>
        <w:tc>
          <w:tcPr>
            <w:tcW w:w="2552" w:type="dxa"/>
            <w:tcBorders>
              <w:top w:val="nil"/>
              <w:left w:val="nil"/>
              <w:bottom w:val="nil"/>
              <w:right w:val="nil"/>
            </w:tcBorders>
            <w:shd w:val="clear" w:color="auto" w:fill="auto"/>
            <w:noWrap/>
            <w:vAlign w:val="bottom"/>
            <w:hideMark/>
          </w:tcPr>
          <w:p w14:paraId="7C007AE7"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Kostnader eiendom/lokaler (bl.a. vaktmester)</w:t>
            </w:r>
          </w:p>
        </w:tc>
        <w:tc>
          <w:tcPr>
            <w:tcW w:w="1134" w:type="dxa"/>
            <w:tcBorders>
              <w:top w:val="nil"/>
              <w:left w:val="single" w:sz="4" w:space="0" w:color="auto"/>
              <w:bottom w:val="nil"/>
              <w:right w:val="nil"/>
            </w:tcBorders>
            <w:shd w:val="clear" w:color="000000" w:fill="FFFF00"/>
            <w:noWrap/>
            <w:vAlign w:val="bottom"/>
            <w:hideMark/>
          </w:tcPr>
          <w:p w14:paraId="3977DCF0"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950 000 </w:t>
            </w:r>
          </w:p>
        </w:tc>
        <w:tc>
          <w:tcPr>
            <w:tcW w:w="1134" w:type="dxa"/>
            <w:tcBorders>
              <w:top w:val="nil"/>
              <w:left w:val="single" w:sz="4" w:space="0" w:color="auto"/>
              <w:bottom w:val="nil"/>
              <w:right w:val="single" w:sz="4" w:space="0" w:color="auto"/>
            </w:tcBorders>
            <w:shd w:val="clear" w:color="000000" w:fill="FFFF00"/>
            <w:noWrap/>
            <w:vAlign w:val="bottom"/>
            <w:hideMark/>
          </w:tcPr>
          <w:p w14:paraId="4663C81E"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828 906 </w:t>
            </w:r>
          </w:p>
        </w:tc>
        <w:tc>
          <w:tcPr>
            <w:tcW w:w="1276" w:type="dxa"/>
            <w:tcBorders>
              <w:top w:val="nil"/>
              <w:left w:val="nil"/>
              <w:bottom w:val="nil"/>
              <w:right w:val="nil"/>
            </w:tcBorders>
            <w:shd w:val="clear" w:color="000000" w:fill="FFC000"/>
            <w:noWrap/>
            <w:vAlign w:val="bottom"/>
            <w:hideMark/>
          </w:tcPr>
          <w:p w14:paraId="7D00F412"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 xml:space="preserve">      969 000 </w:t>
            </w:r>
          </w:p>
        </w:tc>
        <w:tc>
          <w:tcPr>
            <w:tcW w:w="1275" w:type="dxa"/>
            <w:tcBorders>
              <w:top w:val="nil"/>
              <w:left w:val="single" w:sz="4" w:space="0" w:color="auto"/>
              <w:bottom w:val="nil"/>
              <w:right w:val="nil"/>
            </w:tcBorders>
            <w:shd w:val="clear" w:color="auto" w:fill="auto"/>
            <w:noWrap/>
            <w:vAlign w:val="bottom"/>
            <w:hideMark/>
          </w:tcPr>
          <w:p w14:paraId="28A05A31"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988 380 </w:t>
            </w:r>
          </w:p>
        </w:tc>
        <w:tc>
          <w:tcPr>
            <w:tcW w:w="1276" w:type="dxa"/>
            <w:tcBorders>
              <w:top w:val="nil"/>
              <w:left w:val="single" w:sz="4" w:space="0" w:color="auto"/>
              <w:bottom w:val="nil"/>
              <w:right w:val="single" w:sz="4" w:space="0" w:color="auto"/>
            </w:tcBorders>
            <w:shd w:val="clear" w:color="auto" w:fill="auto"/>
            <w:noWrap/>
            <w:vAlign w:val="bottom"/>
            <w:hideMark/>
          </w:tcPr>
          <w:p w14:paraId="2AB0C2D3"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1 008 148 </w:t>
            </w:r>
          </w:p>
        </w:tc>
      </w:tr>
      <w:tr w:rsidR="00A752E6" w:rsidRPr="00A752E6" w14:paraId="0707F3B3" w14:textId="77777777" w:rsidTr="00C95EC9">
        <w:trPr>
          <w:trHeight w:val="255"/>
        </w:trPr>
        <w:tc>
          <w:tcPr>
            <w:tcW w:w="2552" w:type="dxa"/>
            <w:tcBorders>
              <w:top w:val="nil"/>
              <w:left w:val="nil"/>
              <w:bottom w:val="nil"/>
              <w:right w:val="nil"/>
            </w:tcBorders>
            <w:shd w:val="clear" w:color="auto" w:fill="auto"/>
            <w:noWrap/>
            <w:vAlign w:val="bottom"/>
            <w:hideMark/>
          </w:tcPr>
          <w:p w14:paraId="7757E031"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Kommunale avgifter</w:t>
            </w:r>
          </w:p>
        </w:tc>
        <w:tc>
          <w:tcPr>
            <w:tcW w:w="1134" w:type="dxa"/>
            <w:tcBorders>
              <w:top w:val="nil"/>
              <w:left w:val="single" w:sz="4" w:space="0" w:color="auto"/>
              <w:bottom w:val="nil"/>
              <w:right w:val="nil"/>
            </w:tcBorders>
            <w:shd w:val="clear" w:color="000000" w:fill="FFFF00"/>
            <w:noWrap/>
            <w:vAlign w:val="bottom"/>
            <w:hideMark/>
          </w:tcPr>
          <w:p w14:paraId="0140A580"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1 142 134 </w:t>
            </w:r>
          </w:p>
        </w:tc>
        <w:tc>
          <w:tcPr>
            <w:tcW w:w="1134" w:type="dxa"/>
            <w:tcBorders>
              <w:top w:val="nil"/>
              <w:left w:val="single" w:sz="4" w:space="0" w:color="auto"/>
              <w:bottom w:val="nil"/>
              <w:right w:val="single" w:sz="4" w:space="0" w:color="auto"/>
            </w:tcBorders>
            <w:shd w:val="clear" w:color="000000" w:fill="FFFF00"/>
            <w:noWrap/>
            <w:vAlign w:val="bottom"/>
            <w:hideMark/>
          </w:tcPr>
          <w:p w14:paraId="2819CFFB"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1 132 840 </w:t>
            </w:r>
          </w:p>
        </w:tc>
        <w:tc>
          <w:tcPr>
            <w:tcW w:w="1276" w:type="dxa"/>
            <w:tcBorders>
              <w:top w:val="nil"/>
              <w:left w:val="nil"/>
              <w:bottom w:val="nil"/>
              <w:right w:val="single" w:sz="4" w:space="0" w:color="auto"/>
            </w:tcBorders>
            <w:shd w:val="clear" w:color="000000" w:fill="FFC000"/>
            <w:vAlign w:val="center"/>
            <w:hideMark/>
          </w:tcPr>
          <w:p w14:paraId="014C97AC"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1 214 000</w:t>
            </w:r>
          </w:p>
        </w:tc>
        <w:tc>
          <w:tcPr>
            <w:tcW w:w="1275" w:type="dxa"/>
            <w:tcBorders>
              <w:top w:val="nil"/>
              <w:left w:val="nil"/>
              <w:bottom w:val="nil"/>
              <w:right w:val="nil"/>
            </w:tcBorders>
            <w:shd w:val="clear" w:color="auto" w:fill="auto"/>
            <w:noWrap/>
            <w:vAlign w:val="bottom"/>
            <w:hideMark/>
          </w:tcPr>
          <w:p w14:paraId="72634509"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1 238 280 </w:t>
            </w:r>
          </w:p>
        </w:tc>
        <w:tc>
          <w:tcPr>
            <w:tcW w:w="1276" w:type="dxa"/>
            <w:tcBorders>
              <w:top w:val="nil"/>
              <w:left w:val="single" w:sz="4" w:space="0" w:color="auto"/>
              <w:bottom w:val="nil"/>
              <w:right w:val="single" w:sz="4" w:space="0" w:color="auto"/>
            </w:tcBorders>
            <w:shd w:val="clear" w:color="auto" w:fill="auto"/>
            <w:noWrap/>
            <w:vAlign w:val="bottom"/>
            <w:hideMark/>
          </w:tcPr>
          <w:p w14:paraId="655C5E85"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1 263 046 </w:t>
            </w:r>
          </w:p>
        </w:tc>
      </w:tr>
      <w:tr w:rsidR="00A752E6" w:rsidRPr="00A752E6" w14:paraId="1382690A" w14:textId="77777777" w:rsidTr="00C95EC9">
        <w:trPr>
          <w:trHeight w:val="255"/>
        </w:trPr>
        <w:tc>
          <w:tcPr>
            <w:tcW w:w="2552" w:type="dxa"/>
            <w:tcBorders>
              <w:top w:val="nil"/>
              <w:left w:val="nil"/>
              <w:bottom w:val="nil"/>
              <w:right w:val="nil"/>
            </w:tcBorders>
            <w:shd w:val="clear" w:color="auto" w:fill="auto"/>
            <w:noWrap/>
            <w:vAlign w:val="bottom"/>
            <w:hideMark/>
          </w:tcPr>
          <w:p w14:paraId="571CC470"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Leie av maskiner/inventar og lignende</w:t>
            </w:r>
          </w:p>
        </w:tc>
        <w:tc>
          <w:tcPr>
            <w:tcW w:w="1134" w:type="dxa"/>
            <w:tcBorders>
              <w:top w:val="nil"/>
              <w:left w:val="single" w:sz="4" w:space="0" w:color="auto"/>
              <w:bottom w:val="nil"/>
              <w:right w:val="nil"/>
            </w:tcBorders>
            <w:shd w:val="clear" w:color="000000" w:fill="FFFF00"/>
            <w:noWrap/>
            <w:vAlign w:val="bottom"/>
            <w:hideMark/>
          </w:tcPr>
          <w:p w14:paraId="05A8CF30"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20 000 </w:t>
            </w:r>
          </w:p>
        </w:tc>
        <w:tc>
          <w:tcPr>
            <w:tcW w:w="1134" w:type="dxa"/>
            <w:tcBorders>
              <w:top w:val="nil"/>
              <w:left w:val="single" w:sz="4" w:space="0" w:color="auto"/>
              <w:bottom w:val="nil"/>
              <w:right w:val="single" w:sz="4" w:space="0" w:color="auto"/>
            </w:tcBorders>
            <w:shd w:val="clear" w:color="000000" w:fill="FFFF00"/>
            <w:noWrap/>
            <w:vAlign w:val="bottom"/>
            <w:hideMark/>
          </w:tcPr>
          <w:p w14:paraId="38211764"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70 918 </w:t>
            </w:r>
          </w:p>
        </w:tc>
        <w:tc>
          <w:tcPr>
            <w:tcW w:w="1276" w:type="dxa"/>
            <w:tcBorders>
              <w:top w:val="nil"/>
              <w:left w:val="nil"/>
              <w:bottom w:val="nil"/>
              <w:right w:val="single" w:sz="4" w:space="0" w:color="auto"/>
            </w:tcBorders>
            <w:shd w:val="clear" w:color="000000" w:fill="FFC000"/>
            <w:vAlign w:val="center"/>
            <w:hideMark/>
          </w:tcPr>
          <w:p w14:paraId="688B1E95"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20 000</w:t>
            </w:r>
          </w:p>
        </w:tc>
        <w:tc>
          <w:tcPr>
            <w:tcW w:w="1275" w:type="dxa"/>
            <w:tcBorders>
              <w:top w:val="nil"/>
              <w:left w:val="nil"/>
              <w:bottom w:val="nil"/>
              <w:right w:val="nil"/>
            </w:tcBorders>
            <w:shd w:val="clear" w:color="auto" w:fill="auto"/>
            <w:noWrap/>
            <w:vAlign w:val="bottom"/>
            <w:hideMark/>
          </w:tcPr>
          <w:p w14:paraId="3C21305E"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20 400 </w:t>
            </w:r>
          </w:p>
        </w:tc>
        <w:tc>
          <w:tcPr>
            <w:tcW w:w="1276" w:type="dxa"/>
            <w:tcBorders>
              <w:top w:val="nil"/>
              <w:left w:val="single" w:sz="4" w:space="0" w:color="auto"/>
              <w:bottom w:val="nil"/>
              <w:right w:val="single" w:sz="4" w:space="0" w:color="auto"/>
            </w:tcBorders>
            <w:shd w:val="clear" w:color="auto" w:fill="auto"/>
            <w:noWrap/>
            <w:vAlign w:val="bottom"/>
            <w:hideMark/>
          </w:tcPr>
          <w:p w14:paraId="604951C0"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20 808 </w:t>
            </w:r>
          </w:p>
        </w:tc>
      </w:tr>
      <w:tr w:rsidR="00A752E6" w:rsidRPr="00A752E6" w14:paraId="7B1DBFBC" w14:textId="77777777" w:rsidTr="00C95EC9">
        <w:trPr>
          <w:trHeight w:val="255"/>
        </w:trPr>
        <w:tc>
          <w:tcPr>
            <w:tcW w:w="2552" w:type="dxa"/>
            <w:tcBorders>
              <w:top w:val="nil"/>
              <w:left w:val="nil"/>
              <w:bottom w:val="nil"/>
              <w:right w:val="nil"/>
            </w:tcBorders>
            <w:shd w:val="clear" w:color="auto" w:fill="auto"/>
            <w:noWrap/>
            <w:vAlign w:val="bottom"/>
            <w:hideMark/>
          </w:tcPr>
          <w:p w14:paraId="0D046E5E"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Verktøy, inventar og driftsmaterialer</w:t>
            </w:r>
          </w:p>
        </w:tc>
        <w:tc>
          <w:tcPr>
            <w:tcW w:w="1134" w:type="dxa"/>
            <w:tcBorders>
              <w:top w:val="nil"/>
              <w:left w:val="single" w:sz="4" w:space="0" w:color="auto"/>
              <w:bottom w:val="nil"/>
              <w:right w:val="nil"/>
            </w:tcBorders>
            <w:shd w:val="clear" w:color="000000" w:fill="FFFF00"/>
            <w:noWrap/>
            <w:vAlign w:val="bottom"/>
            <w:hideMark/>
          </w:tcPr>
          <w:p w14:paraId="7E0AB56E"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14 000 </w:t>
            </w:r>
          </w:p>
        </w:tc>
        <w:tc>
          <w:tcPr>
            <w:tcW w:w="1134" w:type="dxa"/>
            <w:tcBorders>
              <w:top w:val="nil"/>
              <w:left w:val="single" w:sz="4" w:space="0" w:color="auto"/>
              <w:bottom w:val="nil"/>
              <w:right w:val="single" w:sz="4" w:space="0" w:color="auto"/>
            </w:tcBorders>
            <w:shd w:val="clear" w:color="000000" w:fill="FFFF00"/>
            <w:noWrap/>
            <w:vAlign w:val="bottom"/>
            <w:hideMark/>
          </w:tcPr>
          <w:p w14:paraId="7BDF4062"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25 879 </w:t>
            </w:r>
          </w:p>
        </w:tc>
        <w:tc>
          <w:tcPr>
            <w:tcW w:w="1276" w:type="dxa"/>
            <w:tcBorders>
              <w:top w:val="nil"/>
              <w:left w:val="nil"/>
              <w:bottom w:val="nil"/>
              <w:right w:val="single" w:sz="4" w:space="0" w:color="auto"/>
            </w:tcBorders>
            <w:shd w:val="clear" w:color="000000" w:fill="FFC000"/>
            <w:vAlign w:val="center"/>
            <w:hideMark/>
          </w:tcPr>
          <w:p w14:paraId="3EB5E085"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14 000</w:t>
            </w:r>
          </w:p>
        </w:tc>
        <w:tc>
          <w:tcPr>
            <w:tcW w:w="1275" w:type="dxa"/>
            <w:tcBorders>
              <w:top w:val="nil"/>
              <w:left w:val="nil"/>
              <w:bottom w:val="nil"/>
              <w:right w:val="nil"/>
            </w:tcBorders>
            <w:shd w:val="clear" w:color="auto" w:fill="auto"/>
            <w:noWrap/>
            <w:vAlign w:val="bottom"/>
            <w:hideMark/>
          </w:tcPr>
          <w:p w14:paraId="62731DF7"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14 280 </w:t>
            </w:r>
          </w:p>
        </w:tc>
        <w:tc>
          <w:tcPr>
            <w:tcW w:w="1276" w:type="dxa"/>
            <w:tcBorders>
              <w:top w:val="nil"/>
              <w:left w:val="single" w:sz="4" w:space="0" w:color="auto"/>
              <w:bottom w:val="nil"/>
              <w:right w:val="single" w:sz="4" w:space="0" w:color="auto"/>
            </w:tcBorders>
            <w:shd w:val="clear" w:color="auto" w:fill="auto"/>
            <w:noWrap/>
            <w:vAlign w:val="bottom"/>
            <w:hideMark/>
          </w:tcPr>
          <w:p w14:paraId="755169CA"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14 566 </w:t>
            </w:r>
          </w:p>
        </w:tc>
      </w:tr>
      <w:tr w:rsidR="00A752E6" w:rsidRPr="00A752E6" w14:paraId="392AD20F" w14:textId="77777777" w:rsidTr="00C95EC9">
        <w:trPr>
          <w:trHeight w:val="300"/>
        </w:trPr>
        <w:tc>
          <w:tcPr>
            <w:tcW w:w="2552" w:type="dxa"/>
            <w:tcBorders>
              <w:top w:val="nil"/>
              <w:left w:val="nil"/>
              <w:bottom w:val="nil"/>
              <w:right w:val="nil"/>
            </w:tcBorders>
            <w:shd w:val="clear" w:color="auto" w:fill="auto"/>
            <w:noWrap/>
            <w:vAlign w:val="bottom"/>
            <w:hideMark/>
          </w:tcPr>
          <w:p w14:paraId="3F517A85"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Reparasjon og vedlikehold</w:t>
            </w:r>
          </w:p>
        </w:tc>
        <w:tc>
          <w:tcPr>
            <w:tcW w:w="1134" w:type="dxa"/>
            <w:tcBorders>
              <w:top w:val="nil"/>
              <w:left w:val="single" w:sz="4" w:space="0" w:color="auto"/>
              <w:bottom w:val="nil"/>
              <w:right w:val="nil"/>
            </w:tcBorders>
            <w:shd w:val="clear" w:color="000000" w:fill="FFFF00"/>
            <w:noWrap/>
            <w:vAlign w:val="bottom"/>
            <w:hideMark/>
          </w:tcPr>
          <w:p w14:paraId="33D61776"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1 700 000 </w:t>
            </w:r>
          </w:p>
        </w:tc>
        <w:tc>
          <w:tcPr>
            <w:tcW w:w="1134" w:type="dxa"/>
            <w:tcBorders>
              <w:top w:val="nil"/>
              <w:left w:val="single" w:sz="4" w:space="0" w:color="auto"/>
              <w:bottom w:val="nil"/>
              <w:right w:val="single" w:sz="4" w:space="0" w:color="auto"/>
            </w:tcBorders>
            <w:shd w:val="clear" w:color="000000" w:fill="FFFF00"/>
            <w:noWrap/>
            <w:vAlign w:val="bottom"/>
            <w:hideMark/>
          </w:tcPr>
          <w:p w14:paraId="374EC6DC"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641 714 </w:t>
            </w:r>
          </w:p>
        </w:tc>
        <w:tc>
          <w:tcPr>
            <w:tcW w:w="1276" w:type="dxa"/>
            <w:tcBorders>
              <w:top w:val="nil"/>
              <w:left w:val="nil"/>
              <w:bottom w:val="nil"/>
              <w:right w:val="nil"/>
            </w:tcBorders>
            <w:shd w:val="clear" w:color="000000" w:fill="FFC000"/>
            <w:noWrap/>
            <w:vAlign w:val="bottom"/>
            <w:hideMark/>
          </w:tcPr>
          <w:p w14:paraId="642FBA37"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 xml:space="preserve">  1 108 000 </w:t>
            </w:r>
          </w:p>
        </w:tc>
        <w:tc>
          <w:tcPr>
            <w:tcW w:w="1275" w:type="dxa"/>
            <w:tcBorders>
              <w:top w:val="nil"/>
              <w:left w:val="single" w:sz="4" w:space="0" w:color="auto"/>
              <w:bottom w:val="nil"/>
              <w:right w:val="nil"/>
            </w:tcBorders>
            <w:shd w:val="clear" w:color="auto" w:fill="auto"/>
            <w:noWrap/>
            <w:vAlign w:val="bottom"/>
            <w:hideMark/>
          </w:tcPr>
          <w:p w14:paraId="1607B716"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900 000 </w:t>
            </w:r>
          </w:p>
        </w:tc>
        <w:tc>
          <w:tcPr>
            <w:tcW w:w="1276" w:type="dxa"/>
            <w:tcBorders>
              <w:top w:val="nil"/>
              <w:left w:val="single" w:sz="4" w:space="0" w:color="auto"/>
              <w:bottom w:val="nil"/>
              <w:right w:val="single" w:sz="4" w:space="0" w:color="auto"/>
            </w:tcBorders>
            <w:shd w:val="clear" w:color="auto" w:fill="auto"/>
            <w:noWrap/>
            <w:vAlign w:val="bottom"/>
            <w:hideMark/>
          </w:tcPr>
          <w:p w14:paraId="41077812"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900 000 </w:t>
            </w:r>
          </w:p>
        </w:tc>
      </w:tr>
      <w:tr w:rsidR="00A752E6" w:rsidRPr="00A752E6" w14:paraId="7C4F2353" w14:textId="77777777" w:rsidTr="00C95EC9">
        <w:trPr>
          <w:trHeight w:val="255"/>
        </w:trPr>
        <w:tc>
          <w:tcPr>
            <w:tcW w:w="2552" w:type="dxa"/>
            <w:tcBorders>
              <w:top w:val="nil"/>
              <w:left w:val="nil"/>
              <w:bottom w:val="nil"/>
              <w:right w:val="nil"/>
            </w:tcBorders>
            <w:shd w:val="clear" w:color="auto" w:fill="auto"/>
            <w:noWrap/>
            <w:vAlign w:val="bottom"/>
            <w:hideMark/>
          </w:tcPr>
          <w:p w14:paraId="3AC94DDC"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Revisjonshonorar</w:t>
            </w:r>
          </w:p>
        </w:tc>
        <w:tc>
          <w:tcPr>
            <w:tcW w:w="1134" w:type="dxa"/>
            <w:tcBorders>
              <w:top w:val="nil"/>
              <w:left w:val="single" w:sz="4" w:space="0" w:color="auto"/>
              <w:bottom w:val="nil"/>
              <w:right w:val="nil"/>
            </w:tcBorders>
            <w:shd w:val="clear" w:color="000000" w:fill="FFFF00"/>
            <w:noWrap/>
            <w:vAlign w:val="bottom"/>
            <w:hideMark/>
          </w:tcPr>
          <w:p w14:paraId="57BCC48A"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14 000 </w:t>
            </w:r>
          </w:p>
        </w:tc>
        <w:tc>
          <w:tcPr>
            <w:tcW w:w="1134" w:type="dxa"/>
            <w:tcBorders>
              <w:top w:val="nil"/>
              <w:left w:val="single" w:sz="4" w:space="0" w:color="auto"/>
              <w:bottom w:val="nil"/>
              <w:right w:val="single" w:sz="4" w:space="0" w:color="auto"/>
            </w:tcBorders>
            <w:shd w:val="clear" w:color="000000" w:fill="FFFF00"/>
            <w:noWrap/>
            <w:vAlign w:val="bottom"/>
            <w:hideMark/>
          </w:tcPr>
          <w:p w14:paraId="7FCCD73E"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11 580 </w:t>
            </w:r>
          </w:p>
        </w:tc>
        <w:tc>
          <w:tcPr>
            <w:tcW w:w="1276" w:type="dxa"/>
            <w:tcBorders>
              <w:top w:val="nil"/>
              <w:left w:val="nil"/>
              <w:bottom w:val="nil"/>
              <w:right w:val="single" w:sz="4" w:space="0" w:color="auto"/>
            </w:tcBorders>
            <w:shd w:val="clear" w:color="000000" w:fill="FFC000"/>
            <w:vAlign w:val="center"/>
            <w:hideMark/>
          </w:tcPr>
          <w:p w14:paraId="706A620D"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14 000</w:t>
            </w:r>
          </w:p>
        </w:tc>
        <w:tc>
          <w:tcPr>
            <w:tcW w:w="1275" w:type="dxa"/>
            <w:tcBorders>
              <w:top w:val="nil"/>
              <w:left w:val="nil"/>
              <w:bottom w:val="nil"/>
              <w:right w:val="nil"/>
            </w:tcBorders>
            <w:shd w:val="clear" w:color="auto" w:fill="auto"/>
            <w:noWrap/>
            <w:vAlign w:val="bottom"/>
            <w:hideMark/>
          </w:tcPr>
          <w:p w14:paraId="3C4088BB"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14 280 </w:t>
            </w:r>
          </w:p>
        </w:tc>
        <w:tc>
          <w:tcPr>
            <w:tcW w:w="1276" w:type="dxa"/>
            <w:tcBorders>
              <w:top w:val="nil"/>
              <w:left w:val="single" w:sz="4" w:space="0" w:color="auto"/>
              <w:bottom w:val="nil"/>
              <w:right w:val="single" w:sz="4" w:space="0" w:color="auto"/>
            </w:tcBorders>
            <w:shd w:val="clear" w:color="auto" w:fill="auto"/>
            <w:noWrap/>
            <w:vAlign w:val="bottom"/>
            <w:hideMark/>
          </w:tcPr>
          <w:p w14:paraId="12CA3917"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14 566 </w:t>
            </w:r>
          </w:p>
        </w:tc>
      </w:tr>
      <w:tr w:rsidR="00A752E6" w:rsidRPr="00A752E6" w14:paraId="4273C752" w14:textId="77777777" w:rsidTr="00C95EC9">
        <w:trPr>
          <w:trHeight w:val="255"/>
        </w:trPr>
        <w:tc>
          <w:tcPr>
            <w:tcW w:w="2552" w:type="dxa"/>
            <w:tcBorders>
              <w:top w:val="nil"/>
              <w:left w:val="nil"/>
              <w:bottom w:val="nil"/>
              <w:right w:val="nil"/>
            </w:tcBorders>
            <w:shd w:val="clear" w:color="auto" w:fill="auto"/>
            <w:noWrap/>
            <w:vAlign w:val="bottom"/>
            <w:hideMark/>
          </w:tcPr>
          <w:p w14:paraId="030B34D9"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Forretningsførerhonorar</w:t>
            </w:r>
          </w:p>
        </w:tc>
        <w:tc>
          <w:tcPr>
            <w:tcW w:w="1134" w:type="dxa"/>
            <w:tcBorders>
              <w:top w:val="nil"/>
              <w:left w:val="single" w:sz="4" w:space="0" w:color="auto"/>
              <w:bottom w:val="nil"/>
              <w:right w:val="nil"/>
            </w:tcBorders>
            <w:shd w:val="clear" w:color="000000" w:fill="FFFF00"/>
            <w:noWrap/>
            <w:vAlign w:val="bottom"/>
            <w:hideMark/>
          </w:tcPr>
          <w:p w14:paraId="5FF70886"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254 000 </w:t>
            </w:r>
          </w:p>
        </w:tc>
        <w:tc>
          <w:tcPr>
            <w:tcW w:w="1134" w:type="dxa"/>
            <w:tcBorders>
              <w:top w:val="nil"/>
              <w:left w:val="single" w:sz="4" w:space="0" w:color="auto"/>
              <w:bottom w:val="nil"/>
              <w:right w:val="single" w:sz="4" w:space="0" w:color="auto"/>
            </w:tcBorders>
            <w:shd w:val="clear" w:color="000000" w:fill="FFFF00"/>
            <w:noWrap/>
            <w:vAlign w:val="bottom"/>
            <w:hideMark/>
          </w:tcPr>
          <w:p w14:paraId="230EF684"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255 954 </w:t>
            </w:r>
          </w:p>
        </w:tc>
        <w:tc>
          <w:tcPr>
            <w:tcW w:w="1276" w:type="dxa"/>
            <w:tcBorders>
              <w:top w:val="nil"/>
              <w:left w:val="nil"/>
              <w:bottom w:val="nil"/>
              <w:right w:val="single" w:sz="4" w:space="0" w:color="auto"/>
            </w:tcBorders>
            <w:shd w:val="clear" w:color="000000" w:fill="FFC000"/>
            <w:vAlign w:val="center"/>
            <w:hideMark/>
          </w:tcPr>
          <w:p w14:paraId="1013FDC6"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195 000</w:t>
            </w:r>
          </w:p>
        </w:tc>
        <w:tc>
          <w:tcPr>
            <w:tcW w:w="1275" w:type="dxa"/>
            <w:tcBorders>
              <w:top w:val="nil"/>
              <w:left w:val="nil"/>
              <w:bottom w:val="nil"/>
              <w:right w:val="nil"/>
            </w:tcBorders>
            <w:shd w:val="clear" w:color="auto" w:fill="auto"/>
            <w:noWrap/>
            <w:vAlign w:val="bottom"/>
            <w:hideMark/>
          </w:tcPr>
          <w:p w14:paraId="69FB43E8"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198 900 </w:t>
            </w:r>
          </w:p>
        </w:tc>
        <w:tc>
          <w:tcPr>
            <w:tcW w:w="1276" w:type="dxa"/>
            <w:tcBorders>
              <w:top w:val="nil"/>
              <w:left w:val="single" w:sz="4" w:space="0" w:color="auto"/>
              <w:bottom w:val="nil"/>
              <w:right w:val="single" w:sz="4" w:space="0" w:color="auto"/>
            </w:tcBorders>
            <w:shd w:val="clear" w:color="auto" w:fill="auto"/>
            <w:noWrap/>
            <w:vAlign w:val="bottom"/>
            <w:hideMark/>
          </w:tcPr>
          <w:p w14:paraId="67691736"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202 878 </w:t>
            </w:r>
          </w:p>
        </w:tc>
      </w:tr>
      <w:tr w:rsidR="00A752E6" w:rsidRPr="00A752E6" w14:paraId="1B9328DD" w14:textId="77777777" w:rsidTr="00C95EC9">
        <w:trPr>
          <w:trHeight w:val="255"/>
        </w:trPr>
        <w:tc>
          <w:tcPr>
            <w:tcW w:w="2552" w:type="dxa"/>
            <w:tcBorders>
              <w:top w:val="nil"/>
              <w:left w:val="nil"/>
              <w:bottom w:val="nil"/>
              <w:right w:val="nil"/>
            </w:tcBorders>
            <w:shd w:val="clear" w:color="auto" w:fill="auto"/>
            <w:noWrap/>
            <w:vAlign w:val="bottom"/>
            <w:hideMark/>
          </w:tcPr>
          <w:p w14:paraId="6EB26961"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Andre honorarer</w:t>
            </w:r>
          </w:p>
        </w:tc>
        <w:tc>
          <w:tcPr>
            <w:tcW w:w="1134" w:type="dxa"/>
            <w:tcBorders>
              <w:top w:val="nil"/>
              <w:left w:val="single" w:sz="4" w:space="0" w:color="auto"/>
              <w:bottom w:val="nil"/>
              <w:right w:val="nil"/>
            </w:tcBorders>
            <w:shd w:val="clear" w:color="000000" w:fill="FFFF00"/>
            <w:noWrap/>
            <w:vAlign w:val="bottom"/>
            <w:hideMark/>
          </w:tcPr>
          <w:p w14:paraId="4D81B136"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415 000 </w:t>
            </w:r>
          </w:p>
        </w:tc>
        <w:tc>
          <w:tcPr>
            <w:tcW w:w="1134" w:type="dxa"/>
            <w:tcBorders>
              <w:top w:val="nil"/>
              <w:left w:val="single" w:sz="4" w:space="0" w:color="auto"/>
              <w:bottom w:val="nil"/>
              <w:right w:val="single" w:sz="4" w:space="0" w:color="auto"/>
            </w:tcBorders>
            <w:shd w:val="clear" w:color="000000" w:fill="FFFF00"/>
            <w:noWrap/>
            <w:vAlign w:val="bottom"/>
            <w:hideMark/>
          </w:tcPr>
          <w:p w14:paraId="037851F1"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865 905 </w:t>
            </w:r>
          </w:p>
        </w:tc>
        <w:tc>
          <w:tcPr>
            <w:tcW w:w="1276" w:type="dxa"/>
            <w:tcBorders>
              <w:top w:val="nil"/>
              <w:left w:val="nil"/>
              <w:bottom w:val="nil"/>
              <w:right w:val="nil"/>
            </w:tcBorders>
            <w:shd w:val="clear" w:color="000000" w:fill="FFC000"/>
            <w:noWrap/>
            <w:vAlign w:val="bottom"/>
            <w:hideMark/>
          </w:tcPr>
          <w:p w14:paraId="39EC3E8D"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 xml:space="preserve">      200 000 </w:t>
            </w:r>
          </w:p>
        </w:tc>
        <w:tc>
          <w:tcPr>
            <w:tcW w:w="1275" w:type="dxa"/>
            <w:tcBorders>
              <w:top w:val="nil"/>
              <w:left w:val="single" w:sz="4" w:space="0" w:color="auto"/>
              <w:bottom w:val="nil"/>
              <w:right w:val="nil"/>
            </w:tcBorders>
            <w:shd w:val="clear" w:color="auto" w:fill="auto"/>
            <w:noWrap/>
            <w:vAlign w:val="bottom"/>
            <w:hideMark/>
          </w:tcPr>
          <w:p w14:paraId="3728834F"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204 000 </w:t>
            </w:r>
          </w:p>
        </w:tc>
        <w:tc>
          <w:tcPr>
            <w:tcW w:w="1276" w:type="dxa"/>
            <w:tcBorders>
              <w:top w:val="nil"/>
              <w:left w:val="single" w:sz="4" w:space="0" w:color="auto"/>
              <w:bottom w:val="nil"/>
              <w:right w:val="single" w:sz="4" w:space="0" w:color="auto"/>
            </w:tcBorders>
            <w:shd w:val="clear" w:color="auto" w:fill="auto"/>
            <w:noWrap/>
            <w:vAlign w:val="bottom"/>
            <w:hideMark/>
          </w:tcPr>
          <w:p w14:paraId="2842509B"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208 080 </w:t>
            </w:r>
          </w:p>
        </w:tc>
      </w:tr>
      <w:tr w:rsidR="00A752E6" w:rsidRPr="00A752E6" w14:paraId="2FA4D735" w14:textId="77777777" w:rsidTr="00C95EC9">
        <w:trPr>
          <w:trHeight w:val="255"/>
        </w:trPr>
        <w:tc>
          <w:tcPr>
            <w:tcW w:w="2552" w:type="dxa"/>
            <w:tcBorders>
              <w:top w:val="nil"/>
              <w:left w:val="nil"/>
              <w:bottom w:val="nil"/>
              <w:right w:val="nil"/>
            </w:tcBorders>
            <w:shd w:val="clear" w:color="auto" w:fill="auto"/>
            <w:noWrap/>
            <w:vAlign w:val="bottom"/>
            <w:hideMark/>
          </w:tcPr>
          <w:p w14:paraId="7793696B"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Kontorkostnader</w:t>
            </w:r>
          </w:p>
        </w:tc>
        <w:tc>
          <w:tcPr>
            <w:tcW w:w="1134" w:type="dxa"/>
            <w:tcBorders>
              <w:top w:val="nil"/>
              <w:left w:val="single" w:sz="4" w:space="0" w:color="auto"/>
              <w:bottom w:val="nil"/>
              <w:right w:val="nil"/>
            </w:tcBorders>
            <w:shd w:val="clear" w:color="000000" w:fill="FFFF00"/>
            <w:noWrap/>
            <w:vAlign w:val="bottom"/>
            <w:hideMark/>
          </w:tcPr>
          <w:p w14:paraId="6D40247B"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26 633 </w:t>
            </w:r>
          </w:p>
        </w:tc>
        <w:tc>
          <w:tcPr>
            <w:tcW w:w="1134" w:type="dxa"/>
            <w:tcBorders>
              <w:top w:val="nil"/>
              <w:left w:val="single" w:sz="4" w:space="0" w:color="auto"/>
              <w:bottom w:val="nil"/>
              <w:right w:val="single" w:sz="4" w:space="0" w:color="auto"/>
            </w:tcBorders>
            <w:shd w:val="clear" w:color="000000" w:fill="FFFF00"/>
            <w:noWrap/>
            <w:vAlign w:val="bottom"/>
            <w:hideMark/>
          </w:tcPr>
          <w:p w14:paraId="50C47134"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35 109 </w:t>
            </w:r>
          </w:p>
        </w:tc>
        <w:tc>
          <w:tcPr>
            <w:tcW w:w="1276" w:type="dxa"/>
            <w:tcBorders>
              <w:top w:val="nil"/>
              <w:left w:val="nil"/>
              <w:bottom w:val="nil"/>
              <w:right w:val="nil"/>
            </w:tcBorders>
            <w:shd w:val="clear" w:color="000000" w:fill="FFC000"/>
            <w:noWrap/>
            <w:vAlign w:val="bottom"/>
            <w:hideMark/>
          </w:tcPr>
          <w:p w14:paraId="1B37AEBC"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 xml:space="preserve">         27 166 </w:t>
            </w:r>
          </w:p>
        </w:tc>
        <w:tc>
          <w:tcPr>
            <w:tcW w:w="1275" w:type="dxa"/>
            <w:tcBorders>
              <w:top w:val="nil"/>
              <w:left w:val="single" w:sz="4" w:space="0" w:color="auto"/>
              <w:bottom w:val="nil"/>
              <w:right w:val="nil"/>
            </w:tcBorders>
            <w:shd w:val="clear" w:color="auto" w:fill="auto"/>
            <w:noWrap/>
            <w:vAlign w:val="bottom"/>
            <w:hideMark/>
          </w:tcPr>
          <w:p w14:paraId="423729C7"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27 709 </w:t>
            </w:r>
          </w:p>
        </w:tc>
        <w:tc>
          <w:tcPr>
            <w:tcW w:w="1276" w:type="dxa"/>
            <w:tcBorders>
              <w:top w:val="nil"/>
              <w:left w:val="single" w:sz="4" w:space="0" w:color="auto"/>
              <w:bottom w:val="nil"/>
              <w:right w:val="single" w:sz="4" w:space="0" w:color="auto"/>
            </w:tcBorders>
            <w:shd w:val="clear" w:color="auto" w:fill="auto"/>
            <w:noWrap/>
            <w:vAlign w:val="bottom"/>
            <w:hideMark/>
          </w:tcPr>
          <w:p w14:paraId="594A9C12"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28 263 </w:t>
            </w:r>
          </w:p>
        </w:tc>
      </w:tr>
      <w:tr w:rsidR="00A752E6" w:rsidRPr="00A752E6" w14:paraId="18A66C24" w14:textId="77777777" w:rsidTr="00C95EC9">
        <w:trPr>
          <w:trHeight w:val="255"/>
        </w:trPr>
        <w:tc>
          <w:tcPr>
            <w:tcW w:w="2552" w:type="dxa"/>
            <w:tcBorders>
              <w:top w:val="nil"/>
              <w:left w:val="nil"/>
              <w:bottom w:val="nil"/>
              <w:right w:val="nil"/>
            </w:tcBorders>
            <w:shd w:val="clear" w:color="auto" w:fill="auto"/>
            <w:noWrap/>
            <w:vAlign w:val="bottom"/>
            <w:hideMark/>
          </w:tcPr>
          <w:p w14:paraId="61E0DD66"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Kabel TV</w:t>
            </w:r>
          </w:p>
        </w:tc>
        <w:tc>
          <w:tcPr>
            <w:tcW w:w="1134" w:type="dxa"/>
            <w:tcBorders>
              <w:top w:val="nil"/>
              <w:left w:val="single" w:sz="4" w:space="0" w:color="auto"/>
              <w:bottom w:val="nil"/>
              <w:right w:val="nil"/>
            </w:tcBorders>
            <w:shd w:val="clear" w:color="000000" w:fill="FFFF00"/>
            <w:noWrap/>
            <w:vAlign w:val="bottom"/>
            <w:hideMark/>
          </w:tcPr>
          <w:p w14:paraId="0A9A8765"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542 000 </w:t>
            </w:r>
          </w:p>
        </w:tc>
        <w:tc>
          <w:tcPr>
            <w:tcW w:w="1134" w:type="dxa"/>
            <w:tcBorders>
              <w:top w:val="nil"/>
              <w:left w:val="single" w:sz="4" w:space="0" w:color="auto"/>
              <w:bottom w:val="nil"/>
              <w:right w:val="single" w:sz="4" w:space="0" w:color="auto"/>
            </w:tcBorders>
            <w:shd w:val="clear" w:color="000000" w:fill="FFFF00"/>
            <w:noWrap/>
            <w:vAlign w:val="bottom"/>
            <w:hideMark/>
          </w:tcPr>
          <w:p w14:paraId="6548F266"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540 268 </w:t>
            </w:r>
          </w:p>
        </w:tc>
        <w:tc>
          <w:tcPr>
            <w:tcW w:w="1276" w:type="dxa"/>
            <w:tcBorders>
              <w:top w:val="nil"/>
              <w:left w:val="nil"/>
              <w:bottom w:val="nil"/>
              <w:right w:val="nil"/>
            </w:tcBorders>
            <w:shd w:val="clear" w:color="000000" w:fill="FFC000"/>
            <w:noWrap/>
            <w:vAlign w:val="bottom"/>
            <w:hideMark/>
          </w:tcPr>
          <w:p w14:paraId="3A88228C"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 xml:space="preserve">      551 073 </w:t>
            </w:r>
          </w:p>
        </w:tc>
        <w:tc>
          <w:tcPr>
            <w:tcW w:w="1275" w:type="dxa"/>
            <w:tcBorders>
              <w:top w:val="nil"/>
              <w:left w:val="single" w:sz="4" w:space="0" w:color="auto"/>
              <w:bottom w:val="nil"/>
              <w:right w:val="nil"/>
            </w:tcBorders>
            <w:shd w:val="clear" w:color="auto" w:fill="auto"/>
            <w:noWrap/>
            <w:vAlign w:val="bottom"/>
            <w:hideMark/>
          </w:tcPr>
          <w:p w14:paraId="13A2397E"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562 095 </w:t>
            </w:r>
          </w:p>
        </w:tc>
        <w:tc>
          <w:tcPr>
            <w:tcW w:w="1276" w:type="dxa"/>
            <w:tcBorders>
              <w:top w:val="nil"/>
              <w:left w:val="single" w:sz="4" w:space="0" w:color="auto"/>
              <w:bottom w:val="nil"/>
              <w:right w:val="single" w:sz="4" w:space="0" w:color="auto"/>
            </w:tcBorders>
            <w:shd w:val="clear" w:color="auto" w:fill="auto"/>
            <w:noWrap/>
            <w:vAlign w:val="bottom"/>
            <w:hideMark/>
          </w:tcPr>
          <w:p w14:paraId="51844813"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573 337 </w:t>
            </w:r>
          </w:p>
        </w:tc>
      </w:tr>
      <w:tr w:rsidR="00A752E6" w:rsidRPr="00A752E6" w14:paraId="10C918DD" w14:textId="77777777" w:rsidTr="00C95EC9">
        <w:trPr>
          <w:trHeight w:val="255"/>
        </w:trPr>
        <w:tc>
          <w:tcPr>
            <w:tcW w:w="2552" w:type="dxa"/>
            <w:tcBorders>
              <w:top w:val="nil"/>
              <w:left w:val="nil"/>
              <w:bottom w:val="nil"/>
              <w:right w:val="nil"/>
            </w:tcBorders>
            <w:shd w:val="clear" w:color="auto" w:fill="auto"/>
            <w:noWrap/>
            <w:vAlign w:val="bottom"/>
            <w:hideMark/>
          </w:tcPr>
          <w:p w14:paraId="438F69E9"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Kostnader transportmidler</w:t>
            </w:r>
          </w:p>
        </w:tc>
        <w:tc>
          <w:tcPr>
            <w:tcW w:w="1134" w:type="dxa"/>
            <w:tcBorders>
              <w:top w:val="nil"/>
              <w:left w:val="single" w:sz="4" w:space="0" w:color="auto"/>
              <w:bottom w:val="nil"/>
              <w:right w:val="nil"/>
            </w:tcBorders>
            <w:shd w:val="clear" w:color="000000" w:fill="FFFF00"/>
            <w:noWrap/>
            <w:vAlign w:val="bottom"/>
            <w:hideMark/>
          </w:tcPr>
          <w:p w14:paraId="6FDED866"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   </w:t>
            </w:r>
          </w:p>
        </w:tc>
        <w:tc>
          <w:tcPr>
            <w:tcW w:w="1134" w:type="dxa"/>
            <w:tcBorders>
              <w:top w:val="nil"/>
              <w:left w:val="single" w:sz="4" w:space="0" w:color="auto"/>
              <w:bottom w:val="nil"/>
              <w:right w:val="single" w:sz="4" w:space="0" w:color="auto"/>
            </w:tcBorders>
            <w:shd w:val="clear" w:color="000000" w:fill="FFFF00"/>
            <w:noWrap/>
            <w:vAlign w:val="bottom"/>
            <w:hideMark/>
          </w:tcPr>
          <w:p w14:paraId="5320A934"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   </w:t>
            </w:r>
          </w:p>
        </w:tc>
        <w:tc>
          <w:tcPr>
            <w:tcW w:w="1276" w:type="dxa"/>
            <w:tcBorders>
              <w:top w:val="nil"/>
              <w:left w:val="nil"/>
              <w:bottom w:val="nil"/>
              <w:right w:val="nil"/>
            </w:tcBorders>
            <w:shd w:val="clear" w:color="000000" w:fill="FFC000"/>
            <w:noWrap/>
            <w:vAlign w:val="bottom"/>
            <w:hideMark/>
          </w:tcPr>
          <w:p w14:paraId="27081C50"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 xml:space="preserve">                     -   </w:t>
            </w:r>
          </w:p>
        </w:tc>
        <w:tc>
          <w:tcPr>
            <w:tcW w:w="1275" w:type="dxa"/>
            <w:tcBorders>
              <w:top w:val="nil"/>
              <w:left w:val="single" w:sz="4" w:space="0" w:color="auto"/>
              <w:bottom w:val="nil"/>
              <w:right w:val="nil"/>
            </w:tcBorders>
            <w:shd w:val="clear" w:color="auto" w:fill="auto"/>
            <w:noWrap/>
            <w:vAlign w:val="bottom"/>
            <w:hideMark/>
          </w:tcPr>
          <w:p w14:paraId="7D32FC87"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   </w:t>
            </w:r>
          </w:p>
        </w:tc>
        <w:tc>
          <w:tcPr>
            <w:tcW w:w="1276" w:type="dxa"/>
            <w:tcBorders>
              <w:top w:val="nil"/>
              <w:left w:val="single" w:sz="4" w:space="0" w:color="auto"/>
              <w:bottom w:val="nil"/>
              <w:right w:val="single" w:sz="4" w:space="0" w:color="auto"/>
            </w:tcBorders>
            <w:shd w:val="clear" w:color="auto" w:fill="auto"/>
            <w:noWrap/>
            <w:vAlign w:val="bottom"/>
            <w:hideMark/>
          </w:tcPr>
          <w:p w14:paraId="280ED496"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   </w:t>
            </w:r>
          </w:p>
        </w:tc>
      </w:tr>
      <w:tr w:rsidR="00A752E6" w:rsidRPr="00A752E6" w14:paraId="6486A31B" w14:textId="77777777" w:rsidTr="00C95EC9">
        <w:trPr>
          <w:trHeight w:val="255"/>
        </w:trPr>
        <w:tc>
          <w:tcPr>
            <w:tcW w:w="2552" w:type="dxa"/>
            <w:tcBorders>
              <w:top w:val="nil"/>
              <w:left w:val="nil"/>
              <w:bottom w:val="nil"/>
              <w:right w:val="nil"/>
            </w:tcBorders>
            <w:shd w:val="clear" w:color="auto" w:fill="auto"/>
            <w:noWrap/>
            <w:vAlign w:val="bottom"/>
            <w:hideMark/>
          </w:tcPr>
          <w:p w14:paraId="0DCB8040"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Kontingenter og gaver</w:t>
            </w:r>
          </w:p>
        </w:tc>
        <w:tc>
          <w:tcPr>
            <w:tcW w:w="1134" w:type="dxa"/>
            <w:tcBorders>
              <w:top w:val="nil"/>
              <w:left w:val="single" w:sz="4" w:space="0" w:color="auto"/>
              <w:bottom w:val="nil"/>
              <w:right w:val="nil"/>
            </w:tcBorders>
            <w:shd w:val="clear" w:color="000000" w:fill="FFFF00"/>
            <w:noWrap/>
            <w:vAlign w:val="bottom"/>
            <w:hideMark/>
          </w:tcPr>
          <w:p w14:paraId="5303BFEF"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76 000 </w:t>
            </w:r>
          </w:p>
        </w:tc>
        <w:tc>
          <w:tcPr>
            <w:tcW w:w="1134" w:type="dxa"/>
            <w:tcBorders>
              <w:top w:val="nil"/>
              <w:left w:val="single" w:sz="4" w:space="0" w:color="auto"/>
              <w:bottom w:val="nil"/>
              <w:right w:val="single" w:sz="4" w:space="0" w:color="auto"/>
            </w:tcBorders>
            <w:shd w:val="clear" w:color="000000" w:fill="FFFF00"/>
            <w:noWrap/>
            <w:vAlign w:val="bottom"/>
            <w:hideMark/>
          </w:tcPr>
          <w:p w14:paraId="51E725DD"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52 249 </w:t>
            </w:r>
          </w:p>
        </w:tc>
        <w:tc>
          <w:tcPr>
            <w:tcW w:w="1276" w:type="dxa"/>
            <w:tcBorders>
              <w:top w:val="nil"/>
              <w:left w:val="nil"/>
              <w:bottom w:val="nil"/>
              <w:right w:val="nil"/>
            </w:tcBorders>
            <w:shd w:val="clear" w:color="000000" w:fill="FFC000"/>
            <w:noWrap/>
            <w:vAlign w:val="bottom"/>
            <w:hideMark/>
          </w:tcPr>
          <w:p w14:paraId="2BA47AA9"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 xml:space="preserve">         50 000 </w:t>
            </w:r>
          </w:p>
        </w:tc>
        <w:tc>
          <w:tcPr>
            <w:tcW w:w="1275" w:type="dxa"/>
            <w:tcBorders>
              <w:top w:val="nil"/>
              <w:left w:val="single" w:sz="4" w:space="0" w:color="auto"/>
              <w:bottom w:val="nil"/>
              <w:right w:val="nil"/>
            </w:tcBorders>
            <w:shd w:val="clear" w:color="auto" w:fill="auto"/>
            <w:noWrap/>
            <w:vAlign w:val="bottom"/>
            <w:hideMark/>
          </w:tcPr>
          <w:p w14:paraId="60026408"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51 000 </w:t>
            </w:r>
          </w:p>
        </w:tc>
        <w:tc>
          <w:tcPr>
            <w:tcW w:w="1276" w:type="dxa"/>
            <w:tcBorders>
              <w:top w:val="nil"/>
              <w:left w:val="single" w:sz="4" w:space="0" w:color="auto"/>
              <w:bottom w:val="nil"/>
              <w:right w:val="single" w:sz="4" w:space="0" w:color="auto"/>
            </w:tcBorders>
            <w:shd w:val="clear" w:color="auto" w:fill="auto"/>
            <w:noWrap/>
            <w:vAlign w:val="bottom"/>
            <w:hideMark/>
          </w:tcPr>
          <w:p w14:paraId="56C4816A"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52 020 </w:t>
            </w:r>
          </w:p>
        </w:tc>
      </w:tr>
      <w:tr w:rsidR="00A752E6" w:rsidRPr="00A752E6" w14:paraId="11DDC6E4" w14:textId="77777777" w:rsidTr="00C95EC9">
        <w:trPr>
          <w:trHeight w:val="255"/>
        </w:trPr>
        <w:tc>
          <w:tcPr>
            <w:tcW w:w="2552" w:type="dxa"/>
            <w:tcBorders>
              <w:top w:val="nil"/>
              <w:left w:val="nil"/>
              <w:bottom w:val="nil"/>
              <w:right w:val="nil"/>
            </w:tcBorders>
            <w:shd w:val="clear" w:color="auto" w:fill="auto"/>
            <w:noWrap/>
            <w:vAlign w:val="bottom"/>
            <w:hideMark/>
          </w:tcPr>
          <w:p w14:paraId="1C2C2D22"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Forsikringer</w:t>
            </w:r>
          </w:p>
        </w:tc>
        <w:tc>
          <w:tcPr>
            <w:tcW w:w="1134" w:type="dxa"/>
            <w:tcBorders>
              <w:top w:val="nil"/>
              <w:left w:val="single" w:sz="4" w:space="0" w:color="auto"/>
              <w:bottom w:val="nil"/>
              <w:right w:val="nil"/>
            </w:tcBorders>
            <w:shd w:val="clear" w:color="000000" w:fill="FFFF00"/>
            <w:noWrap/>
            <w:vAlign w:val="bottom"/>
            <w:hideMark/>
          </w:tcPr>
          <w:p w14:paraId="65CC4186"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416 000 </w:t>
            </w:r>
          </w:p>
        </w:tc>
        <w:tc>
          <w:tcPr>
            <w:tcW w:w="1134" w:type="dxa"/>
            <w:tcBorders>
              <w:top w:val="nil"/>
              <w:left w:val="single" w:sz="4" w:space="0" w:color="auto"/>
              <w:bottom w:val="nil"/>
              <w:right w:val="single" w:sz="4" w:space="0" w:color="auto"/>
            </w:tcBorders>
            <w:shd w:val="clear" w:color="000000" w:fill="FFFF00"/>
            <w:noWrap/>
            <w:vAlign w:val="bottom"/>
            <w:hideMark/>
          </w:tcPr>
          <w:p w14:paraId="67FA9927"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438 484 </w:t>
            </w:r>
          </w:p>
        </w:tc>
        <w:tc>
          <w:tcPr>
            <w:tcW w:w="1276" w:type="dxa"/>
            <w:tcBorders>
              <w:top w:val="nil"/>
              <w:left w:val="nil"/>
              <w:bottom w:val="nil"/>
              <w:right w:val="single" w:sz="4" w:space="0" w:color="auto"/>
            </w:tcBorders>
            <w:shd w:val="clear" w:color="000000" w:fill="FFC000"/>
            <w:vAlign w:val="center"/>
            <w:hideMark/>
          </w:tcPr>
          <w:p w14:paraId="13D26774"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447 000</w:t>
            </w:r>
          </w:p>
        </w:tc>
        <w:tc>
          <w:tcPr>
            <w:tcW w:w="1275" w:type="dxa"/>
            <w:tcBorders>
              <w:top w:val="nil"/>
              <w:left w:val="nil"/>
              <w:bottom w:val="nil"/>
              <w:right w:val="nil"/>
            </w:tcBorders>
            <w:shd w:val="clear" w:color="auto" w:fill="auto"/>
            <w:noWrap/>
            <w:vAlign w:val="bottom"/>
            <w:hideMark/>
          </w:tcPr>
          <w:p w14:paraId="09D79167"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455 940 </w:t>
            </w:r>
          </w:p>
        </w:tc>
        <w:tc>
          <w:tcPr>
            <w:tcW w:w="1276" w:type="dxa"/>
            <w:tcBorders>
              <w:top w:val="nil"/>
              <w:left w:val="single" w:sz="4" w:space="0" w:color="auto"/>
              <w:bottom w:val="nil"/>
              <w:right w:val="single" w:sz="4" w:space="0" w:color="auto"/>
            </w:tcBorders>
            <w:shd w:val="clear" w:color="auto" w:fill="auto"/>
            <w:noWrap/>
            <w:vAlign w:val="bottom"/>
            <w:hideMark/>
          </w:tcPr>
          <w:p w14:paraId="2DF1E21A"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465 059 </w:t>
            </w:r>
          </w:p>
        </w:tc>
      </w:tr>
      <w:tr w:rsidR="00A752E6" w:rsidRPr="00A752E6" w14:paraId="07DB7A0C" w14:textId="77777777" w:rsidTr="00C95EC9">
        <w:trPr>
          <w:trHeight w:val="255"/>
        </w:trPr>
        <w:tc>
          <w:tcPr>
            <w:tcW w:w="2552" w:type="dxa"/>
            <w:tcBorders>
              <w:top w:val="nil"/>
              <w:left w:val="nil"/>
              <w:bottom w:val="nil"/>
              <w:right w:val="nil"/>
            </w:tcBorders>
            <w:shd w:val="clear" w:color="auto" w:fill="auto"/>
            <w:noWrap/>
            <w:vAlign w:val="bottom"/>
            <w:hideMark/>
          </w:tcPr>
          <w:p w14:paraId="0423D54D"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Andre kostnader</w:t>
            </w:r>
          </w:p>
        </w:tc>
        <w:tc>
          <w:tcPr>
            <w:tcW w:w="1134" w:type="dxa"/>
            <w:tcBorders>
              <w:top w:val="nil"/>
              <w:left w:val="single" w:sz="4" w:space="0" w:color="auto"/>
              <w:bottom w:val="nil"/>
              <w:right w:val="nil"/>
            </w:tcBorders>
            <w:shd w:val="clear" w:color="000000" w:fill="FFFF00"/>
            <w:noWrap/>
            <w:vAlign w:val="bottom"/>
            <w:hideMark/>
          </w:tcPr>
          <w:p w14:paraId="6DBA8E7C"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158 000 </w:t>
            </w:r>
          </w:p>
        </w:tc>
        <w:tc>
          <w:tcPr>
            <w:tcW w:w="1134" w:type="dxa"/>
            <w:tcBorders>
              <w:top w:val="nil"/>
              <w:left w:val="single" w:sz="4" w:space="0" w:color="auto"/>
              <w:bottom w:val="nil"/>
              <w:right w:val="single" w:sz="4" w:space="0" w:color="auto"/>
            </w:tcBorders>
            <w:shd w:val="clear" w:color="000000" w:fill="FFFF00"/>
            <w:noWrap/>
            <w:vAlign w:val="bottom"/>
            <w:hideMark/>
          </w:tcPr>
          <w:p w14:paraId="28F92EFF"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161 682 </w:t>
            </w:r>
          </w:p>
        </w:tc>
        <w:tc>
          <w:tcPr>
            <w:tcW w:w="1276" w:type="dxa"/>
            <w:tcBorders>
              <w:top w:val="nil"/>
              <w:left w:val="nil"/>
              <w:bottom w:val="nil"/>
              <w:right w:val="single" w:sz="4" w:space="0" w:color="auto"/>
            </w:tcBorders>
            <w:shd w:val="clear" w:color="000000" w:fill="FFC000"/>
            <w:vAlign w:val="center"/>
            <w:hideMark/>
          </w:tcPr>
          <w:p w14:paraId="7A8CC187"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158 000</w:t>
            </w:r>
          </w:p>
        </w:tc>
        <w:tc>
          <w:tcPr>
            <w:tcW w:w="1275" w:type="dxa"/>
            <w:tcBorders>
              <w:top w:val="nil"/>
              <w:left w:val="nil"/>
              <w:bottom w:val="nil"/>
              <w:right w:val="nil"/>
            </w:tcBorders>
            <w:shd w:val="clear" w:color="auto" w:fill="auto"/>
            <w:noWrap/>
            <w:vAlign w:val="bottom"/>
            <w:hideMark/>
          </w:tcPr>
          <w:p w14:paraId="04E95088"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161 160 </w:t>
            </w:r>
          </w:p>
        </w:tc>
        <w:tc>
          <w:tcPr>
            <w:tcW w:w="1276" w:type="dxa"/>
            <w:tcBorders>
              <w:top w:val="nil"/>
              <w:left w:val="single" w:sz="4" w:space="0" w:color="auto"/>
              <w:bottom w:val="nil"/>
              <w:right w:val="single" w:sz="4" w:space="0" w:color="auto"/>
            </w:tcBorders>
            <w:shd w:val="clear" w:color="auto" w:fill="auto"/>
            <w:noWrap/>
            <w:vAlign w:val="bottom"/>
            <w:hideMark/>
          </w:tcPr>
          <w:p w14:paraId="05C327E2"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164 383 </w:t>
            </w:r>
          </w:p>
        </w:tc>
      </w:tr>
      <w:tr w:rsidR="00A752E6" w:rsidRPr="00A752E6" w14:paraId="0485E14F" w14:textId="77777777" w:rsidTr="00C95EC9">
        <w:trPr>
          <w:trHeight w:val="255"/>
        </w:trPr>
        <w:tc>
          <w:tcPr>
            <w:tcW w:w="2552" w:type="dxa"/>
            <w:tcBorders>
              <w:top w:val="nil"/>
              <w:left w:val="nil"/>
              <w:bottom w:val="nil"/>
              <w:right w:val="nil"/>
            </w:tcBorders>
            <w:shd w:val="clear" w:color="auto" w:fill="auto"/>
            <w:noWrap/>
            <w:vAlign w:val="bottom"/>
            <w:hideMark/>
          </w:tcPr>
          <w:p w14:paraId="09E5D9C8" w14:textId="5EC350CD"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 xml:space="preserve">Andel </w:t>
            </w:r>
            <w:r w:rsidR="00281E8A">
              <w:rPr>
                <w:rFonts w:ascii="Calibri" w:hAnsi="Calibri" w:cs="Arial"/>
                <w:color w:val="000000"/>
                <w:sz w:val="16"/>
                <w:szCs w:val="16"/>
              </w:rPr>
              <w:t>underskudd</w:t>
            </w:r>
            <w:r w:rsidRPr="00A752E6">
              <w:rPr>
                <w:rFonts w:ascii="Calibri" w:hAnsi="Calibri" w:cs="Arial"/>
                <w:color w:val="000000"/>
                <w:sz w:val="16"/>
                <w:szCs w:val="16"/>
              </w:rPr>
              <w:t xml:space="preserve"> i sameiet</w:t>
            </w:r>
          </w:p>
        </w:tc>
        <w:tc>
          <w:tcPr>
            <w:tcW w:w="1134" w:type="dxa"/>
            <w:tcBorders>
              <w:top w:val="nil"/>
              <w:left w:val="nil"/>
              <w:bottom w:val="nil"/>
              <w:right w:val="single" w:sz="4" w:space="0" w:color="auto"/>
            </w:tcBorders>
            <w:shd w:val="clear" w:color="000000" w:fill="FFFF00"/>
            <w:noWrap/>
            <w:vAlign w:val="bottom"/>
            <w:hideMark/>
          </w:tcPr>
          <w:p w14:paraId="51E082B4"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0</w:t>
            </w:r>
          </w:p>
        </w:tc>
        <w:tc>
          <w:tcPr>
            <w:tcW w:w="1134" w:type="dxa"/>
            <w:tcBorders>
              <w:top w:val="nil"/>
              <w:left w:val="nil"/>
              <w:bottom w:val="nil"/>
              <w:right w:val="single" w:sz="4" w:space="0" w:color="auto"/>
            </w:tcBorders>
            <w:shd w:val="clear" w:color="000000" w:fill="FFFF00"/>
            <w:noWrap/>
            <w:vAlign w:val="bottom"/>
            <w:hideMark/>
          </w:tcPr>
          <w:p w14:paraId="2D03244F"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260 558 </w:t>
            </w:r>
          </w:p>
        </w:tc>
        <w:tc>
          <w:tcPr>
            <w:tcW w:w="1276" w:type="dxa"/>
            <w:tcBorders>
              <w:top w:val="nil"/>
              <w:left w:val="nil"/>
              <w:bottom w:val="nil"/>
              <w:right w:val="single" w:sz="4" w:space="0" w:color="auto"/>
            </w:tcBorders>
            <w:shd w:val="clear" w:color="000000" w:fill="FFC000"/>
            <w:noWrap/>
            <w:vAlign w:val="bottom"/>
            <w:hideMark/>
          </w:tcPr>
          <w:p w14:paraId="6C94BA45"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0</w:t>
            </w:r>
          </w:p>
        </w:tc>
        <w:tc>
          <w:tcPr>
            <w:tcW w:w="1275" w:type="dxa"/>
            <w:tcBorders>
              <w:top w:val="nil"/>
              <w:left w:val="nil"/>
              <w:bottom w:val="nil"/>
              <w:right w:val="single" w:sz="4" w:space="0" w:color="auto"/>
            </w:tcBorders>
            <w:shd w:val="clear" w:color="auto" w:fill="auto"/>
            <w:noWrap/>
            <w:vAlign w:val="bottom"/>
            <w:hideMark/>
          </w:tcPr>
          <w:p w14:paraId="20BAE586"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0</w:t>
            </w:r>
          </w:p>
        </w:tc>
        <w:tc>
          <w:tcPr>
            <w:tcW w:w="1276" w:type="dxa"/>
            <w:tcBorders>
              <w:top w:val="nil"/>
              <w:left w:val="nil"/>
              <w:bottom w:val="nil"/>
              <w:right w:val="single" w:sz="4" w:space="0" w:color="auto"/>
            </w:tcBorders>
            <w:shd w:val="clear" w:color="auto" w:fill="auto"/>
            <w:noWrap/>
            <w:vAlign w:val="bottom"/>
            <w:hideMark/>
          </w:tcPr>
          <w:p w14:paraId="3D041448"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0</w:t>
            </w:r>
          </w:p>
        </w:tc>
      </w:tr>
      <w:tr w:rsidR="00A752E6" w:rsidRPr="00A752E6" w14:paraId="3586FAB6" w14:textId="77777777" w:rsidTr="00C95EC9">
        <w:trPr>
          <w:trHeight w:val="300"/>
        </w:trPr>
        <w:tc>
          <w:tcPr>
            <w:tcW w:w="2552" w:type="dxa"/>
            <w:tcBorders>
              <w:top w:val="nil"/>
              <w:left w:val="nil"/>
              <w:bottom w:val="nil"/>
              <w:right w:val="nil"/>
            </w:tcBorders>
            <w:shd w:val="clear" w:color="auto" w:fill="auto"/>
            <w:noWrap/>
            <w:vAlign w:val="bottom"/>
            <w:hideMark/>
          </w:tcPr>
          <w:p w14:paraId="1F215078" w14:textId="77777777" w:rsidR="00A752E6" w:rsidRPr="00A752E6" w:rsidRDefault="00A752E6" w:rsidP="00A752E6">
            <w:pPr>
              <w:rPr>
                <w:rFonts w:ascii="Calibri" w:hAnsi="Calibri" w:cs="Arial"/>
                <w:b/>
                <w:bCs/>
                <w:color w:val="000000"/>
                <w:sz w:val="16"/>
                <w:szCs w:val="16"/>
              </w:rPr>
            </w:pPr>
            <w:r w:rsidRPr="00A752E6">
              <w:rPr>
                <w:rFonts w:ascii="Calibri" w:hAnsi="Calibri" w:cs="Arial"/>
                <w:b/>
                <w:bCs/>
                <w:color w:val="000000"/>
                <w:sz w:val="16"/>
                <w:szCs w:val="16"/>
              </w:rPr>
              <w:t>Sum kostnader</w:t>
            </w:r>
          </w:p>
        </w:tc>
        <w:tc>
          <w:tcPr>
            <w:tcW w:w="1134" w:type="dxa"/>
            <w:tcBorders>
              <w:top w:val="nil"/>
              <w:left w:val="single" w:sz="4" w:space="0" w:color="auto"/>
              <w:bottom w:val="nil"/>
              <w:right w:val="nil"/>
            </w:tcBorders>
            <w:shd w:val="clear" w:color="000000" w:fill="FFFF00"/>
            <w:noWrap/>
            <w:vAlign w:val="bottom"/>
            <w:hideMark/>
          </w:tcPr>
          <w:p w14:paraId="5C18CAFB"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7 927 878 </w:t>
            </w:r>
          </w:p>
        </w:tc>
        <w:tc>
          <w:tcPr>
            <w:tcW w:w="1134" w:type="dxa"/>
            <w:tcBorders>
              <w:top w:val="nil"/>
              <w:left w:val="single" w:sz="4" w:space="0" w:color="auto"/>
              <w:bottom w:val="nil"/>
              <w:right w:val="nil"/>
            </w:tcBorders>
            <w:shd w:val="clear" w:color="000000" w:fill="FFFF00"/>
            <w:noWrap/>
            <w:vAlign w:val="bottom"/>
            <w:hideMark/>
          </w:tcPr>
          <w:p w14:paraId="3E2FF2A6"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7 738 108 </w:t>
            </w:r>
          </w:p>
        </w:tc>
        <w:tc>
          <w:tcPr>
            <w:tcW w:w="1276" w:type="dxa"/>
            <w:tcBorders>
              <w:top w:val="nil"/>
              <w:left w:val="single" w:sz="4" w:space="0" w:color="auto"/>
              <w:bottom w:val="nil"/>
              <w:right w:val="nil"/>
            </w:tcBorders>
            <w:shd w:val="clear" w:color="000000" w:fill="FFC000"/>
            <w:noWrap/>
            <w:vAlign w:val="bottom"/>
            <w:hideMark/>
          </w:tcPr>
          <w:p w14:paraId="507CA09F" w14:textId="77777777" w:rsidR="00A752E6" w:rsidRPr="00A752E6" w:rsidRDefault="00A752E6" w:rsidP="00C95EC9">
            <w:pPr>
              <w:jc w:val="right"/>
              <w:rPr>
                <w:rFonts w:ascii="Calibri" w:hAnsi="Calibri" w:cs="Arial"/>
                <w:b/>
                <w:bCs/>
                <w:i/>
                <w:iCs/>
                <w:color w:val="000000"/>
                <w:sz w:val="16"/>
                <w:szCs w:val="16"/>
              </w:rPr>
            </w:pPr>
            <w:r w:rsidRPr="00A752E6">
              <w:rPr>
                <w:rFonts w:ascii="Calibri" w:hAnsi="Calibri" w:cs="Arial"/>
                <w:b/>
                <w:bCs/>
                <w:i/>
                <w:iCs/>
                <w:color w:val="000000"/>
                <w:sz w:val="16"/>
                <w:szCs w:val="16"/>
              </w:rPr>
              <w:t xml:space="preserve">  7 367 837 </w:t>
            </w:r>
          </w:p>
        </w:tc>
        <w:tc>
          <w:tcPr>
            <w:tcW w:w="1275" w:type="dxa"/>
            <w:tcBorders>
              <w:top w:val="nil"/>
              <w:left w:val="single" w:sz="4" w:space="0" w:color="auto"/>
              <w:bottom w:val="nil"/>
              <w:right w:val="nil"/>
            </w:tcBorders>
            <w:shd w:val="clear" w:color="auto" w:fill="auto"/>
            <w:noWrap/>
            <w:vAlign w:val="bottom"/>
            <w:hideMark/>
          </w:tcPr>
          <w:p w14:paraId="582AD731" w14:textId="77777777" w:rsidR="00A752E6" w:rsidRPr="00A752E6" w:rsidRDefault="00A752E6" w:rsidP="00C95EC9">
            <w:pPr>
              <w:jc w:val="right"/>
              <w:rPr>
                <w:rFonts w:ascii="Calibri" w:hAnsi="Calibri" w:cs="Arial"/>
                <w:b/>
                <w:bCs/>
                <w:color w:val="000000"/>
                <w:sz w:val="16"/>
                <w:szCs w:val="16"/>
              </w:rPr>
            </w:pPr>
            <w:r w:rsidRPr="00A752E6">
              <w:rPr>
                <w:rFonts w:ascii="Calibri" w:hAnsi="Calibri" w:cs="Arial"/>
                <w:b/>
                <w:bCs/>
                <w:color w:val="000000"/>
                <w:sz w:val="16"/>
                <w:szCs w:val="16"/>
              </w:rPr>
              <w:t xml:space="preserve">    7 239 214 </w:t>
            </w:r>
          </w:p>
        </w:tc>
        <w:tc>
          <w:tcPr>
            <w:tcW w:w="1276" w:type="dxa"/>
            <w:tcBorders>
              <w:top w:val="nil"/>
              <w:left w:val="single" w:sz="4" w:space="0" w:color="auto"/>
              <w:bottom w:val="nil"/>
              <w:right w:val="single" w:sz="4" w:space="0" w:color="auto"/>
            </w:tcBorders>
            <w:shd w:val="clear" w:color="auto" w:fill="auto"/>
            <w:noWrap/>
            <w:vAlign w:val="bottom"/>
            <w:hideMark/>
          </w:tcPr>
          <w:p w14:paraId="7E8E4E0F" w14:textId="77777777" w:rsidR="00A752E6" w:rsidRPr="00A752E6" w:rsidRDefault="00A752E6" w:rsidP="00C95EC9">
            <w:pPr>
              <w:jc w:val="right"/>
              <w:rPr>
                <w:rFonts w:ascii="Calibri" w:hAnsi="Calibri" w:cs="Arial"/>
                <w:b/>
                <w:bCs/>
                <w:color w:val="000000"/>
                <w:sz w:val="16"/>
                <w:szCs w:val="16"/>
              </w:rPr>
            </w:pPr>
            <w:r w:rsidRPr="00A752E6">
              <w:rPr>
                <w:rFonts w:ascii="Calibri" w:hAnsi="Calibri" w:cs="Arial"/>
                <w:b/>
                <w:bCs/>
                <w:color w:val="000000"/>
                <w:sz w:val="16"/>
                <w:szCs w:val="16"/>
              </w:rPr>
              <w:t xml:space="preserve">    7 320 178 </w:t>
            </w:r>
          </w:p>
        </w:tc>
      </w:tr>
      <w:tr w:rsidR="00A752E6" w:rsidRPr="00A752E6" w14:paraId="49DD3EF8" w14:textId="77777777" w:rsidTr="00C95EC9">
        <w:trPr>
          <w:trHeight w:val="300"/>
        </w:trPr>
        <w:tc>
          <w:tcPr>
            <w:tcW w:w="2552" w:type="dxa"/>
            <w:tcBorders>
              <w:top w:val="nil"/>
              <w:left w:val="nil"/>
              <w:bottom w:val="nil"/>
              <w:right w:val="nil"/>
            </w:tcBorders>
            <w:shd w:val="clear" w:color="auto" w:fill="auto"/>
            <w:noWrap/>
            <w:vAlign w:val="bottom"/>
            <w:hideMark/>
          </w:tcPr>
          <w:p w14:paraId="164CE705" w14:textId="77777777" w:rsidR="00A752E6" w:rsidRPr="00A752E6" w:rsidRDefault="00A752E6" w:rsidP="00A752E6">
            <w:pPr>
              <w:rPr>
                <w:rFonts w:ascii="Calibri" w:hAnsi="Calibri" w:cs="Arial"/>
                <w:b/>
                <w:bCs/>
                <w:color w:val="000000"/>
                <w:sz w:val="16"/>
                <w:szCs w:val="16"/>
              </w:rPr>
            </w:pPr>
            <w:r w:rsidRPr="00A752E6">
              <w:rPr>
                <w:rFonts w:ascii="Calibri" w:hAnsi="Calibri" w:cs="Arial"/>
                <w:b/>
                <w:bCs/>
                <w:color w:val="000000"/>
                <w:sz w:val="16"/>
                <w:szCs w:val="16"/>
              </w:rPr>
              <w:t>Driftsresultat</w:t>
            </w:r>
          </w:p>
        </w:tc>
        <w:tc>
          <w:tcPr>
            <w:tcW w:w="1134" w:type="dxa"/>
            <w:tcBorders>
              <w:top w:val="nil"/>
              <w:left w:val="single" w:sz="4" w:space="0" w:color="auto"/>
              <w:bottom w:val="nil"/>
              <w:right w:val="nil"/>
            </w:tcBorders>
            <w:shd w:val="clear" w:color="000000" w:fill="FFFF00"/>
            <w:noWrap/>
            <w:vAlign w:val="bottom"/>
            <w:hideMark/>
          </w:tcPr>
          <w:p w14:paraId="1F47688F"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3 341 030 </w:t>
            </w:r>
          </w:p>
        </w:tc>
        <w:tc>
          <w:tcPr>
            <w:tcW w:w="1134" w:type="dxa"/>
            <w:tcBorders>
              <w:top w:val="nil"/>
              <w:left w:val="single" w:sz="4" w:space="0" w:color="auto"/>
              <w:bottom w:val="nil"/>
              <w:right w:val="nil"/>
            </w:tcBorders>
            <w:shd w:val="clear" w:color="000000" w:fill="FFFF00"/>
            <w:noWrap/>
            <w:vAlign w:val="bottom"/>
            <w:hideMark/>
          </w:tcPr>
          <w:p w14:paraId="11830334"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3 908 187 </w:t>
            </w:r>
          </w:p>
        </w:tc>
        <w:tc>
          <w:tcPr>
            <w:tcW w:w="1276" w:type="dxa"/>
            <w:tcBorders>
              <w:top w:val="nil"/>
              <w:left w:val="single" w:sz="4" w:space="0" w:color="auto"/>
              <w:bottom w:val="nil"/>
              <w:right w:val="nil"/>
            </w:tcBorders>
            <w:shd w:val="clear" w:color="000000" w:fill="FFC000"/>
            <w:noWrap/>
            <w:vAlign w:val="bottom"/>
            <w:hideMark/>
          </w:tcPr>
          <w:p w14:paraId="6A1E9FC7" w14:textId="77777777" w:rsidR="00A752E6" w:rsidRPr="00A752E6" w:rsidRDefault="00A752E6" w:rsidP="00C95EC9">
            <w:pPr>
              <w:jc w:val="right"/>
              <w:rPr>
                <w:rFonts w:ascii="Calibri" w:hAnsi="Calibri" w:cs="Arial"/>
                <w:b/>
                <w:bCs/>
                <w:i/>
                <w:iCs/>
                <w:color w:val="000000"/>
                <w:sz w:val="16"/>
                <w:szCs w:val="16"/>
              </w:rPr>
            </w:pPr>
            <w:r w:rsidRPr="00A752E6">
              <w:rPr>
                <w:rFonts w:ascii="Calibri" w:hAnsi="Calibri" w:cs="Arial"/>
                <w:b/>
                <w:bCs/>
                <w:i/>
                <w:iCs/>
                <w:color w:val="000000"/>
                <w:sz w:val="16"/>
                <w:szCs w:val="16"/>
              </w:rPr>
              <w:t xml:space="preserve">  4 076 099 </w:t>
            </w:r>
          </w:p>
        </w:tc>
        <w:tc>
          <w:tcPr>
            <w:tcW w:w="1275" w:type="dxa"/>
            <w:tcBorders>
              <w:top w:val="nil"/>
              <w:left w:val="single" w:sz="4" w:space="0" w:color="auto"/>
              <w:bottom w:val="nil"/>
              <w:right w:val="nil"/>
            </w:tcBorders>
            <w:shd w:val="clear" w:color="auto" w:fill="auto"/>
            <w:noWrap/>
            <w:vAlign w:val="bottom"/>
            <w:hideMark/>
          </w:tcPr>
          <w:p w14:paraId="33E496D8" w14:textId="77777777" w:rsidR="00A752E6" w:rsidRPr="00A752E6" w:rsidRDefault="00A752E6" w:rsidP="00C95EC9">
            <w:pPr>
              <w:jc w:val="right"/>
              <w:rPr>
                <w:rFonts w:ascii="Calibri" w:hAnsi="Calibri" w:cs="Arial"/>
                <w:b/>
                <w:bCs/>
                <w:color w:val="000000"/>
                <w:sz w:val="16"/>
                <w:szCs w:val="16"/>
              </w:rPr>
            </w:pPr>
            <w:r w:rsidRPr="00A752E6">
              <w:rPr>
                <w:rFonts w:ascii="Calibri" w:hAnsi="Calibri" w:cs="Arial"/>
                <w:b/>
                <w:bCs/>
                <w:color w:val="000000"/>
                <w:sz w:val="16"/>
                <w:szCs w:val="16"/>
              </w:rPr>
              <w:t xml:space="preserve">    4 204 722 </w:t>
            </w:r>
          </w:p>
        </w:tc>
        <w:tc>
          <w:tcPr>
            <w:tcW w:w="1276" w:type="dxa"/>
            <w:tcBorders>
              <w:top w:val="nil"/>
              <w:left w:val="single" w:sz="4" w:space="0" w:color="auto"/>
              <w:bottom w:val="nil"/>
              <w:right w:val="single" w:sz="4" w:space="0" w:color="auto"/>
            </w:tcBorders>
            <w:shd w:val="clear" w:color="auto" w:fill="auto"/>
            <w:noWrap/>
            <w:vAlign w:val="bottom"/>
            <w:hideMark/>
          </w:tcPr>
          <w:p w14:paraId="637BB87B" w14:textId="77777777" w:rsidR="00A752E6" w:rsidRPr="00A752E6" w:rsidRDefault="00A752E6" w:rsidP="00C95EC9">
            <w:pPr>
              <w:jc w:val="right"/>
              <w:rPr>
                <w:rFonts w:ascii="Calibri" w:hAnsi="Calibri" w:cs="Arial"/>
                <w:b/>
                <w:bCs/>
                <w:color w:val="000000"/>
                <w:sz w:val="16"/>
                <w:szCs w:val="16"/>
              </w:rPr>
            </w:pPr>
            <w:r w:rsidRPr="00A752E6">
              <w:rPr>
                <w:rFonts w:ascii="Calibri" w:hAnsi="Calibri" w:cs="Arial"/>
                <w:b/>
                <w:bCs/>
                <w:color w:val="000000"/>
                <w:sz w:val="16"/>
                <w:szCs w:val="16"/>
              </w:rPr>
              <w:t xml:space="preserve">    4 123 758 </w:t>
            </w:r>
          </w:p>
        </w:tc>
      </w:tr>
      <w:tr w:rsidR="00A752E6" w:rsidRPr="00A752E6" w14:paraId="30A897C2" w14:textId="77777777" w:rsidTr="00C95EC9">
        <w:trPr>
          <w:trHeight w:val="255"/>
        </w:trPr>
        <w:tc>
          <w:tcPr>
            <w:tcW w:w="2552" w:type="dxa"/>
            <w:tcBorders>
              <w:top w:val="nil"/>
              <w:left w:val="nil"/>
              <w:bottom w:val="single" w:sz="4" w:space="0" w:color="auto"/>
              <w:right w:val="nil"/>
            </w:tcBorders>
            <w:shd w:val="clear" w:color="auto" w:fill="auto"/>
            <w:noWrap/>
            <w:vAlign w:val="bottom"/>
            <w:hideMark/>
          </w:tcPr>
          <w:p w14:paraId="47C58390" w14:textId="77777777" w:rsidR="00A752E6" w:rsidRPr="00A752E6" w:rsidRDefault="00A752E6" w:rsidP="00A752E6">
            <w:pPr>
              <w:rPr>
                <w:rFonts w:ascii="Calibri" w:hAnsi="Calibri" w:cs="Arial"/>
                <w:b/>
                <w:bCs/>
                <w:color w:val="000000"/>
                <w:sz w:val="16"/>
                <w:szCs w:val="16"/>
              </w:rPr>
            </w:pPr>
            <w:r w:rsidRPr="00A752E6">
              <w:rPr>
                <w:rFonts w:ascii="Calibri" w:hAnsi="Calibri" w:cs="Arial"/>
                <w:b/>
                <w:bCs/>
                <w:color w:val="000000"/>
                <w:sz w:val="16"/>
                <w:szCs w:val="16"/>
              </w:rPr>
              <w:t xml:space="preserve">Resultat finansposter </w:t>
            </w:r>
          </w:p>
        </w:tc>
        <w:tc>
          <w:tcPr>
            <w:tcW w:w="1134" w:type="dxa"/>
            <w:tcBorders>
              <w:top w:val="nil"/>
              <w:left w:val="nil"/>
              <w:bottom w:val="single" w:sz="4" w:space="0" w:color="auto"/>
              <w:right w:val="single" w:sz="4" w:space="0" w:color="auto"/>
            </w:tcBorders>
            <w:shd w:val="clear" w:color="000000" w:fill="FFFF00"/>
            <w:noWrap/>
            <w:vAlign w:val="bottom"/>
            <w:hideMark/>
          </w:tcPr>
          <w:p w14:paraId="7F55127C"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-257 000 </w:t>
            </w:r>
          </w:p>
        </w:tc>
        <w:tc>
          <w:tcPr>
            <w:tcW w:w="1134" w:type="dxa"/>
            <w:tcBorders>
              <w:top w:val="nil"/>
              <w:left w:val="nil"/>
              <w:bottom w:val="single" w:sz="4" w:space="0" w:color="auto"/>
              <w:right w:val="single" w:sz="4" w:space="0" w:color="auto"/>
            </w:tcBorders>
            <w:shd w:val="clear" w:color="000000" w:fill="FFFF00"/>
            <w:noWrap/>
            <w:vAlign w:val="bottom"/>
            <w:hideMark/>
          </w:tcPr>
          <w:p w14:paraId="7DB323D1"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-266 362 </w:t>
            </w:r>
          </w:p>
        </w:tc>
        <w:tc>
          <w:tcPr>
            <w:tcW w:w="1276" w:type="dxa"/>
            <w:tcBorders>
              <w:top w:val="nil"/>
              <w:left w:val="nil"/>
              <w:bottom w:val="single" w:sz="4" w:space="0" w:color="auto"/>
              <w:right w:val="single" w:sz="4" w:space="0" w:color="auto"/>
            </w:tcBorders>
            <w:shd w:val="clear" w:color="000000" w:fill="FFC000"/>
            <w:noWrap/>
            <w:vAlign w:val="bottom"/>
            <w:hideMark/>
          </w:tcPr>
          <w:p w14:paraId="5C720408" w14:textId="77777777" w:rsidR="00A752E6" w:rsidRPr="00A752E6" w:rsidRDefault="00A752E6" w:rsidP="00C95EC9">
            <w:pPr>
              <w:jc w:val="right"/>
              <w:rPr>
                <w:rFonts w:ascii="Calibri" w:hAnsi="Calibri" w:cs="Arial"/>
                <w:b/>
                <w:bCs/>
                <w:i/>
                <w:iCs/>
                <w:sz w:val="16"/>
                <w:szCs w:val="16"/>
              </w:rPr>
            </w:pPr>
            <w:r w:rsidRPr="00A752E6">
              <w:rPr>
                <w:rFonts w:ascii="Calibri" w:hAnsi="Calibri" w:cs="Arial"/>
                <w:b/>
                <w:bCs/>
                <w:i/>
                <w:iCs/>
                <w:sz w:val="16"/>
                <w:szCs w:val="16"/>
              </w:rPr>
              <w:t xml:space="preserve">    -265 000 </w:t>
            </w:r>
          </w:p>
        </w:tc>
        <w:tc>
          <w:tcPr>
            <w:tcW w:w="1275" w:type="dxa"/>
            <w:tcBorders>
              <w:top w:val="nil"/>
              <w:left w:val="nil"/>
              <w:bottom w:val="single" w:sz="4" w:space="0" w:color="auto"/>
              <w:right w:val="single" w:sz="4" w:space="0" w:color="auto"/>
            </w:tcBorders>
            <w:shd w:val="clear" w:color="auto" w:fill="auto"/>
            <w:noWrap/>
            <w:vAlign w:val="bottom"/>
            <w:hideMark/>
          </w:tcPr>
          <w:p w14:paraId="1D119188"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-255 366 </w:t>
            </w:r>
          </w:p>
        </w:tc>
        <w:tc>
          <w:tcPr>
            <w:tcW w:w="1276" w:type="dxa"/>
            <w:tcBorders>
              <w:top w:val="nil"/>
              <w:left w:val="nil"/>
              <w:bottom w:val="single" w:sz="4" w:space="0" w:color="auto"/>
              <w:right w:val="single" w:sz="4" w:space="0" w:color="auto"/>
            </w:tcBorders>
            <w:shd w:val="clear" w:color="auto" w:fill="auto"/>
            <w:noWrap/>
            <w:vAlign w:val="bottom"/>
            <w:hideMark/>
          </w:tcPr>
          <w:p w14:paraId="4608D417"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-183 684 </w:t>
            </w:r>
          </w:p>
        </w:tc>
      </w:tr>
      <w:tr w:rsidR="00A752E6" w:rsidRPr="00A752E6" w14:paraId="36546A9B" w14:textId="77777777" w:rsidTr="00C95EC9">
        <w:trPr>
          <w:trHeight w:val="255"/>
        </w:trPr>
        <w:tc>
          <w:tcPr>
            <w:tcW w:w="2552" w:type="dxa"/>
            <w:tcBorders>
              <w:top w:val="nil"/>
              <w:left w:val="nil"/>
              <w:bottom w:val="single" w:sz="4" w:space="0" w:color="auto"/>
              <w:right w:val="nil"/>
            </w:tcBorders>
            <w:shd w:val="clear" w:color="auto" w:fill="auto"/>
            <w:noWrap/>
            <w:vAlign w:val="bottom"/>
            <w:hideMark/>
          </w:tcPr>
          <w:p w14:paraId="4ED2AA65" w14:textId="77777777" w:rsidR="00A752E6" w:rsidRPr="00A752E6" w:rsidRDefault="00A752E6" w:rsidP="00A752E6">
            <w:pPr>
              <w:rPr>
                <w:rFonts w:ascii="Calibri" w:hAnsi="Calibri" w:cs="Arial"/>
                <w:b/>
                <w:bCs/>
                <w:color w:val="000000"/>
                <w:sz w:val="16"/>
                <w:szCs w:val="16"/>
              </w:rPr>
            </w:pPr>
            <w:r w:rsidRPr="00A752E6">
              <w:rPr>
                <w:rFonts w:ascii="Calibri" w:hAnsi="Calibri" w:cs="Arial"/>
                <w:b/>
                <w:bCs/>
                <w:color w:val="000000"/>
                <w:sz w:val="16"/>
                <w:szCs w:val="16"/>
              </w:rPr>
              <w:t xml:space="preserve">Årets resultat </w:t>
            </w:r>
          </w:p>
        </w:tc>
        <w:tc>
          <w:tcPr>
            <w:tcW w:w="1134" w:type="dxa"/>
            <w:tcBorders>
              <w:top w:val="nil"/>
              <w:left w:val="nil"/>
              <w:bottom w:val="single" w:sz="4" w:space="0" w:color="auto"/>
              <w:right w:val="single" w:sz="4" w:space="0" w:color="auto"/>
            </w:tcBorders>
            <w:shd w:val="clear" w:color="000000" w:fill="FFFF00"/>
            <w:noWrap/>
            <w:vAlign w:val="bottom"/>
            <w:hideMark/>
          </w:tcPr>
          <w:p w14:paraId="02DFB205"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3 084 030 </w:t>
            </w:r>
          </w:p>
        </w:tc>
        <w:tc>
          <w:tcPr>
            <w:tcW w:w="1134" w:type="dxa"/>
            <w:tcBorders>
              <w:top w:val="nil"/>
              <w:left w:val="nil"/>
              <w:bottom w:val="single" w:sz="4" w:space="0" w:color="auto"/>
              <w:right w:val="single" w:sz="4" w:space="0" w:color="auto"/>
            </w:tcBorders>
            <w:shd w:val="clear" w:color="000000" w:fill="FFFF00"/>
            <w:noWrap/>
            <w:vAlign w:val="bottom"/>
            <w:hideMark/>
          </w:tcPr>
          <w:p w14:paraId="5ABD2EAD" w14:textId="77777777" w:rsidR="00A752E6" w:rsidRPr="00A752E6" w:rsidRDefault="00A752E6" w:rsidP="00C95EC9">
            <w:pPr>
              <w:jc w:val="right"/>
              <w:rPr>
                <w:rFonts w:ascii="Calibri" w:hAnsi="Calibri" w:cs="Arial"/>
                <w:b/>
                <w:bCs/>
                <w:sz w:val="16"/>
                <w:szCs w:val="16"/>
              </w:rPr>
            </w:pPr>
            <w:r w:rsidRPr="00A752E6">
              <w:rPr>
                <w:rFonts w:ascii="Calibri" w:hAnsi="Calibri" w:cs="Arial"/>
                <w:b/>
                <w:bCs/>
                <w:sz w:val="16"/>
                <w:szCs w:val="16"/>
              </w:rPr>
              <w:t xml:space="preserve">    3 641 825 </w:t>
            </w:r>
          </w:p>
        </w:tc>
        <w:tc>
          <w:tcPr>
            <w:tcW w:w="1276" w:type="dxa"/>
            <w:tcBorders>
              <w:top w:val="nil"/>
              <w:left w:val="nil"/>
              <w:bottom w:val="single" w:sz="4" w:space="0" w:color="auto"/>
              <w:right w:val="single" w:sz="4" w:space="0" w:color="auto"/>
            </w:tcBorders>
            <w:shd w:val="clear" w:color="000000" w:fill="FFC000"/>
            <w:noWrap/>
            <w:vAlign w:val="bottom"/>
            <w:hideMark/>
          </w:tcPr>
          <w:p w14:paraId="26B479EB" w14:textId="77777777" w:rsidR="00A752E6" w:rsidRPr="00A752E6" w:rsidRDefault="00A752E6" w:rsidP="00C95EC9">
            <w:pPr>
              <w:jc w:val="right"/>
              <w:rPr>
                <w:rFonts w:ascii="Calibri" w:hAnsi="Calibri" w:cs="Arial"/>
                <w:b/>
                <w:bCs/>
                <w:i/>
                <w:iCs/>
                <w:color w:val="000000"/>
                <w:sz w:val="16"/>
                <w:szCs w:val="16"/>
              </w:rPr>
            </w:pPr>
            <w:r w:rsidRPr="00A752E6">
              <w:rPr>
                <w:rFonts w:ascii="Calibri" w:hAnsi="Calibri" w:cs="Arial"/>
                <w:b/>
                <w:bCs/>
                <w:i/>
                <w:iCs/>
                <w:color w:val="000000"/>
                <w:sz w:val="16"/>
                <w:szCs w:val="16"/>
              </w:rPr>
              <w:t xml:space="preserve">  3 811 099 </w:t>
            </w:r>
          </w:p>
        </w:tc>
        <w:tc>
          <w:tcPr>
            <w:tcW w:w="1275" w:type="dxa"/>
            <w:tcBorders>
              <w:top w:val="nil"/>
              <w:left w:val="nil"/>
              <w:bottom w:val="single" w:sz="4" w:space="0" w:color="auto"/>
              <w:right w:val="single" w:sz="4" w:space="0" w:color="auto"/>
            </w:tcBorders>
            <w:shd w:val="clear" w:color="auto" w:fill="auto"/>
            <w:noWrap/>
            <w:vAlign w:val="bottom"/>
            <w:hideMark/>
          </w:tcPr>
          <w:p w14:paraId="74B5F965" w14:textId="77777777" w:rsidR="00A752E6" w:rsidRPr="00A752E6" w:rsidRDefault="00A752E6" w:rsidP="00C95EC9">
            <w:pPr>
              <w:jc w:val="right"/>
              <w:rPr>
                <w:rFonts w:ascii="Calibri" w:hAnsi="Calibri" w:cs="Arial"/>
                <w:b/>
                <w:bCs/>
                <w:color w:val="000000"/>
                <w:sz w:val="16"/>
                <w:szCs w:val="16"/>
              </w:rPr>
            </w:pPr>
            <w:r w:rsidRPr="00A752E6">
              <w:rPr>
                <w:rFonts w:ascii="Calibri" w:hAnsi="Calibri" w:cs="Arial"/>
                <w:b/>
                <w:bCs/>
                <w:color w:val="000000"/>
                <w:sz w:val="16"/>
                <w:szCs w:val="16"/>
              </w:rPr>
              <w:t xml:space="preserve">    3 949 356 </w:t>
            </w:r>
          </w:p>
        </w:tc>
        <w:tc>
          <w:tcPr>
            <w:tcW w:w="1276" w:type="dxa"/>
            <w:tcBorders>
              <w:top w:val="nil"/>
              <w:left w:val="nil"/>
              <w:bottom w:val="single" w:sz="4" w:space="0" w:color="auto"/>
              <w:right w:val="single" w:sz="4" w:space="0" w:color="auto"/>
            </w:tcBorders>
            <w:shd w:val="clear" w:color="auto" w:fill="auto"/>
            <w:noWrap/>
            <w:vAlign w:val="bottom"/>
            <w:hideMark/>
          </w:tcPr>
          <w:p w14:paraId="042D8D68" w14:textId="77777777" w:rsidR="00A752E6" w:rsidRPr="00A752E6" w:rsidRDefault="00A752E6" w:rsidP="00C95EC9">
            <w:pPr>
              <w:jc w:val="right"/>
              <w:rPr>
                <w:rFonts w:ascii="Calibri" w:hAnsi="Calibri" w:cs="Arial"/>
                <w:b/>
                <w:bCs/>
                <w:color w:val="000000"/>
                <w:sz w:val="16"/>
                <w:szCs w:val="16"/>
              </w:rPr>
            </w:pPr>
            <w:r w:rsidRPr="00A752E6">
              <w:rPr>
                <w:rFonts w:ascii="Calibri" w:hAnsi="Calibri" w:cs="Arial"/>
                <w:b/>
                <w:bCs/>
                <w:color w:val="000000"/>
                <w:sz w:val="16"/>
                <w:szCs w:val="16"/>
              </w:rPr>
              <w:t xml:space="preserve">    3 940 074 </w:t>
            </w:r>
          </w:p>
        </w:tc>
      </w:tr>
      <w:tr w:rsidR="00A752E6" w:rsidRPr="00A752E6" w14:paraId="1AAE1A2E" w14:textId="77777777" w:rsidTr="00C95EC9">
        <w:trPr>
          <w:trHeight w:val="255"/>
        </w:trPr>
        <w:tc>
          <w:tcPr>
            <w:tcW w:w="2552" w:type="dxa"/>
            <w:tcBorders>
              <w:top w:val="nil"/>
              <w:left w:val="nil"/>
              <w:bottom w:val="nil"/>
              <w:right w:val="nil"/>
            </w:tcBorders>
            <w:shd w:val="clear" w:color="auto" w:fill="auto"/>
            <w:noWrap/>
            <w:vAlign w:val="bottom"/>
            <w:hideMark/>
          </w:tcPr>
          <w:p w14:paraId="5F8A8044"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Avdrag lån</w:t>
            </w:r>
          </w:p>
        </w:tc>
        <w:tc>
          <w:tcPr>
            <w:tcW w:w="1134" w:type="dxa"/>
            <w:tcBorders>
              <w:top w:val="nil"/>
              <w:left w:val="nil"/>
              <w:bottom w:val="nil"/>
              <w:right w:val="single" w:sz="4" w:space="0" w:color="auto"/>
            </w:tcBorders>
            <w:shd w:val="clear" w:color="000000" w:fill="FFFF00"/>
            <w:noWrap/>
            <w:vAlign w:val="bottom"/>
            <w:hideMark/>
          </w:tcPr>
          <w:p w14:paraId="5F67A73D"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4 092 793 </w:t>
            </w:r>
          </w:p>
        </w:tc>
        <w:tc>
          <w:tcPr>
            <w:tcW w:w="1134" w:type="dxa"/>
            <w:tcBorders>
              <w:top w:val="nil"/>
              <w:left w:val="nil"/>
              <w:bottom w:val="nil"/>
              <w:right w:val="single" w:sz="4" w:space="0" w:color="auto"/>
            </w:tcBorders>
            <w:shd w:val="clear" w:color="000000" w:fill="FFFF00"/>
            <w:noWrap/>
            <w:vAlign w:val="bottom"/>
            <w:hideMark/>
          </w:tcPr>
          <w:p w14:paraId="2687B6A3"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4 092 793 </w:t>
            </w:r>
          </w:p>
        </w:tc>
        <w:tc>
          <w:tcPr>
            <w:tcW w:w="1276" w:type="dxa"/>
            <w:tcBorders>
              <w:top w:val="nil"/>
              <w:left w:val="nil"/>
              <w:bottom w:val="nil"/>
              <w:right w:val="single" w:sz="4" w:space="0" w:color="auto"/>
            </w:tcBorders>
            <w:shd w:val="clear" w:color="000000" w:fill="FFC000"/>
            <w:noWrap/>
            <w:vAlign w:val="bottom"/>
            <w:hideMark/>
          </w:tcPr>
          <w:p w14:paraId="3F765F23"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 xml:space="preserve">  4 172 923 </w:t>
            </w:r>
          </w:p>
        </w:tc>
        <w:tc>
          <w:tcPr>
            <w:tcW w:w="1275" w:type="dxa"/>
            <w:tcBorders>
              <w:top w:val="nil"/>
              <w:left w:val="nil"/>
              <w:bottom w:val="nil"/>
              <w:right w:val="single" w:sz="4" w:space="0" w:color="auto"/>
            </w:tcBorders>
            <w:shd w:val="clear" w:color="auto" w:fill="auto"/>
            <w:noWrap/>
            <w:vAlign w:val="bottom"/>
            <w:hideMark/>
          </w:tcPr>
          <w:p w14:paraId="3B2C85FA"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2 855 444 </w:t>
            </w:r>
          </w:p>
        </w:tc>
        <w:tc>
          <w:tcPr>
            <w:tcW w:w="1276" w:type="dxa"/>
            <w:tcBorders>
              <w:top w:val="nil"/>
              <w:left w:val="nil"/>
              <w:bottom w:val="nil"/>
              <w:right w:val="single" w:sz="4" w:space="0" w:color="auto"/>
            </w:tcBorders>
            <w:shd w:val="clear" w:color="auto" w:fill="auto"/>
            <w:noWrap/>
            <w:vAlign w:val="bottom"/>
            <w:hideMark/>
          </w:tcPr>
          <w:p w14:paraId="361C8D81"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1 653 966 </w:t>
            </w:r>
          </w:p>
        </w:tc>
      </w:tr>
      <w:tr w:rsidR="00A752E6" w:rsidRPr="00A752E6" w14:paraId="5D8510A3" w14:textId="77777777" w:rsidTr="00C95EC9">
        <w:trPr>
          <w:trHeight w:val="255"/>
        </w:trPr>
        <w:tc>
          <w:tcPr>
            <w:tcW w:w="2552" w:type="dxa"/>
            <w:tcBorders>
              <w:top w:val="nil"/>
              <w:left w:val="nil"/>
              <w:bottom w:val="single" w:sz="4" w:space="0" w:color="auto"/>
              <w:right w:val="nil"/>
            </w:tcBorders>
            <w:shd w:val="clear" w:color="auto" w:fill="auto"/>
            <w:noWrap/>
            <w:vAlign w:val="bottom"/>
            <w:hideMark/>
          </w:tcPr>
          <w:p w14:paraId="242F185A" w14:textId="77777777" w:rsidR="00A752E6" w:rsidRPr="00A752E6" w:rsidRDefault="00A752E6" w:rsidP="00A752E6">
            <w:pPr>
              <w:rPr>
                <w:rFonts w:ascii="Calibri" w:hAnsi="Calibri" w:cs="Arial"/>
                <w:color w:val="000000"/>
                <w:sz w:val="16"/>
                <w:szCs w:val="16"/>
              </w:rPr>
            </w:pPr>
            <w:r w:rsidRPr="00A752E6">
              <w:rPr>
                <w:rFonts w:ascii="Calibri" w:hAnsi="Calibri" w:cs="Arial"/>
                <w:color w:val="000000"/>
                <w:sz w:val="16"/>
                <w:szCs w:val="16"/>
              </w:rPr>
              <w:t>Endring likviditet</w:t>
            </w:r>
          </w:p>
        </w:tc>
        <w:tc>
          <w:tcPr>
            <w:tcW w:w="1134" w:type="dxa"/>
            <w:tcBorders>
              <w:top w:val="nil"/>
              <w:left w:val="nil"/>
              <w:bottom w:val="single" w:sz="4" w:space="0" w:color="auto"/>
              <w:right w:val="single" w:sz="4" w:space="0" w:color="auto"/>
            </w:tcBorders>
            <w:shd w:val="clear" w:color="000000" w:fill="FFFF00"/>
            <w:noWrap/>
            <w:vAlign w:val="bottom"/>
            <w:hideMark/>
          </w:tcPr>
          <w:p w14:paraId="3DC5ECAB"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-954 177 </w:t>
            </w:r>
          </w:p>
        </w:tc>
        <w:tc>
          <w:tcPr>
            <w:tcW w:w="1134" w:type="dxa"/>
            <w:tcBorders>
              <w:top w:val="nil"/>
              <w:left w:val="nil"/>
              <w:bottom w:val="single" w:sz="4" w:space="0" w:color="auto"/>
              <w:right w:val="single" w:sz="4" w:space="0" w:color="auto"/>
            </w:tcBorders>
            <w:shd w:val="clear" w:color="000000" w:fill="FFFF00"/>
            <w:noWrap/>
            <w:vAlign w:val="bottom"/>
            <w:hideMark/>
          </w:tcPr>
          <w:p w14:paraId="6D1529E5" w14:textId="77777777" w:rsidR="00A752E6" w:rsidRPr="00A752E6" w:rsidRDefault="00A752E6" w:rsidP="00C95EC9">
            <w:pPr>
              <w:jc w:val="right"/>
              <w:rPr>
                <w:rFonts w:ascii="Calibri" w:hAnsi="Calibri" w:cs="Arial"/>
                <w:sz w:val="16"/>
                <w:szCs w:val="16"/>
              </w:rPr>
            </w:pPr>
            <w:r w:rsidRPr="00A752E6">
              <w:rPr>
                <w:rFonts w:ascii="Calibri" w:hAnsi="Calibri" w:cs="Arial"/>
                <w:sz w:val="16"/>
                <w:szCs w:val="16"/>
              </w:rPr>
              <w:t xml:space="preserve">      -450 968 </w:t>
            </w:r>
          </w:p>
        </w:tc>
        <w:tc>
          <w:tcPr>
            <w:tcW w:w="1276" w:type="dxa"/>
            <w:tcBorders>
              <w:top w:val="nil"/>
              <w:left w:val="nil"/>
              <w:bottom w:val="single" w:sz="4" w:space="0" w:color="auto"/>
              <w:right w:val="single" w:sz="4" w:space="0" w:color="auto"/>
            </w:tcBorders>
            <w:shd w:val="clear" w:color="000000" w:fill="FFC000"/>
            <w:noWrap/>
            <w:vAlign w:val="bottom"/>
            <w:hideMark/>
          </w:tcPr>
          <w:p w14:paraId="5FF524DC" w14:textId="77777777" w:rsidR="00A752E6" w:rsidRPr="00A752E6" w:rsidRDefault="00A752E6" w:rsidP="00C95EC9">
            <w:pPr>
              <w:jc w:val="right"/>
              <w:rPr>
                <w:rFonts w:ascii="Calibri" w:hAnsi="Calibri" w:cs="Arial"/>
                <w:i/>
                <w:iCs/>
                <w:color w:val="000000"/>
                <w:sz w:val="16"/>
                <w:szCs w:val="16"/>
              </w:rPr>
            </w:pPr>
            <w:r w:rsidRPr="00A752E6">
              <w:rPr>
                <w:rFonts w:ascii="Calibri" w:hAnsi="Calibri" w:cs="Arial"/>
                <w:i/>
                <w:iCs/>
                <w:color w:val="000000"/>
                <w:sz w:val="16"/>
                <w:szCs w:val="16"/>
              </w:rPr>
              <w:t xml:space="preserve">    -320 824 </w:t>
            </w:r>
          </w:p>
        </w:tc>
        <w:tc>
          <w:tcPr>
            <w:tcW w:w="1275" w:type="dxa"/>
            <w:tcBorders>
              <w:top w:val="nil"/>
              <w:left w:val="nil"/>
              <w:bottom w:val="single" w:sz="4" w:space="0" w:color="auto"/>
              <w:right w:val="single" w:sz="4" w:space="0" w:color="auto"/>
            </w:tcBorders>
            <w:shd w:val="clear" w:color="auto" w:fill="auto"/>
            <w:noWrap/>
            <w:vAlign w:val="bottom"/>
            <w:hideMark/>
          </w:tcPr>
          <w:p w14:paraId="5A93F0B3"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1 134 912 </w:t>
            </w:r>
          </w:p>
        </w:tc>
        <w:tc>
          <w:tcPr>
            <w:tcW w:w="1276" w:type="dxa"/>
            <w:tcBorders>
              <w:top w:val="nil"/>
              <w:left w:val="nil"/>
              <w:bottom w:val="single" w:sz="4" w:space="0" w:color="auto"/>
              <w:right w:val="single" w:sz="4" w:space="0" w:color="auto"/>
            </w:tcBorders>
            <w:shd w:val="clear" w:color="auto" w:fill="auto"/>
            <w:noWrap/>
            <w:vAlign w:val="bottom"/>
            <w:hideMark/>
          </w:tcPr>
          <w:p w14:paraId="7885E8A1" w14:textId="77777777" w:rsidR="00A752E6" w:rsidRPr="00A752E6" w:rsidRDefault="00A752E6" w:rsidP="00C95EC9">
            <w:pPr>
              <w:jc w:val="right"/>
              <w:rPr>
                <w:rFonts w:ascii="Calibri" w:hAnsi="Calibri" w:cs="Arial"/>
                <w:color w:val="000000"/>
                <w:sz w:val="16"/>
                <w:szCs w:val="16"/>
              </w:rPr>
            </w:pPr>
            <w:r w:rsidRPr="00A752E6">
              <w:rPr>
                <w:rFonts w:ascii="Calibri" w:hAnsi="Calibri" w:cs="Arial"/>
                <w:color w:val="000000"/>
                <w:sz w:val="16"/>
                <w:szCs w:val="16"/>
              </w:rPr>
              <w:t xml:space="preserve">    2 327 108 </w:t>
            </w:r>
          </w:p>
        </w:tc>
      </w:tr>
      <w:tr w:rsidR="00A752E6" w:rsidRPr="00A752E6" w14:paraId="24C44F02" w14:textId="77777777" w:rsidTr="00C95EC9">
        <w:trPr>
          <w:trHeight w:val="255"/>
        </w:trPr>
        <w:tc>
          <w:tcPr>
            <w:tcW w:w="2552" w:type="dxa"/>
            <w:tcBorders>
              <w:top w:val="nil"/>
              <w:left w:val="nil"/>
              <w:bottom w:val="single" w:sz="4" w:space="0" w:color="auto"/>
              <w:right w:val="nil"/>
            </w:tcBorders>
            <w:shd w:val="clear" w:color="000000" w:fill="FFFF00"/>
            <w:noWrap/>
            <w:vAlign w:val="bottom"/>
            <w:hideMark/>
          </w:tcPr>
          <w:p w14:paraId="54DC17A7" w14:textId="77777777" w:rsidR="00A752E6" w:rsidRPr="00A752E6" w:rsidRDefault="00A752E6" w:rsidP="00A752E6">
            <w:pPr>
              <w:rPr>
                <w:rFonts w:ascii="Calibri" w:hAnsi="Calibri" w:cs="Arial"/>
                <w:b/>
                <w:bCs/>
                <w:color w:val="000000"/>
              </w:rPr>
            </w:pPr>
            <w:r w:rsidRPr="00A752E6">
              <w:rPr>
                <w:rFonts w:ascii="Calibri" w:hAnsi="Calibri" w:cs="Arial"/>
                <w:b/>
                <w:bCs/>
                <w:color w:val="000000"/>
              </w:rPr>
              <w:t>Likviditet UB</w:t>
            </w:r>
          </w:p>
        </w:tc>
        <w:tc>
          <w:tcPr>
            <w:tcW w:w="1134" w:type="dxa"/>
            <w:tcBorders>
              <w:top w:val="nil"/>
              <w:left w:val="nil"/>
              <w:bottom w:val="single" w:sz="4" w:space="0" w:color="auto"/>
              <w:right w:val="single" w:sz="4" w:space="0" w:color="auto"/>
            </w:tcBorders>
            <w:shd w:val="clear" w:color="000000" w:fill="FFFF00"/>
            <w:noWrap/>
            <w:vAlign w:val="bottom"/>
            <w:hideMark/>
          </w:tcPr>
          <w:p w14:paraId="1A8444BA" w14:textId="77777777" w:rsidR="00A752E6" w:rsidRPr="00A752E6" w:rsidRDefault="00A752E6" w:rsidP="00C95EC9">
            <w:pPr>
              <w:jc w:val="right"/>
              <w:rPr>
                <w:rFonts w:ascii="Calibri" w:hAnsi="Calibri" w:cs="Arial"/>
                <w:b/>
                <w:bCs/>
                <w:sz w:val="18"/>
                <w:szCs w:val="18"/>
              </w:rPr>
            </w:pPr>
            <w:r w:rsidRPr="00A752E6">
              <w:rPr>
                <w:rFonts w:ascii="Calibri" w:hAnsi="Calibri" w:cs="Arial"/>
                <w:b/>
                <w:bCs/>
                <w:sz w:val="18"/>
                <w:szCs w:val="18"/>
              </w:rPr>
              <w:t xml:space="preserve"> 1 221 369 </w:t>
            </w:r>
          </w:p>
        </w:tc>
        <w:tc>
          <w:tcPr>
            <w:tcW w:w="1134" w:type="dxa"/>
            <w:tcBorders>
              <w:top w:val="nil"/>
              <w:left w:val="nil"/>
              <w:bottom w:val="single" w:sz="4" w:space="0" w:color="auto"/>
              <w:right w:val="single" w:sz="4" w:space="0" w:color="auto"/>
            </w:tcBorders>
            <w:shd w:val="clear" w:color="000000" w:fill="FFFF00"/>
            <w:noWrap/>
            <w:vAlign w:val="bottom"/>
            <w:hideMark/>
          </w:tcPr>
          <w:p w14:paraId="5F4D4BFD" w14:textId="77777777" w:rsidR="00A752E6" w:rsidRPr="00A752E6" w:rsidRDefault="00A752E6" w:rsidP="00C95EC9">
            <w:pPr>
              <w:jc w:val="right"/>
              <w:rPr>
                <w:rFonts w:ascii="Calibri" w:hAnsi="Calibri" w:cs="Arial"/>
                <w:b/>
                <w:bCs/>
                <w:sz w:val="18"/>
                <w:szCs w:val="18"/>
              </w:rPr>
            </w:pPr>
            <w:r w:rsidRPr="00A752E6">
              <w:rPr>
                <w:rFonts w:ascii="Calibri" w:hAnsi="Calibri" w:cs="Arial"/>
                <w:b/>
                <w:bCs/>
                <w:sz w:val="18"/>
                <w:szCs w:val="18"/>
              </w:rPr>
              <w:t xml:space="preserve"> 1 623 197 </w:t>
            </w:r>
          </w:p>
        </w:tc>
        <w:tc>
          <w:tcPr>
            <w:tcW w:w="1276" w:type="dxa"/>
            <w:tcBorders>
              <w:top w:val="nil"/>
              <w:left w:val="nil"/>
              <w:bottom w:val="single" w:sz="4" w:space="0" w:color="auto"/>
              <w:right w:val="single" w:sz="4" w:space="0" w:color="auto"/>
            </w:tcBorders>
            <w:shd w:val="clear" w:color="000000" w:fill="FFC000"/>
            <w:noWrap/>
            <w:vAlign w:val="bottom"/>
            <w:hideMark/>
          </w:tcPr>
          <w:p w14:paraId="3369207F" w14:textId="367DE516" w:rsidR="00A752E6" w:rsidRPr="00A752E6" w:rsidRDefault="00C95EC9" w:rsidP="00C95EC9">
            <w:pPr>
              <w:jc w:val="right"/>
              <w:rPr>
                <w:rFonts w:ascii="Calibri" w:hAnsi="Calibri" w:cs="Arial"/>
                <w:b/>
                <w:bCs/>
                <w:i/>
                <w:iCs/>
                <w:color w:val="000000"/>
                <w:sz w:val="18"/>
                <w:szCs w:val="18"/>
              </w:rPr>
            </w:pPr>
            <w:r>
              <w:rPr>
                <w:rFonts w:ascii="Calibri" w:hAnsi="Calibri" w:cs="Arial"/>
                <w:b/>
                <w:bCs/>
                <w:i/>
                <w:iCs/>
                <w:color w:val="000000"/>
                <w:sz w:val="18"/>
                <w:szCs w:val="18"/>
              </w:rPr>
              <w:t>1 302 373</w:t>
            </w:r>
          </w:p>
        </w:tc>
        <w:tc>
          <w:tcPr>
            <w:tcW w:w="1275" w:type="dxa"/>
            <w:tcBorders>
              <w:top w:val="nil"/>
              <w:left w:val="nil"/>
              <w:bottom w:val="single" w:sz="4" w:space="0" w:color="auto"/>
              <w:right w:val="single" w:sz="4" w:space="0" w:color="auto"/>
            </w:tcBorders>
            <w:shd w:val="clear" w:color="000000" w:fill="FFFF00"/>
            <w:noWrap/>
            <w:vAlign w:val="bottom"/>
            <w:hideMark/>
          </w:tcPr>
          <w:p w14:paraId="63107E14" w14:textId="77777777" w:rsidR="00A752E6" w:rsidRPr="00A752E6" w:rsidRDefault="00A752E6" w:rsidP="00C95EC9">
            <w:pPr>
              <w:jc w:val="right"/>
              <w:rPr>
                <w:rFonts w:ascii="Calibri" w:hAnsi="Calibri" w:cs="Arial"/>
                <w:b/>
                <w:bCs/>
                <w:color w:val="000000"/>
                <w:sz w:val="18"/>
                <w:szCs w:val="18"/>
              </w:rPr>
            </w:pPr>
            <w:r w:rsidRPr="00A752E6">
              <w:rPr>
                <w:rFonts w:ascii="Calibri" w:hAnsi="Calibri" w:cs="Arial"/>
                <w:b/>
                <w:bCs/>
                <w:color w:val="000000"/>
                <w:sz w:val="18"/>
                <w:szCs w:val="18"/>
              </w:rPr>
              <w:t xml:space="preserve"> 2 437 284 </w:t>
            </w:r>
          </w:p>
        </w:tc>
        <w:tc>
          <w:tcPr>
            <w:tcW w:w="1276" w:type="dxa"/>
            <w:tcBorders>
              <w:top w:val="nil"/>
              <w:left w:val="nil"/>
              <w:bottom w:val="single" w:sz="4" w:space="0" w:color="auto"/>
              <w:right w:val="single" w:sz="4" w:space="0" w:color="auto"/>
            </w:tcBorders>
            <w:shd w:val="clear" w:color="000000" w:fill="FFFF00"/>
            <w:noWrap/>
            <w:vAlign w:val="bottom"/>
            <w:hideMark/>
          </w:tcPr>
          <w:p w14:paraId="0AC1AC38" w14:textId="77777777" w:rsidR="00A752E6" w:rsidRPr="00A752E6" w:rsidRDefault="00A752E6" w:rsidP="00C95EC9">
            <w:pPr>
              <w:jc w:val="right"/>
              <w:rPr>
                <w:rFonts w:ascii="Calibri" w:hAnsi="Calibri" w:cs="Arial"/>
                <w:b/>
                <w:bCs/>
                <w:color w:val="000000"/>
                <w:sz w:val="18"/>
                <w:szCs w:val="18"/>
              </w:rPr>
            </w:pPr>
            <w:r w:rsidRPr="00A752E6">
              <w:rPr>
                <w:rFonts w:ascii="Calibri" w:hAnsi="Calibri" w:cs="Arial"/>
                <w:b/>
                <w:bCs/>
                <w:color w:val="000000"/>
                <w:sz w:val="18"/>
                <w:szCs w:val="18"/>
              </w:rPr>
              <w:t xml:space="preserve"> 4 764 392 </w:t>
            </w:r>
          </w:p>
        </w:tc>
      </w:tr>
    </w:tbl>
    <w:p w14:paraId="2DAF68C5" w14:textId="54915A85" w:rsidR="00726523" w:rsidRPr="00A627C8" w:rsidRDefault="00594EF0" w:rsidP="00726523">
      <w:pPr>
        <w:rPr>
          <w:rFonts w:asciiTheme="majorHAnsi" w:hAnsiTheme="majorHAnsi" w:cstheme="majorHAnsi"/>
          <w:b/>
          <w:i/>
          <w:sz w:val="22"/>
          <w:szCs w:val="22"/>
        </w:rPr>
      </w:pPr>
      <w:r>
        <w:rPr>
          <w:rFonts w:ascii="Arial" w:hAnsi="Arial" w:cs="Arial"/>
          <w:b/>
          <w:i/>
          <w:sz w:val="24"/>
          <w:szCs w:val="22"/>
        </w:rPr>
        <w:br w:type="textWrapping" w:clear="all"/>
      </w:r>
      <w:r w:rsidR="00726523" w:rsidRPr="00A627C8">
        <w:rPr>
          <w:rFonts w:asciiTheme="majorHAnsi" w:hAnsiTheme="majorHAnsi" w:cstheme="majorHAnsi"/>
          <w:b/>
          <w:i/>
          <w:sz w:val="22"/>
          <w:szCs w:val="22"/>
        </w:rPr>
        <w:t>Langtidsbudsjettet - forutsetninger</w:t>
      </w:r>
    </w:p>
    <w:p w14:paraId="3D531353" w14:textId="77777777" w:rsidR="00726523" w:rsidRPr="00A627C8" w:rsidRDefault="00726523" w:rsidP="00726523">
      <w:pPr>
        <w:rPr>
          <w:rFonts w:asciiTheme="majorHAnsi" w:hAnsiTheme="majorHAnsi" w:cstheme="majorHAnsi"/>
          <w:sz w:val="22"/>
          <w:szCs w:val="22"/>
        </w:rPr>
      </w:pPr>
    </w:p>
    <w:p w14:paraId="3719351D" w14:textId="7985C61C" w:rsidR="00726523" w:rsidRPr="00A627C8" w:rsidRDefault="00E8499F" w:rsidP="00726523">
      <w:pPr>
        <w:rPr>
          <w:rFonts w:asciiTheme="majorHAnsi" w:hAnsiTheme="majorHAnsi" w:cstheme="majorHAnsi"/>
          <w:sz w:val="22"/>
          <w:szCs w:val="22"/>
        </w:rPr>
      </w:pPr>
      <w:r w:rsidRPr="00A627C8">
        <w:rPr>
          <w:rFonts w:asciiTheme="majorHAnsi" w:hAnsiTheme="majorHAnsi" w:cstheme="majorHAnsi"/>
          <w:sz w:val="22"/>
          <w:szCs w:val="22"/>
        </w:rPr>
        <w:t xml:space="preserve">Se </w:t>
      </w:r>
      <w:r w:rsidR="00726523" w:rsidRPr="00A627C8">
        <w:rPr>
          <w:rFonts w:asciiTheme="majorHAnsi" w:hAnsiTheme="majorHAnsi" w:cstheme="majorHAnsi"/>
          <w:sz w:val="22"/>
          <w:szCs w:val="22"/>
        </w:rPr>
        <w:t>note i forbindelse med disponible midler pr. 31.12.201</w:t>
      </w:r>
      <w:r w:rsidR="00A752E6" w:rsidRPr="00A627C8">
        <w:rPr>
          <w:rFonts w:asciiTheme="majorHAnsi" w:hAnsiTheme="majorHAnsi" w:cstheme="majorHAnsi"/>
          <w:sz w:val="22"/>
          <w:szCs w:val="22"/>
        </w:rPr>
        <w:t>7.</w:t>
      </w:r>
    </w:p>
    <w:p w14:paraId="5D176AD5" w14:textId="77777777" w:rsidR="00726523" w:rsidRPr="00A627C8" w:rsidRDefault="00726523" w:rsidP="00726523">
      <w:pPr>
        <w:rPr>
          <w:rFonts w:asciiTheme="majorHAnsi" w:hAnsiTheme="majorHAnsi" w:cstheme="majorHAnsi"/>
          <w:sz w:val="22"/>
          <w:szCs w:val="22"/>
        </w:rPr>
      </w:pPr>
    </w:p>
    <w:p w14:paraId="666A4A4A" w14:textId="77777777" w:rsidR="00726523" w:rsidRPr="00A627C8" w:rsidRDefault="00726523" w:rsidP="00726523">
      <w:pPr>
        <w:rPr>
          <w:rFonts w:asciiTheme="majorHAnsi" w:hAnsiTheme="majorHAnsi" w:cstheme="majorHAnsi"/>
          <w:sz w:val="22"/>
          <w:szCs w:val="22"/>
        </w:rPr>
      </w:pPr>
      <w:r w:rsidRPr="00A627C8">
        <w:rPr>
          <w:rFonts w:asciiTheme="majorHAnsi" w:hAnsiTheme="majorHAnsi" w:cstheme="majorHAnsi"/>
          <w:sz w:val="22"/>
          <w:szCs w:val="22"/>
        </w:rPr>
        <w:t>Langtidsbudsjettet planlegger for at fellesutgiftene skal holdes uendret i perioden. Det er lagt inn 2 % prisstigning på en</w:t>
      </w:r>
      <w:r w:rsidR="00E8499F" w:rsidRPr="00A627C8">
        <w:rPr>
          <w:rFonts w:asciiTheme="majorHAnsi" w:hAnsiTheme="majorHAnsi" w:cstheme="majorHAnsi"/>
          <w:sz w:val="22"/>
          <w:szCs w:val="22"/>
        </w:rPr>
        <w:t xml:space="preserve"> del poster.</w:t>
      </w:r>
      <w:r w:rsidRPr="00A627C8">
        <w:rPr>
          <w:rFonts w:asciiTheme="majorHAnsi" w:hAnsiTheme="majorHAnsi" w:cstheme="majorHAnsi"/>
          <w:sz w:val="22"/>
          <w:szCs w:val="22"/>
        </w:rPr>
        <w:t xml:space="preserve"> I langtidsbudsjettet er innarbeidet de likviditetsmessige virkninger av avdragsfrihet for det siste lånet i DnB fram til 2018, og dobbel nedbetaling fra 2019.</w:t>
      </w:r>
    </w:p>
    <w:p w14:paraId="16B0DBB7" w14:textId="77777777" w:rsidR="00170742" w:rsidRPr="00A627C8" w:rsidRDefault="00170742" w:rsidP="00726523">
      <w:pPr>
        <w:rPr>
          <w:rFonts w:asciiTheme="majorHAnsi" w:hAnsiTheme="majorHAnsi" w:cstheme="majorHAnsi"/>
          <w:sz w:val="22"/>
          <w:szCs w:val="22"/>
        </w:rPr>
      </w:pPr>
    </w:p>
    <w:p w14:paraId="19E9C55D" w14:textId="563E72E5" w:rsidR="00170742" w:rsidRPr="00A627C8" w:rsidRDefault="00170742" w:rsidP="00726523">
      <w:pPr>
        <w:rPr>
          <w:rFonts w:asciiTheme="majorHAnsi" w:hAnsiTheme="majorHAnsi" w:cstheme="majorHAnsi"/>
          <w:sz w:val="22"/>
          <w:szCs w:val="22"/>
        </w:rPr>
      </w:pPr>
      <w:r w:rsidRPr="00A627C8">
        <w:rPr>
          <w:rFonts w:asciiTheme="majorHAnsi" w:hAnsiTheme="majorHAnsi" w:cstheme="majorHAnsi"/>
          <w:sz w:val="22"/>
          <w:szCs w:val="22"/>
        </w:rPr>
        <w:t xml:space="preserve">Budsjettet stopper i 2020, da situasjonen etter dette året vil bli sterkt påvirket av hvilke tiltak som gjennomføres på </w:t>
      </w:r>
      <w:proofErr w:type="spellStart"/>
      <w:r w:rsidRPr="00A627C8">
        <w:rPr>
          <w:rFonts w:asciiTheme="majorHAnsi" w:hAnsiTheme="majorHAnsi" w:cstheme="majorHAnsi"/>
          <w:sz w:val="22"/>
          <w:szCs w:val="22"/>
        </w:rPr>
        <w:t>vedlikeholdsfronten</w:t>
      </w:r>
      <w:proofErr w:type="spellEnd"/>
      <w:r w:rsidR="00281E8A" w:rsidRPr="00A627C8">
        <w:rPr>
          <w:rFonts w:asciiTheme="majorHAnsi" w:hAnsiTheme="majorHAnsi" w:cstheme="majorHAnsi"/>
          <w:sz w:val="22"/>
          <w:szCs w:val="22"/>
        </w:rPr>
        <w:t>.</w:t>
      </w:r>
    </w:p>
    <w:p w14:paraId="34CA8EE3" w14:textId="59D8702E" w:rsidR="00281E8A" w:rsidRPr="00A627C8" w:rsidRDefault="00281E8A" w:rsidP="00726523">
      <w:pPr>
        <w:rPr>
          <w:rFonts w:asciiTheme="majorHAnsi" w:hAnsiTheme="majorHAnsi" w:cstheme="majorHAnsi"/>
          <w:sz w:val="22"/>
          <w:szCs w:val="22"/>
        </w:rPr>
      </w:pPr>
    </w:p>
    <w:p w14:paraId="5C7C430C" w14:textId="77777777" w:rsidR="00726523" w:rsidRPr="00A627C8" w:rsidRDefault="00726523"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t xml:space="preserve">Styrets arbeid </w:t>
      </w:r>
    </w:p>
    <w:p w14:paraId="2624FF00" w14:textId="77777777" w:rsidR="00726523" w:rsidRPr="00A627C8" w:rsidRDefault="00726523" w:rsidP="00726523">
      <w:pPr>
        <w:pStyle w:val="Brdtekst2"/>
        <w:rPr>
          <w:rFonts w:asciiTheme="majorHAnsi" w:hAnsiTheme="majorHAnsi" w:cstheme="majorHAnsi"/>
          <w:iCs/>
          <w:sz w:val="22"/>
          <w:szCs w:val="22"/>
        </w:rPr>
      </w:pPr>
    </w:p>
    <w:p w14:paraId="74575C18" w14:textId="0C9F0057" w:rsidR="00726523" w:rsidRPr="00A627C8" w:rsidRDefault="00726523" w:rsidP="00726523">
      <w:pPr>
        <w:pStyle w:val="Brdtekst2"/>
        <w:rPr>
          <w:rFonts w:asciiTheme="majorHAnsi" w:hAnsiTheme="majorHAnsi" w:cstheme="majorHAnsi"/>
          <w:iCs/>
          <w:sz w:val="22"/>
          <w:szCs w:val="22"/>
        </w:rPr>
      </w:pPr>
      <w:r w:rsidRPr="00A627C8">
        <w:rPr>
          <w:rFonts w:asciiTheme="majorHAnsi" w:hAnsiTheme="majorHAnsi" w:cstheme="majorHAnsi"/>
          <w:iCs/>
          <w:sz w:val="22"/>
          <w:szCs w:val="22"/>
        </w:rPr>
        <w:t xml:space="preserve">Det sittende styret har i denne perioden hatt </w:t>
      </w:r>
      <w:r w:rsidR="004E5EB4" w:rsidRPr="00A627C8">
        <w:rPr>
          <w:rFonts w:asciiTheme="majorHAnsi" w:hAnsiTheme="majorHAnsi" w:cstheme="majorHAnsi"/>
          <w:iCs/>
          <w:sz w:val="22"/>
          <w:szCs w:val="22"/>
        </w:rPr>
        <w:t>12</w:t>
      </w:r>
      <w:r w:rsidRPr="00A627C8">
        <w:rPr>
          <w:rFonts w:asciiTheme="majorHAnsi" w:hAnsiTheme="majorHAnsi" w:cstheme="majorHAnsi"/>
          <w:iCs/>
          <w:sz w:val="22"/>
          <w:szCs w:val="22"/>
        </w:rPr>
        <w:t xml:space="preserve"> styremøter og behandlet </w:t>
      </w:r>
      <w:r w:rsidR="004E5EB4" w:rsidRPr="00A627C8">
        <w:rPr>
          <w:rFonts w:asciiTheme="majorHAnsi" w:hAnsiTheme="majorHAnsi" w:cstheme="majorHAnsi"/>
          <w:iCs/>
          <w:sz w:val="22"/>
          <w:szCs w:val="22"/>
        </w:rPr>
        <w:t>1</w:t>
      </w:r>
      <w:r w:rsidR="001B0CFD">
        <w:rPr>
          <w:rFonts w:asciiTheme="majorHAnsi" w:hAnsiTheme="majorHAnsi" w:cstheme="majorHAnsi"/>
          <w:iCs/>
          <w:sz w:val="22"/>
          <w:szCs w:val="22"/>
        </w:rPr>
        <w:t>08</w:t>
      </w:r>
      <w:r w:rsidRPr="00A627C8">
        <w:rPr>
          <w:rFonts w:asciiTheme="majorHAnsi" w:hAnsiTheme="majorHAnsi" w:cstheme="majorHAnsi"/>
          <w:iCs/>
          <w:sz w:val="22"/>
          <w:szCs w:val="22"/>
        </w:rPr>
        <w:t xml:space="preserve"> styresaker.</w:t>
      </w:r>
    </w:p>
    <w:p w14:paraId="5674EE4B" w14:textId="77777777" w:rsidR="004D2CC6" w:rsidRPr="00A627C8" w:rsidRDefault="004D2CC6" w:rsidP="00726523">
      <w:pPr>
        <w:pStyle w:val="Brdtekst2"/>
        <w:rPr>
          <w:rFonts w:asciiTheme="majorHAnsi" w:hAnsiTheme="majorHAnsi" w:cstheme="majorHAnsi"/>
          <w:iCs/>
          <w:sz w:val="22"/>
          <w:szCs w:val="22"/>
        </w:rPr>
      </w:pPr>
    </w:p>
    <w:p w14:paraId="5EE68A89" w14:textId="650BA919" w:rsidR="004D2CC6" w:rsidRPr="00A627C8" w:rsidRDefault="004D2CC6" w:rsidP="00726523">
      <w:pPr>
        <w:pStyle w:val="Brdtekst2"/>
        <w:rPr>
          <w:rFonts w:asciiTheme="majorHAnsi" w:hAnsiTheme="majorHAnsi" w:cstheme="majorHAnsi"/>
          <w:iCs/>
          <w:sz w:val="22"/>
          <w:szCs w:val="22"/>
        </w:rPr>
      </w:pPr>
      <w:r w:rsidRPr="00A627C8">
        <w:rPr>
          <w:rFonts w:asciiTheme="majorHAnsi" w:hAnsiTheme="majorHAnsi" w:cstheme="majorHAnsi"/>
          <w:iCs/>
          <w:sz w:val="22"/>
          <w:szCs w:val="22"/>
        </w:rPr>
        <w:t xml:space="preserve">Det har vært avholdt 1 ekstraordinær generalforsamling </w:t>
      </w:r>
      <w:r w:rsidR="005D432F" w:rsidRPr="00A627C8">
        <w:rPr>
          <w:rFonts w:asciiTheme="majorHAnsi" w:hAnsiTheme="majorHAnsi" w:cstheme="majorHAnsi"/>
          <w:iCs/>
          <w:sz w:val="22"/>
          <w:szCs w:val="22"/>
        </w:rPr>
        <w:t>21.09.2017</w:t>
      </w:r>
      <w:r w:rsidRPr="00A627C8">
        <w:rPr>
          <w:rFonts w:asciiTheme="majorHAnsi" w:hAnsiTheme="majorHAnsi" w:cstheme="majorHAnsi"/>
          <w:iCs/>
          <w:sz w:val="22"/>
          <w:szCs w:val="22"/>
        </w:rPr>
        <w:t>, se eget punkt.</w:t>
      </w:r>
      <w:r w:rsidR="008473CD" w:rsidRPr="00A627C8">
        <w:rPr>
          <w:rFonts w:asciiTheme="majorHAnsi" w:hAnsiTheme="majorHAnsi" w:cstheme="majorHAnsi"/>
          <w:iCs/>
          <w:sz w:val="22"/>
          <w:szCs w:val="22"/>
        </w:rPr>
        <w:t xml:space="preserve"> Det har også vært avholdt </w:t>
      </w:r>
      <w:r w:rsidR="005D432F" w:rsidRPr="00A627C8">
        <w:rPr>
          <w:rFonts w:asciiTheme="majorHAnsi" w:hAnsiTheme="majorHAnsi" w:cstheme="majorHAnsi"/>
          <w:iCs/>
          <w:sz w:val="22"/>
          <w:szCs w:val="22"/>
        </w:rPr>
        <w:t>7</w:t>
      </w:r>
      <w:r w:rsidR="008473CD" w:rsidRPr="00A627C8">
        <w:rPr>
          <w:rFonts w:asciiTheme="majorHAnsi" w:hAnsiTheme="majorHAnsi" w:cstheme="majorHAnsi"/>
          <w:iCs/>
          <w:sz w:val="22"/>
          <w:szCs w:val="22"/>
        </w:rPr>
        <w:t xml:space="preserve"> beboermøter.</w:t>
      </w:r>
    </w:p>
    <w:p w14:paraId="4D5D9B10" w14:textId="77777777" w:rsidR="00726523" w:rsidRPr="00A627C8" w:rsidRDefault="00726523" w:rsidP="00726523">
      <w:pPr>
        <w:pStyle w:val="Brdtekst2"/>
        <w:rPr>
          <w:rFonts w:asciiTheme="majorHAnsi" w:hAnsiTheme="majorHAnsi" w:cstheme="majorHAnsi"/>
          <w:iCs/>
          <w:sz w:val="22"/>
          <w:szCs w:val="22"/>
        </w:rPr>
      </w:pPr>
    </w:p>
    <w:p w14:paraId="65C7D78D" w14:textId="77777777" w:rsidR="00F55F39" w:rsidRPr="00A627C8" w:rsidRDefault="00F55F39" w:rsidP="00726523">
      <w:pPr>
        <w:rPr>
          <w:rFonts w:asciiTheme="majorHAnsi" w:hAnsiTheme="majorHAnsi" w:cstheme="majorHAnsi"/>
          <w:iCs/>
          <w:sz w:val="22"/>
          <w:szCs w:val="22"/>
        </w:rPr>
      </w:pPr>
    </w:p>
    <w:p w14:paraId="27E53C08" w14:textId="1FAF9D38" w:rsidR="00154A9B" w:rsidRPr="00A627C8" w:rsidRDefault="00154A9B" w:rsidP="00726523">
      <w:pPr>
        <w:rPr>
          <w:rFonts w:asciiTheme="majorHAnsi" w:hAnsiTheme="majorHAnsi" w:cstheme="majorHAnsi"/>
          <w:b/>
          <w:i/>
          <w:iCs/>
          <w:sz w:val="22"/>
          <w:szCs w:val="22"/>
        </w:rPr>
      </w:pPr>
      <w:r w:rsidRPr="00A627C8">
        <w:rPr>
          <w:rFonts w:asciiTheme="majorHAnsi" w:hAnsiTheme="majorHAnsi" w:cstheme="majorHAnsi"/>
          <w:b/>
          <w:i/>
          <w:iCs/>
          <w:sz w:val="22"/>
          <w:szCs w:val="22"/>
        </w:rPr>
        <w:lastRenderedPageBreak/>
        <w:t>Ekstraordinær generalforsamling</w:t>
      </w:r>
    </w:p>
    <w:p w14:paraId="4A1DEC55" w14:textId="5EAE3B81" w:rsidR="002814A1" w:rsidRPr="00A627C8" w:rsidRDefault="002814A1" w:rsidP="00726523">
      <w:pPr>
        <w:rPr>
          <w:rFonts w:asciiTheme="majorHAnsi" w:hAnsiTheme="majorHAnsi" w:cstheme="majorHAnsi"/>
          <w:iCs/>
          <w:sz w:val="22"/>
          <w:szCs w:val="22"/>
        </w:rPr>
      </w:pPr>
    </w:p>
    <w:p w14:paraId="1CE24979" w14:textId="0262D78F" w:rsidR="002814A1" w:rsidRPr="00A627C8" w:rsidRDefault="00800621" w:rsidP="00726523">
      <w:pPr>
        <w:rPr>
          <w:rFonts w:asciiTheme="majorHAnsi" w:hAnsiTheme="majorHAnsi" w:cstheme="majorHAnsi"/>
          <w:iCs/>
          <w:sz w:val="22"/>
          <w:szCs w:val="22"/>
        </w:rPr>
      </w:pPr>
      <w:r w:rsidRPr="00A627C8">
        <w:rPr>
          <w:rFonts w:asciiTheme="majorHAnsi" w:hAnsiTheme="majorHAnsi" w:cstheme="majorHAnsi"/>
          <w:iCs/>
          <w:sz w:val="22"/>
          <w:szCs w:val="22"/>
        </w:rPr>
        <w:t>Det ble avholdt ekstraordinær generalforsamling 21.09.2017, hvor følgende var satt opp på dagsorden etter forslag fra styret:</w:t>
      </w:r>
    </w:p>
    <w:p w14:paraId="24F43D7A" w14:textId="48E73176" w:rsidR="00800621" w:rsidRPr="00A627C8" w:rsidRDefault="00800621" w:rsidP="00726523">
      <w:pPr>
        <w:rPr>
          <w:rFonts w:asciiTheme="majorHAnsi" w:hAnsiTheme="majorHAnsi" w:cstheme="majorHAnsi"/>
          <w:iCs/>
          <w:sz w:val="22"/>
          <w:szCs w:val="22"/>
        </w:rPr>
      </w:pPr>
    </w:p>
    <w:p w14:paraId="686158ED" w14:textId="191AA39A" w:rsidR="00800621" w:rsidRPr="00A627C8" w:rsidRDefault="00800621" w:rsidP="00726523">
      <w:pPr>
        <w:rPr>
          <w:rFonts w:asciiTheme="majorHAnsi" w:hAnsiTheme="majorHAnsi" w:cstheme="majorHAnsi"/>
          <w:iCs/>
          <w:sz w:val="22"/>
          <w:szCs w:val="22"/>
          <w:u w:val="single"/>
        </w:rPr>
      </w:pPr>
      <w:r w:rsidRPr="00A627C8">
        <w:rPr>
          <w:rFonts w:asciiTheme="majorHAnsi" w:hAnsiTheme="majorHAnsi" w:cstheme="majorHAnsi"/>
          <w:iCs/>
          <w:sz w:val="22"/>
          <w:szCs w:val="22"/>
          <w:u w:val="single"/>
        </w:rPr>
        <w:t>Omregulering</w:t>
      </w:r>
    </w:p>
    <w:p w14:paraId="4219B0F9" w14:textId="77777777" w:rsidR="002814A1" w:rsidRPr="00A627C8" w:rsidRDefault="002814A1" w:rsidP="00726523">
      <w:pPr>
        <w:rPr>
          <w:rFonts w:asciiTheme="majorHAnsi" w:hAnsiTheme="majorHAnsi" w:cstheme="majorHAnsi"/>
          <w:iCs/>
          <w:sz w:val="22"/>
          <w:szCs w:val="22"/>
        </w:rPr>
      </w:pPr>
    </w:p>
    <w:p w14:paraId="2BE7BF94" w14:textId="77777777" w:rsidR="002814A1" w:rsidRPr="00A627C8" w:rsidRDefault="002814A1" w:rsidP="002814A1">
      <w:pPr>
        <w:numPr>
          <w:ilvl w:val="0"/>
          <w:numId w:val="5"/>
        </w:numPr>
        <w:spacing w:after="200" w:line="276" w:lineRule="auto"/>
        <w:rPr>
          <w:rFonts w:asciiTheme="majorHAnsi" w:hAnsiTheme="majorHAnsi" w:cstheme="majorHAnsi"/>
          <w:sz w:val="22"/>
          <w:szCs w:val="22"/>
        </w:rPr>
      </w:pPr>
      <w:r w:rsidRPr="00A627C8">
        <w:rPr>
          <w:rFonts w:asciiTheme="majorHAnsi" w:hAnsiTheme="majorHAnsi" w:cstheme="majorHAnsi"/>
          <w:sz w:val="22"/>
          <w:szCs w:val="22"/>
        </w:rPr>
        <w:t>Det startes opp en reguleringsprosess med sikte på økt utnyttelsesgrad for tomt Gnr. 191 bnr. 94</w:t>
      </w:r>
    </w:p>
    <w:p w14:paraId="74AD4C08" w14:textId="77777777" w:rsidR="002814A1" w:rsidRPr="00A627C8" w:rsidRDefault="002814A1" w:rsidP="002814A1">
      <w:pPr>
        <w:numPr>
          <w:ilvl w:val="0"/>
          <w:numId w:val="5"/>
        </w:numPr>
        <w:spacing w:after="200" w:line="276" w:lineRule="auto"/>
        <w:rPr>
          <w:rFonts w:asciiTheme="majorHAnsi" w:hAnsiTheme="majorHAnsi" w:cstheme="majorHAnsi"/>
          <w:sz w:val="22"/>
          <w:szCs w:val="22"/>
        </w:rPr>
      </w:pPr>
      <w:r w:rsidRPr="00A627C8">
        <w:rPr>
          <w:rFonts w:asciiTheme="majorHAnsi" w:hAnsiTheme="majorHAnsi" w:cstheme="majorHAnsi"/>
          <w:sz w:val="22"/>
          <w:szCs w:val="22"/>
        </w:rPr>
        <w:t xml:space="preserve">For å finansiere reguleringsprosessen og eventuell prosessplanlegging fram til anleggsstart i 2020 gis styret fullmakt til å ta opp et </w:t>
      </w:r>
      <w:proofErr w:type="spellStart"/>
      <w:r w:rsidRPr="00A627C8">
        <w:rPr>
          <w:rFonts w:asciiTheme="majorHAnsi" w:hAnsiTheme="majorHAnsi" w:cstheme="majorHAnsi"/>
          <w:sz w:val="22"/>
          <w:szCs w:val="22"/>
        </w:rPr>
        <w:t>rammelån</w:t>
      </w:r>
      <w:proofErr w:type="spellEnd"/>
      <w:r w:rsidRPr="00A627C8">
        <w:rPr>
          <w:rFonts w:asciiTheme="majorHAnsi" w:hAnsiTheme="majorHAnsi" w:cstheme="majorHAnsi"/>
          <w:sz w:val="22"/>
          <w:szCs w:val="22"/>
        </w:rPr>
        <w:t xml:space="preserve"> på inntil 2 millioner kroner.</w:t>
      </w:r>
    </w:p>
    <w:p w14:paraId="5CE80ABC" w14:textId="397EEC2F" w:rsidR="002814A1" w:rsidRPr="00A627C8" w:rsidRDefault="00800621" w:rsidP="00726523">
      <w:pPr>
        <w:rPr>
          <w:rFonts w:asciiTheme="majorHAnsi" w:hAnsiTheme="majorHAnsi" w:cstheme="majorHAnsi"/>
          <w:iCs/>
          <w:sz w:val="22"/>
          <w:szCs w:val="22"/>
        </w:rPr>
      </w:pPr>
      <w:r w:rsidRPr="00A627C8">
        <w:rPr>
          <w:rFonts w:asciiTheme="majorHAnsi" w:hAnsiTheme="majorHAnsi" w:cstheme="majorHAnsi"/>
          <w:iCs/>
          <w:sz w:val="22"/>
          <w:szCs w:val="22"/>
        </w:rPr>
        <w:t xml:space="preserve">Forslaget oppnådde ikke nødvendig 2/3 flertall. </w:t>
      </w:r>
    </w:p>
    <w:p w14:paraId="15E75AD5" w14:textId="679451FA" w:rsidR="00800621" w:rsidRPr="00A627C8" w:rsidRDefault="00800621" w:rsidP="00726523">
      <w:pPr>
        <w:rPr>
          <w:rFonts w:asciiTheme="majorHAnsi" w:hAnsiTheme="majorHAnsi" w:cstheme="majorHAnsi"/>
          <w:iCs/>
          <w:sz w:val="22"/>
          <w:szCs w:val="22"/>
        </w:rPr>
      </w:pPr>
    </w:p>
    <w:p w14:paraId="4019D14A" w14:textId="27CE2415" w:rsidR="00800621" w:rsidRPr="00A627C8" w:rsidRDefault="00800621" w:rsidP="00726523">
      <w:pPr>
        <w:rPr>
          <w:rFonts w:asciiTheme="majorHAnsi" w:hAnsiTheme="majorHAnsi" w:cstheme="majorHAnsi"/>
          <w:iCs/>
          <w:sz w:val="22"/>
          <w:szCs w:val="22"/>
          <w:u w:val="single"/>
        </w:rPr>
      </w:pPr>
      <w:r w:rsidRPr="00A627C8">
        <w:rPr>
          <w:rFonts w:asciiTheme="majorHAnsi" w:hAnsiTheme="majorHAnsi" w:cstheme="majorHAnsi"/>
          <w:iCs/>
          <w:sz w:val="22"/>
          <w:szCs w:val="22"/>
          <w:u w:val="single"/>
        </w:rPr>
        <w:t>Vedtektsendring</w:t>
      </w:r>
    </w:p>
    <w:p w14:paraId="451EDD1F" w14:textId="4C15D2BD" w:rsidR="00800621" w:rsidRPr="00A627C8" w:rsidRDefault="00800621" w:rsidP="00726523">
      <w:pPr>
        <w:rPr>
          <w:rFonts w:asciiTheme="majorHAnsi" w:hAnsiTheme="majorHAnsi" w:cstheme="majorHAnsi"/>
          <w:iCs/>
          <w:sz w:val="22"/>
          <w:szCs w:val="22"/>
        </w:rPr>
      </w:pPr>
    </w:p>
    <w:p w14:paraId="201E97C4" w14:textId="42D998EC" w:rsidR="00800621" w:rsidRPr="00A627C8" w:rsidRDefault="00800621" w:rsidP="00800621">
      <w:pPr>
        <w:rPr>
          <w:rFonts w:asciiTheme="majorHAnsi" w:hAnsiTheme="majorHAnsi" w:cstheme="majorHAnsi"/>
          <w:sz w:val="22"/>
          <w:szCs w:val="22"/>
        </w:rPr>
      </w:pPr>
      <w:r w:rsidRPr="00A627C8">
        <w:rPr>
          <w:rFonts w:asciiTheme="majorHAnsi" w:hAnsiTheme="majorHAnsi" w:cstheme="majorHAnsi"/>
          <w:sz w:val="22"/>
          <w:szCs w:val="22"/>
        </w:rPr>
        <w:t>I vedtektenes punkt 4 – Boretten, føyes følgende til som nytt punkt (6):</w:t>
      </w:r>
    </w:p>
    <w:p w14:paraId="30CC5FFD" w14:textId="77777777" w:rsidR="00800621" w:rsidRPr="00A627C8" w:rsidRDefault="00800621" w:rsidP="00800621">
      <w:pPr>
        <w:rPr>
          <w:rFonts w:asciiTheme="majorHAnsi" w:hAnsiTheme="majorHAnsi" w:cstheme="majorHAnsi"/>
          <w:sz w:val="22"/>
          <w:szCs w:val="22"/>
        </w:rPr>
      </w:pPr>
    </w:p>
    <w:p w14:paraId="192EA509" w14:textId="77777777" w:rsidR="00800621" w:rsidRPr="00A627C8" w:rsidRDefault="00800621" w:rsidP="00800621">
      <w:pPr>
        <w:shd w:val="clear" w:color="auto" w:fill="FFFFFF"/>
        <w:rPr>
          <w:rFonts w:asciiTheme="majorHAnsi" w:hAnsiTheme="majorHAnsi" w:cstheme="majorHAnsi"/>
          <w:sz w:val="22"/>
          <w:szCs w:val="22"/>
        </w:rPr>
      </w:pPr>
      <w:r w:rsidRPr="00A627C8">
        <w:rPr>
          <w:rFonts w:asciiTheme="majorHAnsi" w:hAnsiTheme="majorHAnsi" w:cstheme="majorHAnsi"/>
          <w:sz w:val="22"/>
          <w:szCs w:val="22"/>
        </w:rPr>
        <w:t>(6) Styret kan gi andelseiere eksklusiv bruksrett til deler av fellesarealet ved at boliger i første etasje får disponere et mindre uteområde rett utenfor boligen sin som en erstatning for balkong, og for å redusere innsyn.</w:t>
      </w:r>
    </w:p>
    <w:p w14:paraId="50B0F0FA" w14:textId="2B8B46FA" w:rsidR="00800621" w:rsidRPr="00A627C8" w:rsidRDefault="00800621" w:rsidP="00800621">
      <w:pPr>
        <w:shd w:val="clear" w:color="auto" w:fill="FFFFFF"/>
        <w:rPr>
          <w:rFonts w:asciiTheme="majorHAnsi" w:hAnsiTheme="majorHAnsi" w:cstheme="majorHAnsi"/>
          <w:sz w:val="22"/>
          <w:szCs w:val="22"/>
        </w:rPr>
      </w:pPr>
      <w:r w:rsidRPr="00A627C8">
        <w:rPr>
          <w:rFonts w:asciiTheme="majorHAnsi" w:hAnsiTheme="majorHAnsi" w:cstheme="majorHAnsi"/>
          <w:sz w:val="22"/>
          <w:szCs w:val="22"/>
        </w:rPr>
        <w:t> </w:t>
      </w:r>
    </w:p>
    <w:p w14:paraId="2F197832" w14:textId="2D7E174C" w:rsidR="00800621" w:rsidRPr="00A627C8" w:rsidRDefault="00800621" w:rsidP="00800621">
      <w:pPr>
        <w:shd w:val="clear" w:color="auto" w:fill="FFFFFF"/>
        <w:rPr>
          <w:rFonts w:asciiTheme="majorHAnsi" w:hAnsiTheme="majorHAnsi" w:cstheme="majorHAnsi"/>
          <w:sz w:val="22"/>
          <w:szCs w:val="22"/>
        </w:rPr>
      </w:pPr>
      <w:r w:rsidRPr="00A627C8">
        <w:rPr>
          <w:rFonts w:asciiTheme="majorHAnsi" w:hAnsiTheme="majorHAnsi" w:cstheme="majorHAnsi"/>
          <w:sz w:val="22"/>
          <w:szCs w:val="22"/>
        </w:rPr>
        <w:t>En forutsetning er at den eksklusive bruksretten ikke går på bekostning av de øvrige andelseierne. Det kan, hver for seg eller samlet, ikke etableres ordninger som legger beslag på så stor del av uteområdet at det hindrer de øvrige eiernes muligheter for fysisk aktivitet og rekreasjon.</w:t>
      </w:r>
    </w:p>
    <w:p w14:paraId="59508DF5" w14:textId="77777777" w:rsidR="00800621" w:rsidRPr="00A627C8" w:rsidRDefault="00800621" w:rsidP="00800621">
      <w:pPr>
        <w:shd w:val="clear" w:color="auto" w:fill="FFFFFF"/>
        <w:rPr>
          <w:rFonts w:asciiTheme="majorHAnsi" w:hAnsiTheme="majorHAnsi" w:cstheme="majorHAnsi"/>
          <w:sz w:val="22"/>
          <w:szCs w:val="22"/>
        </w:rPr>
      </w:pPr>
    </w:p>
    <w:p w14:paraId="7F24D3AD" w14:textId="77777777" w:rsidR="00800621" w:rsidRPr="00A627C8" w:rsidRDefault="00800621" w:rsidP="00800621">
      <w:pPr>
        <w:shd w:val="clear" w:color="auto" w:fill="FFFFFF"/>
        <w:rPr>
          <w:rFonts w:asciiTheme="majorHAnsi" w:hAnsiTheme="majorHAnsi" w:cstheme="majorHAnsi"/>
          <w:sz w:val="22"/>
          <w:szCs w:val="22"/>
        </w:rPr>
      </w:pPr>
      <w:r w:rsidRPr="00A627C8">
        <w:rPr>
          <w:rFonts w:asciiTheme="majorHAnsi" w:hAnsiTheme="majorHAnsi" w:cstheme="majorHAnsi"/>
          <w:sz w:val="22"/>
          <w:szCs w:val="22"/>
          <w:shd w:val="clear" w:color="auto" w:fill="FFFFFF"/>
        </w:rPr>
        <w:t>Andelseieren har vedlikeholdsplikt for det området vedkommende får eksklusiv bruksrett for. Videre plikter andelseieren å følge retningslinjer for beplantning, høyde på eventuelle gjerder, levegger, og andre regler og begrensninger for utnyttelse av området, gitt av styret eller gjennom borettslagets husordensregler.</w:t>
      </w:r>
    </w:p>
    <w:p w14:paraId="7C428CC0" w14:textId="77777777" w:rsidR="00800621" w:rsidRPr="00A627C8" w:rsidRDefault="00800621" w:rsidP="00726523">
      <w:pPr>
        <w:rPr>
          <w:rFonts w:asciiTheme="majorHAnsi" w:hAnsiTheme="majorHAnsi" w:cstheme="majorHAnsi"/>
          <w:iCs/>
          <w:sz w:val="22"/>
          <w:szCs w:val="22"/>
        </w:rPr>
      </w:pPr>
    </w:p>
    <w:p w14:paraId="4EAFEF79" w14:textId="674A8C36" w:rsidR="00800621" w:rsidRPr="00A627C8" w:rsidRDefault="00800621" w:rsidP="00726523">
      <w:pPr>
        <w:rPr>
          <w:rFonts w:asciiTheme="majorHAnsi" w:hAnsiTheme="majorHAnsi" w:cstheme="majorHAnsi"/>
          <w:iCs/>
          <w:sz w:val="22"/>
          <w:szCs w:val="22"/>
        </w:rPr>
      </w:pPr>
      <w:r w:rsidRPr="00A627C8">
        <w:rPr>
          <w:rFonts w:asciiTheme="majorHAnsi" w:hAnsiTheme="majorHAnsi" w:cstheme="majorHAnsi"/>
          <w:iCs/>
          <w:sz w:val="22"/>
          <w:szCs w:val="22"/>
        </w:rPr>
        <w:t>Forslaget ble vedtatt med mer enn 2/3 flertall.</w:t>
      </w:r>
    </w:p>
    <w:p w14:paraId="167AF274" w14:textId="05B41486" w:rsidR="00154A9B" w:rsidRPr="00A627C8" w:rsidRDefault="00154A9B" w:rsidP="00726523">
      <w:pPr>
        <w:rPr>
          <w:rFonts w:asciiTheme="majorHAnsi" w:hAnsiTheme="majorHAnsi" w:cstheme="majorHAnsi"/>
          <w:iCs/>
          <w:sz w:val="22"/>
          <w:szCs w:val="22"/>
        </w:rPr>
      </w:pPr>
    </w:p>
    <w:p w14:paraId="68841DFC" w14:textId="794FCDB9" w:rsidR="00154A9B" w:rsidRPr="00A627C8" w:rsidRDefault="00154A9B" w:rsidP="00726523">
      <w:pPr>
        <w:rPr>
          <w:rFonts w:asciiTheme="majorHAnsi" w:hAnsiTheme="majorHAnsi" w:cstheme="majorHAnsi"/>
          <w:b/>
          <w:i/>
          <w:iCs/>
          <w:sz w:val="22"/>
          <w:szCs w:val="22"/>
        </w:rPr>
      </w:pPr>
      <w:r w:rsidRPr="00A627C8">
        <w:rPr>
          <w:rFonts w:asciiTheme="majorHAnsi" w:hAnsiTheme="majorHAnsi" w:cstheme="majorHAnsi"/>
          <w:b/>
          <w:i/>
          <w:iCs/>
          <w:sz w:val="22"/>
          <w:szCs w:val="22"/>
        </w:rPr>
        <w:t>Beboermøter</w:t>
      </w:r>
    </w:p>
    <w:p w14:paraId="583FF579" w14:textId="28B90856" w:rsidR="00154A9B" w:rsidRPr="00A627C8" w:rsidRDefault="00154A9B" w:rsidP="00726523">
      <w:pPr>
        <w:rPr>
          <w:rFonts w:asciiTheme="majorHAnsi" w:hAnsiTheme="majorHAnsi" w:cstheme="majorHAnsi"/>
          <w:iCs/>
          <w:sz w:val="22"/>
          <w:szCs w:val="22"/>
        </w:rPr>
      </w:pPr>
    </w:p>
    <w:p w14:paraId="5D819BDD" w14:textId="351B229F" w:rsidR="00154A9B" w:rsidRPr="00A627C8" w:rsidRDefault="00800621" w:rsidP="00726523">
      <w:pPr>
        <w:rPr>
          <w:rFonts w:asciiTheme="majorHAnsi" w:hAnsiTheme="majorHAnsi" w:cstheme="majorHAnsi"/>
          <w:iCs/>
          <w:sz w:val="22"/>
          <w:szCs w:val="22"/>
        </w:rPr>
      </w:pPr>
      <w:r w:rsidRPr="00A627C8">
        <w:rPr>
          <w:rFonts w:asciiTheme="majorHAnsi" w:hAnsiTheme="majorHAnsi" w:cstheme="majorHAnsi"/>
          <w:iCs/>
          <w:sz w:val="22"/>
          <w:szCs w:val="22"/>
        </w:rPr>
        <w:t>Før den ekstraordinære generalforsamlingen 21.09.2017 ble det arrangert et beboermøte hvor konklusjonene i OBOS-rapporten ble gjennomgått.</w:t>
      </w:r>
    </w:p>
    <w:p w14:paraId="6D0C1011" w14:textId="02D14202" w:rsidR="00800621" w:rsidRPr="00A627C8" w:rsidRDefault="00800621" w:rsidP="00726523">
      <w:pPr>
        <w:rPr>
          <w:rFonts w:asciiTheme="majorHAnsi" w:hAnsiTheme="majorHAnsi" w:cstheme="majorHAnsi"/>
          <w:iCs/>
          <w:sz w:val="22"/>
          <w:szCs w:val="22"/>
        </w:rPr>
      </w:pPr>
    </w:p>
    <w:p w14:paraId="30DDF482" w14:textId="041CFBF1" w:rsidR="00800621" w:rsidRPr="00A627C8" w:rsidRDefault="00800621" w:rsidP="00726523">
      <w:pPr>
        <w:rPr>
          <w:rFonts w:asciiTheme="majorHAnsi" w:hAnsiTheme="majorHAnsi" w:cstheme="majorHAnsi"/>
          <w:iCs/>
          <w:sz w:val="22"/>
          <w:szCs w:val="22"/>
        </w:rPr>
      </w:pPr>
      <w:r w:rsidRPr="00A627C8">
        <w:rPr>
          <w:rFonts w:asciiTheme="majorHAnsi" w:hAnsiTheme="majorHAnsi" w:cstheme="majorHAnsi"/>
          <w:iCs/>
          <w:sz w:val="22"/>
          <w:szCs w:val="22"/>
        </w:rPr>
        <w:t>Det har senere</w:t>
      </w:r>
      <w:r w:rsidR="001D28C8" w:rsidRPr="00A627C8">
        <w:rPr>
          <w:rFonts w:asciiTheme="majorHAnsi" w:hAnsiTheme="majorHAnsi" w:cstheme="majorHAnsi"/>
          <w:iCs/>
          <w:sz w:val="22"/>
          <w:szCs w:val="22"/>
        </w:rPr>
        <w:t xml:space="preserve">, i januar 2018, </w:t>
      </w:r>
      <w:r w:rsidRPr="00A627C8">
        <w:rPr>
          <w:rFonts w:asciiTheme="majorHAnsi" w:hAnsiTheme="majorHAnsi" w:cstheme="majorHAnsi"/>
          <w:iCs/>
          <w:sz w:val="22"/>
          <w:szCs w:val="22"/>
        </w:rPr>
        <w:t xml:space="preserve">blitt arrangert </w:t>
      </w:r>
      <w:r w:rsidR="001D28C8" w:rsidRPr="00A627C8">
        <w:rPr>
          <w:rFonts w:asciiTheme="majorHAnsi" w:hAnsiTheme="majorHAnsi" w:cstheme="majorHAnsi"/>
          <w:iCs/>
          <w:sz w:val="22"/>
          <w:szCs w:val="22"/>
        </w:rPr>
        <w:t xml:space="preserve">i alt </w:t>
      </w:r>
      <w:r w:rsidRPr="00A627C8">
        <w:rPr>
          <w:rFonts w:asciiTheme="majorHAnsi" w:hAnsiTheme="majorHAnsi" w:cstheme="majorHAnsi"/>
          <w:iCs/>
          <w:sz w:val="22"/>
          <w:szCs w:val="22"/>
        </w:rPr>
        <w:t xml:space="preserve">5 </w:t>
      </w:r>
      <w:proofErr w:type="spellStart"/>
      <w:r w:rsidRPr="00A627C8">
        <w:rPr>
          <w:rFonts w:asciiTheme="majorHAnsi" w:hAnsiTheme="majorHAnsi" w:cstheme="majorHAnsi"/>
          <w:iCs/>
          <w:sz w:val="22"/>
          <w:szCs w:val="22"/>
        </w:rPr>
        <w:t>tunvise</w:t>
      </w:r>
      <w:proofErr w:type="spellEnd"/>
      <w:r w:rsidRPr="00A627C8">
        <w:rPr>
          <w:rFonts w:asciiTheme="majorHAnsi" w:hAnsiTheme="majorHAnsi" w:cstheme="majorHAnsi"/>
          <w:iCs/>
          <w:sz w:val="22"/>
          <w:szCs w:val="22"/>
        </w:rPr>
        <w:t xml:space="preserve"> beboermøter </w:t>
      </w:r>
      <w:r w:rsidR="001D28C8" w:rsidRPr="00A627C8">
        <w:rPr>
          <w:rFonts w:asciiTheme="majorHAnsi" w:hAnsiTheme="majorHAnsi" w:cstheme="majorHAnsi"/>
          <w:iCs/>
          <w:sz w:val="22"/>
          <w:szCs w:val="22"/>
        </w:rPr>
        <w:t>hvor følgende tema har vært grunnlaget:</w:t>
      </w:r>
    </w:p>
    <w:p w14:paraId="66FA0485" w14:textId="77777777" w:rsidR="001D28C8" w:rsidRPr="00A627C8" w:rsidRDefault="001D28C8" w:rsidP="00726523">
      <w:pPr>
        <w:rPr>
          <w:rFonts w:asciiTheme="majorHAnsi" w:hAnsiTheme="majorHAnsi" w:cstheme="majorHAnsi"/>
          <w:iCs/>
          <w:sz w:val="22"/>
          <w:szCs w:val="22"/>
        </w:rPr>
      </w:pPr>
    </w:p>
    <w:p w14:paraId="60B05144" w14:textId="4635F2E6" w:rsidR="001D28C8" w:rsidRPr="00412839" w:rsidRDefault="001D28C8" w:rsidP="00412839">
      <w:pPr>
        <w:pStyle w:val="Listeavsnitt"/>
        <w:numPr>
          <w:ilvl w:val="0"/>
          <w:numId w:val="23"/>
        </w:numPr>
        <w:rPr>
          <w:rFonts w:asciiTheme="majorHAnsi" w:hAnsiTheme="majorHAnsi" w:cstheme="majorHAnsi"/>
          <w:b/>
          <w:iCs/>
          <w:sz w:val="22"/>
          <w:szCs w:val="22"/>
        </w:rPr>
      </w:pPr>
      <w:r w:rsidRPr="00412839">
        <w:rPr>
          <w:rFonts w:asciiTheme="majorHAnsi" w:hAnsiTheme="majorHAnsi" w:cstheme="majorHAnsi"/>
          <w:b/>
          <w:iCs/>
          <w:sz w:val="22"/>
          <w:szCs w:val="22"/>
        </w:rPr>
        <w:t>Hvordan skal vi utvikle Bertramjordet videre?</w:t>
      </w:r>
    </w:p>
    <w:p w14:paraId="17C304B4" w14:textId="2F982750" w:rsidR="001D28C8" w:rsidRPr="00A627C8" w:rsidRDefault="001D28C8" w:rsidP="00726523">
      <w:pPr>
        <w:rPr>
          <w:rFonts w:asciiTheme="majorHAnsi" w:hAnsiTheme="majorHAnsi" w:cstheme="majorHAnsi"/>
          <w:iCs/>
          <w:sz w:val="22"/>
          <w:szCs w:val="22"/>
        </w:rPr>
      </w:pPr>
    </w:p>
    <w:p w14:paraId="7B28EB32" w14:textId="56CA13BC" w:rsidR="001D28C8" w:rsidRPr="00A627C8" w:rsidRDefault="001D28C8" w:rsidP="00726523">
      <w:pPr>
        <w:rPr>
          <w:rFonts w:asciiTheme="majorHAnsi" w:hAnsiTheme="majorHAnsi" w:cstheme="majorHAnsi"/>
          <w:iCs/>
          <w:sz w:val="22"/>
          <w:szCs w:val="22"/>
        </w:rPr>
      </w:pPr>
      <w:r w:rsidRPr="00A627C8">
        <w:rPr>
          <w:rFonts w:asciiTheme="majorHAnsi" w:hAnsiTheme="majorHAnsi" w:cstheme="majorHAnsi"/>
          <w:iCs/>
          <w:sz w:val="22"/>
          <w:szCs w:val="22"/>
        </w:rPr>
        <w:t>Møtene har til dels vært godt besøkte, og deltakerne har jobbet i grupper og har kommet med mange innspill.</w:t>
      </w:r>
    </w:p>
    <w:p w14:paraId="2163E8B8" w14:textId="10E39105" w:rsidR="001D28C8" w:rsidRPr="00A627C8" w:rsidRDefault="001D28C8" w:rsidP="00726523">
      <w:pPr>
        <w:rPr>
          <w:rFonts w:asciiTheme="majorHAnsi" w:hAnsiTheme="majorHAnsi" w:cstheme="majorHAnsi"/>
          <w:iCs/>
          <w:sz w:val="22"/>
          <w:szCs w:val="22"/>
        </w:rPr>
      </w:pPr>
    </w:p>
    <w:p w14:paraId="7AAA5B5F" w14:textId="63AE2BCB" w:rsidR="00161B98" w:rsidRPr="00A627C8" w:rsidRDefault="001D28C8" w:rsidP="00726523">
      <w:pPr>
        <w:rPr>
          <w:rFonts w:asciiTheme="majorHAnsi" w:hAnsiTheme="majorHAnsi" w:cstheme="majorHAnsi"/>
          <w:iCs/>
          <w:sz w:val="22"/>
          <w:szCs w:val="22"/>
        </w:rPr>
      </w:pPr>
      <w:r w:rsidRPr="00A627C8">
        <w:rPr>
          <w:rFonts w:asciiTheme="majorHAnsi" w:hAnsiTheme="majorHAnsi" w:cstheme="majorHAnsi"/>
          <w:iCs/>
          <w:sz w:val="22"/>
          <w:szCs w:val="22"/>
        </w:rPr>
        <w:t>Sammenfatning av innspillene ligger på bertramjordet.no, og er også gjengitt i Bertramposten for februar 2018.</w:t>
      </w:r>
    </w:p>
    <w:p w14:paraId="6BB72040" w14:textId="77777777" w:rsidR="00726523" w:rsidRPr="00A627C8" w:rsidRDefault="00726523" w:rsidP="00726523">
      <w:pPr>
        <w:rPr>
          <w:rFonts w:asciiTheme="majorHAnsi" w:hAnsiTheme="majorHAnsi" w:cstheme="majorHAnsi"/>
          <w:iCs/>
          <w:sz w:val="22"/>
          <w:szCs w:val="22"/>
        </w:rPr>
      </w:pPr>
    </w:p>
    <w:p w14:paraId="6B5D38A6" w14:textId="26C5D0BF" w:rsidR="00726523" w:rsidRPr="00A627C8" w:rsidRDefault="00CD73BF"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t>Ny ordning for grovsøppel</w:t>
      </w:r>
    </w:p>
    <w:p w14:paraId="72532CD1" w14:textId="6A555DA8" w:rsidR="00726523" w:rsidRPr="00A627C8" w:rsidRDefault="00726523" w:rsidP="00726523">
      <w:pPr>
        <w:rPr>
          <w:rFonts w:asciiTheme="majorHAnsi" w:hAnsiTheme="majorHAnsi" w:cstheme="majorHAnsi"/>
          <w:i/>
          <w:sz w:val="22"/>
          <w:szCs w:val="22"/>
        </w:rPr>
      </w:pPr>
    </w:p>
    <w:p w14:paraId="6B0B8930" w14:textId="6A3F752F" w:rsidR="00CD73BF" w:rsidRPr="00A627C8" w:rsidRDefault="00CD73BF" w:rsidP="00CD73BF">
      <w:pPr>
        <w:shd w:val="clear" w:color="auto" w:fill="FFFFFF" w:themeFill="background1"/>
        <w:rPr>
          <w:rFonts w:asciiTheme="majorHAnsi" w:hAnsiTheme="majorHAnsi" w:cstheme="majorHAnsi"/>
          <w:iCs/>
          <w:sz w:val="22"/>
          <w:szCs w:val="22"/>
        </w:rPr>
      </w:pPr>
      <w:r w:rsidRPr="00A627C8">
        <w:rPr>
          <w:rFonts w:asciiTheme="majorHAnsi" w:hAnsiTheme="majorHAnsi" w:cstheme="majorHAnsi"/>
          <w:iCs/>
          <w:sz w:val="22"/>
          <w:szCs w:val="22"/>
        </w:rPr>
        <w:t xml:space="preserve">Ordningen med at beboerne kunne levere større gjenstander i carporten </w:t>
      </w:r>
      <w:r w:rsidR="00863BBC" w:rsidRPr="00A627C8">
        <w:rPr>
          <w:rFonts w:asciiTheme="majorHAnsi" w:hAnsiTheme="majorHAnsi" w:cstheme="majorHAnsi"/>
          <w:iCs/>
          <w:sz w:val="22"/>
          <w:szCs w:val="22"/>
        </w:rPr>
        <w:t xml:space="preserve">1. onsdag i måneden opphørte våren 2017. </w:t>
      </w:r>
      <w:r w:rsidRPr="00A627C8">
        <w:rPr>
          <w:rFonts w:asciiTheme="majorHAnsi" w:hAnsiTheme="majorHAnsi" w:cstheme="majorHAnsi"/>
          <w:iCs/>
          <w:sz w:val="22"/>
          <w:szCs w:val="22"/>
        </w:rPr>
        <w:t xml:space="preserve">I </w:t>
      </w:r>
      <w:r w:rsidR="00863BBC" w:rsidRPr="00A627C8">
        <w:rPr>
          <w:rFonts w:asciiTheme="majorHAnsi" w:hAnsiTheme="majorHAnsi" w:cstheme="majorHAnsi"/>
          <w:iCs/>
          <w:sz w:val="22"/>
          <w:szCs w:val="22"/>
        </w:rPr>
        <w:t>stedet</w:t>
      </w:r>
      <w:r w:rsidRPr="00A627C8">
        <w:rPr>
          <w:rFonts w:asciiTheme="majorHAnsi" w:hAnsiTheme="majorHAnsi" w:cstheme="majorHAnsi"/>
          <w:iCs/>
          <w:sz w:val="22"/>
          <w:szCs w:val="22"/>
        </w:rPr>
        <w:t xml:space="preserve"> innførte Bertramjordet ny ordning hvor beboere kan sette det de har av møbler</w:t>
      </w:r>
      <w:r w:rsidR="00863BBC" w:rsidRPr="00A627C8">
        <w:rPr>
          <w:rFonts w:asciiTheme="majorHAnsi" w:hAnsiTheme="majorHAnsi" w:cstheme="majorHAnsi"/>
          <w:iCs/>
          <w:sz w:val="22"/>
          <w:szCs w:val="22"/>
        </w:rPr>
        <w:t>,</w:t>
      </w:r>
      <w:r w:rsidRPr="00A627C8">
        <w:rPr>
          <w:rFonts w:asciiTheme="majorHAnsi" w:hAnsiTheme="majorHAnsi" w:cstheme="majorHAnsi"/>
          <w:iCs/>
          <w:sz w:val="22"/>
          <w:szCs w:val="22"/>
        </w:rPr>
        <w:t xml:space="preserve"> hvitevarer mm rett utenfor der de bor</w:t>
      </w:r>
      <w:r w:rsidR="00863BBC" w:rsidRPr="00A627C8">
        <w:rPr>
          <w:rFonts w:asciiTheme="majorHAnsi" w:hAnsiTheme="majorHAnsi" w:cstheme="majorHAnsi"/>
          <w:iCs/>
          <w:sz w:val="22"/>
          <w:szCs w:val="22"/>
        </w:rPr>
        <w:t>.</w:t>
      </w:r>
      <w:r w:rsidRPr="00A627C8">
        <w:rPr>
          <w:rFonts w:asciiTheme="majorHAnsi" w:hAnsiTheme="majorHAnsi" w:cstheme="majorHAnsi"/>
          <w:iCs/>
          <w:sz w:val="22"/>
          <w:szCs w:val="22"/>
        </w:rPr>
        <w:t xml:space="preserve"> CFE kjører dette bort for oss.</w:t>
      </w:r>
    </w:p>
    <w:p w14:paraId="78A70CAA" w14:textId="3B9DD882" w:rsidR="00863BBC" w:rsidRPr="00A627C8" w:rsidRDefault="00863BBC" w:rsidP="00CD73BF">
      <w:pPr>
        <w:shd w:val="clear" w:color="auto" w:fill="FFFFFF" w:themeFill="background1"/>
        <w:rPr>
          <w:rFonts w:asciiTheme="majorHAnsi" w:hAnsiTheme="majorHAnsi" w:cstheme="majorHAnsi"/>
          <w:iCs/>
          <w:sz w:val="22"/>
          <w:szCs w:val="22"/>
        </w:rPr>
      </w:pPr>
    </w:p>
    <w:p w14:paraId="3187CBB8" w14:textId="417BC4EC" w:rsidR="00863BBC" w:rsidRPr="00A627C8" w:rsidRDefault="00863BBC" w:rsidP="00CD73BF">
      <w:pPr>
        <w:shd w:val="clear" w:color="auto" w:fill="FFFFFF" w:themeFill="background1"/>
        <w:rPr>
          <w:rFonts w:asciiTheme="majorHAnsi" w:hAnsiTheme="majorHAnsi" w:cstheme="majorHAnsi"/>
          <w:iCs/>
          <w:sz w:val="22"/>
          <w:szCs w:val="22"/>
        </w:rPr>
      </w:pPr>
      <w:r w:rsidRPr="00A627C8">
        <w:rPr>
          <w:rFonts w:asciiTheme="majorHAnsi" w:hAnsiTheme="majorHAnsi" w:cstheme="majorHAnsi"/>
          <w:iCs/>
          <w:sz w:val="22"/>
          <w:szCs w:val="22"/>
        </w:rPr>
        <w:t>Tiltaket vil bli gjennomført 2 ganger i året, vår og høst.</w:t>
      </w:r>
    </w:p>
    <w:p w14:paraId="443E5E76" w14:textId="77777777" w:rsidR="00863BBC" w:rsidRPr="00A627C8" w:rsidRDefault="00863BBC" w:rsidP="00CD73BF">
      <w:pPr>
        <w:shd w:val="clear" w:color="auto" w:fill="FFFFFF" w:themeFill="background1"/>
        <w:rPr>
          <w:rFonts w:asciiTheme="majorHAnsi" w:hAnsiTheme="majorHAnsi" w:cstheme="majorHAnsi"/>
          <w:iCs/>
          <w:sz w:val="22"/>
          <w:szCs w:val="22"/>
        </w:rPr>
      </w:pPr>
    </w:p>
    <w:p w14:paraId="349AEF39" w14:textId="77777777" w:rsidR="00CD73BF" w:rsidRPr="00A627C8" w:rsidRDefault="00CD73BF" w:rsidP="00CD73BF">
      <w:pPr>
        <w:spacing w:before="120"/>
        <w:rPr>
          <w:rFonts w:asciiTheme="majorHAnsi" w:hAnsiTheme="majorHAnsi" w:cstheme="majorHAnsi"/>
          <w:b/>
          <w:i/>
          <w:sz w:val="22"/>
          <w:szCs w:val="22"/>
        </w:rPr>
      </w:pPr>
      <w:r w:rsidRPr="00A627C8">
        <w:rPr>
          <w:rFonts w:asciiTheme="majorHAnsi" w:hAnsiTheme="majorHAnsi" w:cstheme="majorHAnsi"/>
          <w:b/>
          <w:i/>
          <w:sz w:val="22"/>
          <w:szCs w:val="22"/>
        </w:rPr>
        <w:lastRenderedPageBreak/>
        <w:t>Utført vedlikeholdsarbeid i perioden</w:t>
      </w:r>
    </w:p>
    <w:p w14:paraId="36D8300E" w14:textId="77777777" w:rsidR="00CD73BF" w:rsidRPr="00A627C8" w:rsidRDefault="00CD73BF" w:rsidP="00CD73BF">
      <w:pPr>
        <w:rPr>
          <w:rFonts w:asciiTheme="majorHAnsi" w:hAnsiTheme="majorHAnsi" w:cstheme="majorHAnsi"/>
          <w:i/>
          <w:sz w:val="22"/>
          <w:szCs w:val="22"/>
        </w:rPr>
      </w:pPr>
    </w:p>
    <w:p w14:paraId="1EB85477" w14:textId="2504910C" w:rsidR="00CD73BF" w:rsidRPr="00A627C8" w:rsidRDefault="00CD73BF" w:rsidP="00CD73BF">
      <w:pPr>
        <w:rPr>
          <w:rFonts w:asciiTheme="majorHAnsi" w:hAnsiTheme="majorHAnsi" w:cstheme="majorHAnsi"/>
          <w:sz w:val="22"/>
          <w:szCs w:val="22"/>
        </w:rPr>
      </w:pPr>
      <w:r w:rsidRPr="00A627C8">
        <w:rPr>
          <w:rFonts w:asciiTheme="majorHAnsi" w:hAnsiTheme="majorHAnsi" w:cstheme="majorHAnsi"/>
          <w:sz w:val="22"/>
          <w:szCs w:val="22"/>
        </w:rPr>
        <w:t xml:space="preserve">Kostnadene til vedlikehold i 2017 er de laveste på mange år. Dette skyldes først og fremst at styret har innført en restriktiv politikk når det gjelder utskiftning av dører og vinduer, hvor styret selv har tatt befaringen av disse. Det har i stor grad hjulpet å smøre og </w:t>
      </w:r>
      <w:proofErr w:type="spellStart"/>
      <w:r w:rsidRPr="00A627C8">
        <w:rPr>
          <w:rFonts w:asciiTheme="majorHAnsi" w:hAnsiTheme="majorHAnsi" w:cstheme="majorHAnsi"/>
          <w:sz w:val="22"/>
          <w:szCs w:val="22"/>
        </w:rPr>
        <w:t>etterstramme</w:t>
      </w:r>
      <w:proofErr w:type="spellEnd"/>
      <w:r w:rsidRPr="00A627C8">
        <w:rPr>
          <w:rFonts w:asciiTheme="majorHAnsi" w:hAnsiTheme="majorHAnsi" w:cstheme="majorHAnsi"/>
          <w:sz w:val="22"/>
          <w:szCs w:val="22"/>
        </w:rPr>
        <w:t>.  Begrunnelsen for dette er at alle dører og vinduer sannsynligvis vil bli skiftet ut i 2020, og at det derfor bare er aktuelt å skifte der hvor vinduet eller døra er totalt ødelagt og ikke kan repareres midlertidig.</w:t>
      </w:r>
    </w:p>
    <w:p w14:paraId="208D28BB" w14:textId="77777777" w:rsidR="00CD73BF" w:rsidRPr="00A627C8" w:rsidRDefault="00CD73BF" w:rsidP="00CD73BF">
      <w:pPr>
        <w:rPr>
          <w:rFonts w:asciiTheme="majorHAnsi" w:hAnsiTheme="majorHAnsi" w:cstheme="majorHAnsi"/>
          <w:sz w:val="22"/>
          <w:szCs w:val="22"/>
        </w:rPr>
      </w:pPr>
    </w:p>
    <w:p w14:paraId="62605D0E" w14:textId="12CC4CE3" w:rsidR="00CD73BF" w:rsidRPr="00A627C8" w:rsidRDefault="00CD73BF" w:rsidP="00CD73BF">
      <w:pPr>
        <w:rPr>
          <w:rFonts w:asciiTheme="majorHAnsi" w:hAnsiTheme="majorHAnsi" w:cstheme="majorHAnsi"/>
          <w:sz w:val="22"/>
          <w:szCs w:val="22"/>
        </w:rPr>
      </w:pPr>
      <w:r w:rsidRPr="00A627C8">
        <w:rPr>
          <w:rFonts w:asciiTheme="majorHAnsi" w:hAnsiTheme="majorHAnsi" w:cstheme="majorHAnsi"/>
          <w:sz w:val="22"/>
          <w:szCs w:val="22"/>
        </w:rPr>
        <w:t xml:space="preserve">De 4 største </w:t>
      </w:r>
      <w:proofErr w:type="spellStart"/>
      <w:r w:rsidRPr="00A627C8">
        <w:rPr>
          <w:rFonts w:asciiTheme="majorHAnsi" w:hAnsiTheme="majorHAnsi" w:cstheme="majorHAnsi"/>
          <w:sz w:val="22"/>
          <w:szCs w:val="22"/>
        </w:rPr>
        <w:t>vedlikeholdssakene</w:t>
      </w:r>
      <w:proofErr w:type="spellEnd"/>
      <w:r w:rsidRPr="00A627C8">
        <w:rPr>
          <w:rFonts w:asciiTheme="majorHAnsi" w:hAnsiTheme="majorHAnsi" w:cstheme="majorHAnsi"/>
          <w:sz w:val="22"/>
          <w:szCs w:val="22"/>
        </w:rPr>
        <w:t xml:space="preserve"> vi har hatt i 2017 dreier seg om vannskader, mugg og utett yttertak på loft i rekkehus, og vanninntrenging i underetasjen i et rekkehus (kjeller)</w:t>
      </w:r>
      <w:r w:rsidR="00863BBC" w:rsidRPr="00A627C8">
        <w:rPr>
          <w:rFonts w:asciiTheme="majorHAnsi" w:hAnsiTheme="majorHAnsi" w:cstheme="majorHAnsi"/>
          <w:sz w:val="22"/>
          <w:szCs w:val="22"/>
        </w:rPr>
        <w:t>,</w:t>
      </w:r>
      <w:r w:rsidRPr="00A627C8">
        <w:rPr>
          <w:rFonts w:asciiTheme="majorHAnsi" w:hAnsiTheme="majorHAnsi" w:cstheme="majorHAnsi"/>
          <w:sz w:val="22"/>
          <w:szCs w:val="22"/>
        </w:rPr>
        <w:t xml:space="preserve"> </w:t>
      </w:r>
      <w:r w:rsidR="00863BBC" w:rsidRPr="00A627C8">
        <w:rPr>
          <w:rFonts w:asciiTheme="majorHAnsi" w:hAnsiTheme="majorHAnsi" w:cstheme="majorHAnsi"/>
          <w:sz w:val="22"/>
          <w:szCs w:val="22"/>
        </w:rPr>
        <w:t>o</w:t>
      </w:r>
      <w:r w:rsidRPr="00A627C8">
        <w:rPr>
          <w:rFonts w:asciiTheme="majorHAnsi" w:hAnsiTheme="majorHAnsi" w:cstheme="majorHAnsi"/>
          <w:sz w:val="22"/>
          <w:szCs w:val="22"/>
        </w:rPr>
        <w:t xml:space="preserve">g tetting i gesims på rekkehus for å hindre mindre skadedyr i </w:t>
      </w:r>
      <w:r w:rsidR="00863BBC" w:rsidRPr="00A627C8">
        <w:rPr>
          <w:rFonts w:asciiTheme="majorHAnsi" w:hAnsiTheme="majorHAnsi" w:cstheme="majorHAnsi"/>
          <w:sz w:val="22"/>
          <w:szCs w:val="22"/>
        </w:rPr>
        <w:t xml:space="preserve">å </w:t>
      </w:r>
      <w:r w:rsidRPr="00A627C8">
        <w:rPr>
          <w:rFonts w:asciiTheme="majorHAnsi" w:hAnsiTheme="majorHAnsi" w:cstheme="majorHAnsi"/>
          <w:sz w:val="22"/>
          <w:szCs w:val="22"/>
        </w:rPr>
        <w:t>komme inn på loft.</w:t>
      </w:r>
    </w:p>
    <w:p w14:paraId="25DEDB19" w14:textId="77777777" w:rsidR="00CD73BF" w:rsidRPr="00A627C8" w:rsidRDefault="00CD73BF" w:rsidP="00CD73BF">
      <w:pPr>
        <w:rPr>
          <w:rFonts w:asciiTheme="majorHAnsi" w:hAnsiTheme="majorHAnsi" w:cstheme="majorHAnsi"/>
          <w:sz w:val="22"/>
          <w:szCs w:val="22"/>
        </w:rPr>
      </w:pPr>
    </w:p>
    <w:p w14:paraId="7A5355D0" w14:textId="7A4FACEE" w:rsidR="00284CA1" w:rsidRPr="00A627C8" w:rsidRDefault="00CD73BF" w:rsidP="00726523">
      <w:pPr>
        <w:rPr>
          <w:rFonts w:asciiTheme="majorHAnsi" w:hAnsiTheme="majorHAnsi" w:cstheme="majorHAnsi"/>
          <w:sz w:val="22"/>
          <w:szCs w:val="22"/>
        </w:rPr>
      </w:pPr>
      <w:r w:rsidRPr="00A627C8">
        <w:rPr>
          <w:rFonts w:asciiTheme="majorHAnsi" w:hAnsiTheme="majorHAnsi" w:cstheme="majorHAnsi"/>
          <w:sz w:val="22"/>
          <w:szCs w:val="22"/>
        </w:rPr>
        <w:t xml:space="preserve">OBOS prosjekt </w:t>
      </w:r>
      <w:r w:rsidR="00863BBC" w:rsidRPr="00A627C8">
        <w:rPr>
          <w:rFonts w:asciiTheme="majorHAnsi" w:hAnsiTheme="majorHAnsi" w:cstheme="majorHAnsi"/>
          <w:sz w:val="22"/>
          <w:szCs w:val="22"/>
        </w:rPr>
        <w:t>har kartlagt</w:t>
      </w:r>
      <w:r w:rsidRPr="00A627C8">
        <w:rPr>
          <w:rFonts w:asciiTheme="majorHAnsi" w:hAnsiTheme="majorHAnsi" w:cstheme="majorHAnsi"/>
          <w:sz w:val="22"/>
          <w:szCs w:val="22"/>
        </w:rPr>
        <w:t xml:space="preserve"> boligmassen i Bertramjordet</w:t>
      </w:r>
      <w:r w:rsidR="00863BBC" w:rsidRPr="00A627C8">
        <w:rPr>
          <w:rFonts w:asciiTheme="majorHAnsi" w:hAnsiTheme="majorHAnsi" w:cstheme="majorHAnsi"/>
          <w:sz w:val="22"/>
          <w:szCs w:val="22"/>
        </w:rPr>
        <w:t xml:space="preserve"> og har levert</w:t>
      </w:r>
      <w:r w:rsidRPr="00A627C8">
        <w:rPr>
          <w:rFonts w:asciiTheme="majorHAnsi" w:hAnsiTheme="majorHAnsi" w:cstheme="majorHAnsi"/>
          <w:sz w:val="22"/>
          <w:szCs w:val="22"/>
        </w:rPr>
        <w:t xml:space="preserve"> en tilstandsrapport.</w:t>
      </w:r>
    </w:p>
    <w:p w14:paraId="2321F220" w14:textId="77777777" w:rsidR="00AC3556" w:rsidRPr="00A627C8" w:rsidRDefault="00AC3556" w:rsidP="00726523">
      <w:pPr>
        <w:rPr>
          <w:rFonts w:asciiTheme="majorHAnsi" w:hAnsiTheme="majorHAnsi" w:cstheme="majorHAnsi"/>
          <w:i/>
          <w:sz w:val="22"/>
          <w:szCs w:val="22"/>
        </w:rPr>
      </w:pPr>
    </w:p>
    <w:p w14:paraId="159DB179" w14:textId="6247242C" w:rsidR="007B6E43" w:rsidRPr="00A627C8" w:rsidRDefault="007B6E43" w:rsidP="00726523">
      <w:pPr>
        <w:rPr>
          <w:rFonts w:asciiTheme="majorHAnsi" w:hAnsiTheme="majorHAnsi" w:cstheme="majorHAnsi"/>
          <w:b/>
          <w:i/>
          <w:sz w:val="22"/>
          <w:szCs w:val="22"/>
        </w:rPr>
      </w:pPr>
      <w:r w:rsidRPr="00A627C8">
        <w:rPr>
          <w:rFonts w:asciiTheme="majorHAnsi" w:hAnsiTheme="majorHAnsi" w:cstheme="majorHAnsi"/>
          <w:b/>
          <w:i/>
          <w:sz w:val="22"/>
          <w:szCs w:val="22"/>
        </w:rPr>
        <w:t>Befaring av loft i rekkehus</w:t>
      </w:r>
    </w:p>
    <w:p w14:paraId="5E439050" w14:textId="77777777" w:rsidR="007B6E43" w:rsidRPr="00A627C8" w:rsidRDefault="007B6E43" w:rsidP="00726523">
      <w:pPr>
        <w:rPr>
          <w:rFonts w:asciiTheme="majorHAnsi" w:hAnsiTheme="majorHAnsi" w:cstheme="majorHAnsi"/>
          <w:i/>
          <w:sz w:val="22"/>
          <w:szCs w:val="22"/>
        </w:rPr>
      </w:pPr>
    </w:p>
    <w:p w14:paraId="5C60E26F" w14:textId="77777777" w:rsidR="00147D68" w:rsidRPr="00A627C8" w:rsidRDefault="00147D68" w:rsidP="00147D68">
      <w:pPr>
        <w:rPr>
          <w:rFonts w:asciiTheme="majorHAnsi" w:hAnsiTheme="majorHAnsi" w:cstheme="majorHAnsi"/>
          <w:b/>
          <w:sz w:val="22"/>
          <w:szCs w:val="22"/>
        </w:rPr>
      </w:pPr>
      <w:r w:rsidRPr="00A627C8">
        <w:rPr>
          <w:rFonts w:asciiTheme="majorHAnsi" w:hAnsiTheme="majorHAnsi" w:cstheme="majorHAnsi"/>
          <w:b/>
          <w:sz w:val="22"/>
          <w:szCs w:val="22"/>
        </w:rPr>
        <w:t>Utgangspunkt</w:t>
      </w:r>
    </w:p>
    <w:p w14:paraId="0BDBAD78" w14:textId="77777777" w:rsidR="00147D68" w:rsidRPr="00A627C8" w:rsidRDefault="00147D68" w:rsidP="00147D68">
      <w:pPr>
        <w:rPr>
          <w:rFonts w:asciiTheme="majorHAnsi" w:hAnsiTheme="majorHAnsi" w:cstheme="majorHAnsi"/>
          <w:sz w:val="22"/>
          <w:szCs w:val="22"/>
        </w:rPr>
      </w:pPr>
    </w:p>
    <w:p w14:paraId="059A92B7" w14:textId="77777777"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t>I sin tilstandsrapport har OBOS befart loftet i 5 tilfeldige rekkehus, og har konkludert med at loftene er i bra stand. I et møte hos OBOS Prosjekt før jul i 2017 ble det tatt opp at borettslaget har hatt flere omfattende og kostbare saker med vann- og fuktskader på loftene, og at konklusjonen i rapporten neppe var dekkende for situasjonen. Det ble derfor bestemt at borettslaget i egen regi skulle befare samtlige loft i rekkehusene og dokumentere tilstanden.</w:t>
      </w:r>
    </w:p>
    <w:p w14:paraId="5D1B697B" w14:textId="77777777" w:rsidR="00147D68" w:rsidRPr="00A627C8" w:rsidRDefault="00147D68" w:rsidP="00147D68">
      <w:pPr>
        <w:rPr>
          <w:rFonts w:asciiTheme="majorHAnsi" w:hAnsiTheme="majorHAnsi" w:cstheme="majorHAnsi"/>
          <w:sz w:val="22"/>
          <w:szCs w:val="22"/>
        </w:rPr>
      </w:pPr>
    </w:p>
    <w:p w14:paraId="7FAA70BE" w14:textId="77777777" w:rsidR="00147D68" w:rsidRPr="00A627C8" w:rsidRDefault="00147D68" w:rsidP="00147D68">
      <w:pPr>
        <w:rPr>
          <w:rFonts w:asciiTheme="majorHAnsi" w:hAnsiTheme="majorHAnsi" w:cstheme="majorHAnsi"/>
          <w:b/>
          <w:sz w:val="22"/>
          <w:szCs w:val="22"/>
        </w:rPr>
      </w:pPr>
      <w:r w:rsidRPr="00A627C8">
        <w:rPr>
          <w:rFonts w:asciiTheme="majorHAnsi" w:hAnsiTheme="majorHAnsi" w:cstheme="majorHAnsi"/>
          <w:b/>
          <w:sz w:val="22"/>
          <w:szCs w:val="22"/>
        </w:rPr>
        <w:t>Gjennomføring</w:t>
      </w:r>
    </w:p>
    <w:p w14:paraId="48B419CA" w14:textId="77777777" w:rsidR="00147D68" w:rsidRPr="00A627C8" w:rsidRDefault="00147D68" w:rsidP="00147D68">
      <w:pPr>
        <w:rPr>
          <w:rFonts w:asciiTheme="majorHAnsi" w:hAnsiTheme="majorHAnsi" w:cstheme="majorHAnsi"/>
          <w:sz w:val="22"/>
          <w:szCs w:val="22"/>
        </w:rPr>
      </w:pPr>
    </w:p>
    <w:p w14:paraId="404E4275" w14:textId="078C3DE8"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t>Styreleder Oddvar Hansen og nestleder/</w:t>
      </w:r>
      <w:proofErr w:type="spellStart"/>
      <w:r w:rsidRPr="00A627C8">
        <w:rPr>
          <w:rFonts w:asciiTheme="majorHAnsi" w:hAnsiTheme="majorHAnsi" w:cstheme="majorHAnsi"/>
          <w:sz w:val="22"/>
          <w:szCs w:val="22"/>
        </w:rPr>
        <w:t>vedlikeholdsansvarlig</w:t>
      </w:r>
      <w:proofErr w:type="spellEnd"/>
      <w:r w:rsidRPr="00A627C8">
        <w:rPr>
          <w:rFonts w:asciiTheme="majorHAnsi" w:hAnsiTheme="majorHAnsi" w:cstheme="majorHAnsi"/>
          <w:sz w:val="22"/>
          <w:szCs w:val="22"/>
        </w:rPr>
        <w:t xml:space="preserve"> Roger Marcussen har gjennomført befaring i tidsrommet 07.02. – 15.02.2018. En del loft er også befart etter dette tidsrommet etter nærmere avtale med beboer. </w:t>
      </w:r>
      <w:r w:rsidR="00424D6B" w:rsidRPr="00A627C8">
        <w:rPr>
          <w:rFonts w:asciiTheme="majorHAnsi" w:hAnsiTheme="majorHAnsi" w:cstheme="majorHAnsi"/>
          <w:sz w:val="22"/>
          <w:szCs w:val="22"/>
        </w:rPr>
        <w:t>Over</w:t>
      </w:r>
      <w:r w:rsidRPr="00A627C8">
        <w:rPr>
          <w:rFonts w:asciiTheme="majorHAnsi" w:hAnsiTheme="majorHAnsi" w:cstheme="majorHAnsi"/>
          <w:sz w:val="22"/>
          <w:szCs w:val="22"/>
        </w:rPr>
        <w:t xml:space="preserve"> 50 loft er gjennomgått og dokumentert med bilder. </w:t>
      </w:r>
    </w:p>
    <w:p w14:paraId="155867CF" w14:textId="77777777"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t xml:space="preserve"> </w:t>
      </w:r>
    </w:p>
    <w:p w14:paraId="5209950E" w14:textId="5A7C1B0E" w:rsidR="00147D68" w:rsidRPr="00A627C8" w:rsidRDefault="00147D68" w:rsidP="00147D68">
      <w:pPr>
        <w:rPr>
          <w:rFonts w:asciiTheme="majorHAnsi" w:hAnsiTheme="majorHAnsi" w:cstheme="majorHAnsi"/>
          <w:b/>
          <w:sz w:val="22"/>
          <w:szCs w:val="22"/>
        </w:rPr>
      </w:pPr>
      <w:r w:rsidRPr="00A627C8">
        <w:rPr>
          <w:rFonts w:asciiTheme="majorHAnsi" w:hAnsiTheme="majorHAnsi" w:cstheme="majorHAnsi"/>
          <w:sz w:val="22"/>
          <w:szCs w:val="22"/>
        </w:rPr>
        <w:t>Under befaringen ble det også kontrollert for om ventilasjonen i boligen fungerte og om beboeren brukte ventilasjonen riktig.</w:t>
      </w:r>
    </w:p>
    <w:p w14:paraId="68CED983" w14:textId="77777777" w:rsidR="00147D68" w:rsidRPr="00A627C8" w:rsidRDefault="00147D68" w:rsidP="00147D68">
      <w:pPr>
        <w:rPr>
          <w:rFonts w:asciiTheme="majorHAnsi" w:hAnsiTheme="majorHAnsi" w:cstheme="majorHAnsi"/>
          <w:sz w:val="22"/>
          <w:szCs w:val="22"/>
        </w:rPr>
      </w:pPr>
    </w:p>
    <w:p w14:paraId="40BCD9C0" w14:textId="77777777" w:rsidR="00147D68" w:rsidRPr="00A627C8" w:rsidRDefault="00147D68" w:rsidP="00147D68">
      <w:pPr>
        <w:rPr>
          <w:rFonts w:asciiTheme="majorHAnsi" w:hAnsiTheme="majorHAnsi" w:cstheme="majorHAnsi"/>
          <w:b/>
          <w:sz w:val="22"/>
          <w:szCs w:val="22"/>
        </w:rPr>
      </w:pPr>
      <w:r w:rsidRPr="00A627C8">
        <w:rPr>
          <w:rFonts w:asciiTheme="majorHAnsi" w:hAnsiTheme="majorHAnsi" w:cstheme="majorHAnsi"/>
          <w:b/>
          <w:sz w:val="22"/>
          <w:szCs w:val="22"/>
        </w:rPr>
        <w:t>Vurdering</w:t>
      </w:r>
    </w:p>
    <w:p w14:paraId="27FA7C75" w14:textId="77777777" w:rsidR="00147D68" w:rsidRPr="00A627C8" w:rsidRDefault="00147D68" w:rsidP="00147D68">
      <w:pPr>
        <w:rPr>
          <w:rFonts w:asciiTheme="majorHAnsi" w:hAnsiTheme="majorHAnsi" w:cstheme="majorHAnsi"/>
          <w:sz w:val="22"/>
          <w:szCs w:val="22"/>
        </w:rPr>
      </w:pPr>
    </w:p>
    <w:p w14:paraId="4F8568F3" w14:textId="77777777"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t>Det viktigste funnet vi har gjort er at undertakene er i dårlig forfatning de fleste stedene. På noen få steder er det allerede nå behov for å sette i gang tiltak, mens andre steder vil kunne utvikle seg til utbedringsobjekter over tid. De utbedringsprosjektene vi har hatt så langt har kostet mellom 50 – 200 000 pr. prosjekt.</w:t>
      </w:r>
    </w:p>
    <w:p w14:paraId="4C1800F4" w14:textId="77777777" w:rsidR="00147D68" w:rsidRPr="00A627C8" w:rsidRDefault="00147D68" w:rsidP="00147D68">
      <w:pPr>
        <w:rPr>
          <w:rFonts w:asciiTheme="majorHAnsi" w:hAnsiTheme="majorHAnsi" w:cstheme="majorHAnsi"/>
          <w:sz w:val="22"/>
          <w:szCs w:val="22"/>
        </w:rPr>
      </w:pPr>
    </w:p>
    <w:p w14:paraId="4FE95FD7" w14:textId="77777777"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t xml:space="preserve">I noen tilfeller har vi brukt </w:t>
      </w:r>
      <w:proofErr w:type="spellStart"/>
      <w:r w:rsidRPr="00A627C8">
        <w:rPr>
          <w:rFonts w:asciiTheme="majorHAnsi" w:hAnsiTheme="majorHAnsi" w:cstheme="majorHAnsi"/>
          <w:sz w:val="22"/>
          <w:szCs w:val="22"/>
        </w:rPr>
        <w:t>Mycoteam</w:t>
      </w:r>
      <w:proofErr w:type="spellEnd"/>
      <w:r w:rsidRPr="00A627C8">
        <w:rPr>
          <w:rFonts w:asciiTheme="majorHAnsi" w:hAnsiTheme="majorHAnsi" w:cstheme="majorHAnsi"/>
          <w:sz w:val="22"/>
          <w:szCs w:val="22"/>
        </w:rPr>
        <w:t xml:space="preserve"> AS til å foreta måling av sopp. De er svært dyre. Ellers er det Prosjektmester AS som har vært vår faste samarbeidspartner i disse sakene. Noen ganger har de gjort utbedringer etter forutgående råd fra </w:t>
      </w:r>
      <w:proofErr w:type="spellStart"/>
      <w:r w:rsidRPr="00A627C8">
        <w:rPr>
          <w:rFonts w:asciiTheme="majorHAnsi" w:hAnsiTheme="majorHAnsi" w:cstheme="majorHAnsi"/>
          <w:sz w:val="22"/>
          <w:szCs w:val="22"/>
        </w:rPr>
        <w:t>Mycoteam</w:t>
      </w:r>
      <w:proofErr w:type="spellEnd"/>
      <w:r w:rsidRPr="00A627C8">
        <w:rPr>
          <w:rFonts w:asciiTheme="majorHAnsi" w:hAnsiTheme="majorHAnsi" w:cstheme="majorHAnsi"/>
          <w:sz w:val="22"/>
          <w:szCs w:val="22"/>
        </w:rPr>
        <w:t>.</w:t>
      </w:r>
    </w:p>
    <w:p w14:paraId="470E94B8" w14:textId="77777777" w:rsidR="00147D68" w:rsidRPr="00A627C8" w:rsidRDefault="00147D68" w:rsidP="00147D68">
      <w:pPr>
        <w:rPr>
          <w:rFonts w:asciiTheme="majorHAnsi" w:hAnsiTheme="majorHAnsi" w:cstheme="majorHAnsi"/>
          <w:sz w:val="22"/>
          <w:szCs w:val="22"/>
        </w:rPr>
      </w:pPr>
    </w:p>
    <w:p w14:paraId="3089A832" w14:textId="60E545D2"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t xml:space="preserve">Det viser seg også at problemene flere steder kommer tilbake noen tid etter utbedring. Den leiligheten hvor beboeren mente at hun ble i dårlig form på grunn av muggsopp på loftet, ble utbedret for </w:t>
      </w:r>
      <w:proofErr w:type="spellStart"/>
      <w:r w:rsidRPr="00A627C8">
        <w:rPr>
          <w:rFonts w:asciiTheme="majorHAnsi" w:hAnsiTheme="majorHAnsi" w:cstheme="majorHAnsi"/>
          <w:sz w:val="22"/>
          <w:szCs w:val="22"/>
        </w:rPr>
        <w:t>ca</w:t>
      </w:r>
      <w:proofErr w:type="spellEnd"/>
      <w:r w:rsidRPr="00A627C8">
        <w:rPr>
          <w:rFonts w:asciiTheme="majorHAnsi" w:hAnsiTheme="majorHAnsi" w:cstheme="majorHAnsi"/>
          <w:sz w:val="22"/>
          <w:szCs w:val="22"/>
        </w:rPr>
        <w:t xml:space="preserve"> 140 000 for 10 år siden. På befaringen viste det seg at det nå var mye fukt i begge </w:t>
      </w:r>
      <w:proofErr w:type="spellStart"/>
      <w:r w:rsidRPr="00A627C8">
        <w:rPr>
          <w:rFonts w:asciiTheme="majorHAnsi" w:hAnsiTheme="majorHAnsi" w:cstheme="majorHAnsi"/>
          <w:sz w:val="22"/>
          <w:szCs w:val="22"/>
        </w:rPr>
        <w:t>gavleveggene</w:t>
      </w:r>
      <w:proofErr w:type="spellEnd"/>
      <w:r w:rsidRPr="00A627C8">
        <w:rPr>
          <w:rFonts w:asciiTheme="majorHAnsi" w:hAnsiTheme="majorHAnsi" w:cstheme="majorHAnsi"/>
          <w:sz w:val="22"/>
          <w:szCs w:val="22"/>
        </w:rPr>
        <w:t xml:space="preserve"> og i undertaket mot begge gavlene. Mest sannsynlig er beboerens bekymring for sopp på loftet berettiget.</w:t>
      </w:r>
    </w:p>
    <w:p w14:paraId="2C065D4F" w14:textId="77777777" w:rsidR="00147D68" w:rsidRPr="00A627C8" w:rsidRDefault="00147D68" w:rsidP="00147D68">
      <w:pPr>
        <w:rPr>
          <w:rFonts w:asciiTheme="majorHAnsi" w:hAnsiTheme="majorHAnsi" w:cstheme="majorHAnsi"/>
          <w:sz w:val="22"/>
          <w:szCs w:val="22"/>
        </w:rPr>
      </w:pPr>
    </w:p>
    <w:p w14:paraId="0B365CB2" w14:textId="77777777"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t>I 2020 vil takene på rekkehusene være 33 år gamle. OBOS oppgir levetiden for slike tak til 30 – 50 år.</w:t>
      </w:r>
    </w:p>
    <w:p w14:paraId="3F8EC698" w14:textId="77777777" w:rsidR="00147D68" w:rsidRPr="00A627C8" w:rsidRDefault="00147D68" w:rsidP="00147D68">
      <w:pPr>
        <w:rPr>
          <w:rFonts w:asciiTheme="majorHAnsi" w:hAnsiTheme="majorHAnsi" w:cstheme="majorHAnsi"/>
          <w:sz w:val="22"/>
          <w:szCs w:val="22"/>
        </w:rPr>
      </w:pPr>
    </w:p>
    <w:p w14:paraId="63659C51" w14:textId="77777777"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t>Det har vært få tilfeller av lekkasje direkte gjennom yttertaket, selv om det også har forekommet. Dette tyder på at takene fortsatt er tette om det ikke skjer spesielle ting, f.eks. takstein som knekker eller kommer ut av stilling.</w:t>
      </w:r>
    </w:p>
    <w:p w14:paraId="4C2ACD3B" w14:textId="77777777" w:rsidR="00147D68" w:rsidRPr="00A627C8" w:rsidRDefault="00147D68" w:rsidP="00147D68">
      <w:pPr>
        <w:rPr>
          <w:rFonts w:asciiTheme="majorHAnsi" w:hAnsiTheme="majorHAnsi" w:cstheme="majorHAnsi"/>
          <w:sz w:val="22"/>
          <w:szCs w:val="22"/>
        </w:rPr>
      </w:pPr>
    </w:p>
    <w:p w14:paraId="2110294D" w14:textId="77777777"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lastRenderedPageBreak/>
        <w:t xml:space="preserve">Undertakene gir derimot grunn til bekymring. Med det omfanget av fukt, mugg og skader som er registrert, er det grunn til å anta at loftene vil utgjøre en framtidig belastning til løpende vedlikehold av ukjent størrelse. </w:t>
      </w:r>
    </w:p>
    <w:p w14:paraId="040D32C9" w14:textId="77777777" w:rsidR="00147D68" w:rsidRPr="00A627C8" w:rsidRDefault="00147D68" w:rsidP="00147D68">
      <w:pPr>
        <w:rPr>
          <w:rFonts w:asciiTheme="majorHAnsi" w:hAnsiTheme="majorHAnsi" w:cstheme="majorHAnsi"/>
          <w:sz w:val="22"/>
          <w:szCs w:val="22"/>
        </w:rPr>
      </w:pPr>
    </w:p>
    <w:p w14:paraId="09620B43" w14:textId="1F88E435"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t xml:space="preserve">Det er også grunn til å vurdere dette i et HMS-perspektiv. Store ansamlinger av muggsopp på loftene vil sannsynligvis påvirke inneklimaet </w:t>
      </w:r>
      <w:r w:rsidR="00E9368F" w:rsidRPr="00A627C8">
        <w:rPr>
          <w:rFonts w:asciiTheme="majorHAnsi" w:hAnsiTheme="majorHAnsi" w:cstheme="majorHAnsi"/>
          <w:sz w:val="22"/>
          <w:szCs w:val="22"/>
        </w:rPr>
        <w:t xml:space="preserve">negativt </w:t>
      </w:r>
      <w:r w:rsidRPr="00A627C8">
        <w:rPr>
          <w:rFonts w:asciiTheme="majorHAnsi" w:hAnsiTheme="majorHAnsi" w:cstheme="majorHAnsi"/>
          <w:sz w:val="22"/>
          <w:szCs w:val="22"/>
        </w:rPr>
        <w:t>i hele boligen.</w:t>
      </w:r>
    </w:p>
    <w:p w14:paraId="1156AC56" w14:textId="77777777" w:rsidR="00147D68" w:rsidRPr="00A627C8" w:rsidRDefault="00147D68" w:rsidP="00147D68">
      <w:pPr>
        <w:rPr>
          <w:rFonts w:asciiTheme="majorHAnsi" w:hAnsiTheme="majorHAnsi" w:cstheme="majorHAnsi"/>
          <w:sz w:val="22"/>
          <w:szCs w:val="22"/>
        </w:rPr>
      </w:pPr>
    </w:p>
    <w:p w14:paraId="451E0C0D" w14:textId="77777777" w:rsidR="00147D68" w:rsidRPr="00A627C8" w:rsidRDefault="00147D68" w:rsidP="00147D68">
      <w:pPr>
        <w:rPr>
          <w:rFonts w:asciiTheme="majorHAnsi" w:hAnsiTheme="majorHAnsi" w:cstheme="majorHAnsi"/>
          <w:b/>
          <w:sz w:val="22"/>
          <w:szCs w:val="22"/>
        </w:rPr>
      </w:pPr>
      <w:r w:rsidRPr="00A627C8">
        <w:rPr>
          <w:rFonts w:asciiTheme="majorHAnsi" w:hAnsiTheme="majorHAnsi" w:cstheme="majorHAnsi"/>
          <w:b/>
          <w:sz w:val="22"/>
          <w:szCs w:val="22"/>
        </w:rPr>
        <w:t>Oppsummering</w:t>
      </w:r>
    </w:p>
    <w:p w14:paraId="2CC11A07" w14:textId="77777777" w:rsidR="00147D68" w:rsidRPr="00A627C8" w:rsidRDefault="00147D68" w:rsidP="00147D68">
      <w:pPr>
        <w:rPr>
          <w:rFonts w:asciiTheme="majorHAnsi" w:hAnsiTheme="majorHAnsi" w:cstheme="majorHAnsi"/>
          <w:sz w:val="22"/>
          <w:szCs w:val="22"/>
        </w:rPr>
      </w:pPr>
    </w:p>
    <w:tbl>
      <w:tblPr>
        <w:tblW w:w="6379" w:type="dxa"/>
        <w:tblCellMar>
          <w:left w:w="70" w:type="dxa"/>
          <w:right w:w="70" w:type="dxa"/>
        </w:tblCellMar>
        <w:tblLook w:val="04A0" w:firstRow="1" w:lastRow="0" w:firstColumn="1" w:lastColumn="0" w:noHBand="0" w:noVBand="1"/>
      </w:tblPr>
      <w:tblGrid>
        <w:gridCol w:w="4857"/>
        <w:gridCol w:w="1522"/>
      </w:tblGrid>
      <w:tr w:rsidR="00147D68" w:rsidRPr="00A627C8" w14:paraId="4C7EBF13" w14:textId="77777777" w:rsidTr="001E5A7E">
        <w:trPr>
          <w:trHeight w:val="300"/>
        </w:trPr>
        <w:tc>
          <w:tcPr>
            <w:tcW w:w="4857" w:type="dxa"/>
            <w:tcBorders>
              <w:top w:val="nil"/>
              <w:left w:val="nil"/>
              <w:bottom w:val="nil"/>
              <w:right w:val="nil"/>
            </w:tcBorders>
            <w:shd w:val="clear" w:color="auto" w:fill="auto"/>
            <w:vAlign w:val="bottom"/>
          </w:tcPr>
          <w:p w14:paraId="07104714" w14:textId="77777777" w:rsidR="00147D68" w:rsidRPr="00A627C8" w:rsidRDefault="00147D68" w:rsidP="001E5A7E">
            <w:pPr>
              <w:rPr>
                <w:rFonts w:asciiTheme="majorHAnsi" w:hAnsiTheme="majorHAnsi" w:cstheme="majorHAnsi"/>
                <w:i/>
                <w:color w:val="000000"/>
                <w:sz w:val="22"/>
                <w:szCs w:val="22"/>
              </w:rPr>
            </w:pPr>
            <w:r w:rsidRPr="00A627C8">
              <w:rPr>
                <w:rFonts w:asciiTheme="majorHAnsi" w:hAnsiTheme="majorHAnsi" w:cstheme="majorHAnsi"/>
                <w:i/>
                <w:color w:val="000000"/>
                <w:sz w:val="22"/>
                <w:szCs w:val="22"/>
              </w:rPr>
              <w:t>Funn</w:t>
            </w:r>
          </w:p>
        </w:tc>
        <w:tc>
          <w:tcPr>
            <w:tcW w:w="1522" w:type="dxa"/>
            <w:tcBorders>
              <w:top w:val="nil"/>
              <w:left w:val="nil"/>
              <w:bottom w:val="nil"/>
              <w:right w:val="nil"/>
            </w:tcBorders>
            <w:shd w:val="clear" w:color="auto" w:fill="auto"/>
            <w:noWrap/>
            <w:vAlign w:val="bottom"/>
          </w:tcPr>
          <w:p w14:paraId="16837727" w14:textId="77777777" w:rsidR="00147D68" w:rsidRPr="00A627C8" w:rsidRDefault="00147D68" w:rsidP="001E5A7E">
            <w:pPr>
              <w:jc w:val="right"/>
              <w:rPr>
                <w:rFonts w:asciiTheme="majorHAnsi" w:hAnsiTheme="majorHAnsi" w:cstheme="majorHAnsi"/>
                <w:i/>
                <w:color w:val="000000"/>
                <w:sz w:val="22"/>
                <w:szCs w:val="22"/>
              </w:rPr>
            </w:pPr>
            <w:r w:rsidRPr="00A627C8">
              <w:rPr>
                <w:rFonts w:asciiTheme="majorHAnsi" w:hAnsiTheme="majorHAnsi" w:cstheme="majorHAnsi"/>
                <w:i/>
                <w:color w:val="000000"/>
                <w:sz w:val="22"/>
                <w:szCs w:val="22"/>
              </w:rPr>
              <w:t>Antall loft</w:t>
            </w:r>
          </w:p>
        </w:tc>
      </w:tr>
      <w:tr w:rsidR="00147D68" w:rsidRPr="00A627C8" w14:paraId="08BB6059" w14:textId="77777777" w:rsidTr="001E5A7E">
        <w:trPr>
          <w:trHeight w:val="300"/>
        </w:trPr>
        <w:tc>
          <w:tcPr>
            <w:tcW w:w="4857" w:type="dxa"/>
            <w:tcBorders>
              <w:top w:val="nil"/>
              <w:left w:val="nil"/>
              <w:bottom w:val="nil"/>
              <w:right w:val="nil"/>
            </w:tcBorders>
            <w:shd w:val="clear" w:color="auto" w:fill="auto"/>
            <w:vAlign w:val="bottom"/>
          </w:tcPr>
          <w:p w14:paraId="357526AD"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 xml:space="preserve">Dårlig lufting mot sidene </w:t>
            </w:r>
            <w:proofErr w:type="spellStart"/>
            <w:r w:rsidRPr="00A627C8">
              <w:rPr>
                <w:rFonts w:asciiTheme="majorHAnsi" w:hAnsiTheme="majorHAnsi" w:cstheme="majorHAnsi"/>
                <w:color w:val="000000"/>
                <w:sz w:val="22"/>
                <w:szCs w:val="22"/>
              </w:rPr>
              <w:t>pga</w:t>
            </w:r>
            <w:proofErr w:type="spellEnd"/>
            <w:r w:rsidRPr="00A627C8">
              <w:rPr>
                <w:rFonts w:asciiTheme="majorHAnsi" w:hAnsiTheme="majorHAnsi" w:cstheme="majorHAnsi"/>
                <w:color w:val="000000"/>
                <w:sz w:val="22"/>
                <w:szCs w:val="22"/>
              </w:rPr>
              <w:t xml:space="preserve"> </w:t>
            </w:r>
            <w:proofErr w:type="spellStart"/>
            <w:r w:rsidRPr="00A627C8">
              <w:rPr>
                <w:rFonts w:asciiTheme="majorHAnsi" w:hAnsiTheme="majorHAnsi" w:cstheme="majorHAnsi"/>
                <w:color w:val="000000"/>
                <w:sz w:val="22"/>
                <w:szCs w:val="22"/>
              </w:rPr>
              <w:t>siging</w:t>
            </w:r>
            <w:proofErr w:type="spellEnd"/>
            <w:r w:rsidRPr="00A627C8">
              <w:rPr>
                <w:rFonts w:asciiTheme="majorHAnsi" w:hAnsiTheme="majorHAnsi" w:cstheme="majorHAnsi"/>
                <w:color w:val="000000"/>
                <w:sz w:val="22"/>
                <w:szCs w:val="22"/>
              </w:rPr>
              <w:t xml:space="preserve"> i undertak</w:t>
            </w:r>
          </w:p>
        </w:tc>
        <w:tc>
          <w:tcPr>
            <w:tcW w:w="1522" w:type="dxa"/>
            <w:tcBorders>
              <w:top w:val="nil"/>
              <w:left w:val="nil"/>
              <w:bottom w:val="nil"/>
              <w:right w:val="nil"/>
            </w:tcBorders>
            <w:shd w:val="clear" w:color="auto" w:fill="auto"/>
            <w:noWrap/>
            <w:vAlign w:val="bottom"/>
          </w:tcPr>
          <w:p w14:paraId="6A598E77"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45</w:t>
            </w:r>
          </w:p>
        </w:tc>
      </w:tr>
      <w:tr w:rsidR="00147D68" w:rsidRPr="00A627C8" w14:paraId="4623AEC2" w14:textId="77777777" w:rsidTr="001E5A7E">
        <w:trPr>
          <w:trHeight w:val="300"/>
        </w:trPr>
        <w:tc>
          <w:tcPr>
            <w:tcW w:w="4857" w:type="dxa"/>
            <w:tcBorders>
              <w:top w:val="nil"/>
              <w:left w:val="nil"/>
              <w:bottom w:val="nil"/>
              <w:right w:val="nil"/>
            </w:tcBorders>
            <w:shd w:val="clear" w:color="auto" w:fill="auto"/>
            <w:vAlign w:val="bottom"/>
          </w:tcPr>
          <w:p w14:paraId="176BE624"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 xml:space="preserve">Utett </w:t>
            </w:r>
            <w:proofErr w:type="spellStart"/>
            <w:r w:rsidRPr="00A627C8">
              <w:rPr>
                <w:rFonts w:asciiTheme="majorHAnsi" w:hAnsiTheme="majorHAnsi" w:cstheme="majorHAnsi"/>
                <w:color w:val="000000"/>
                <w:sz w:val="22"/>
                <w:szCs w:val="22"/>
              </w:rPr>
              <w:t>loftsluke</w:t>
            </w:r>
            <w:proofErr w:type="spellEnd"/>
          </w:p>
        </w:tc>
        <w:tc>
          <w:tcPr>
            <w:tcW w:w="1522" w:type="dxa"/>
            <w:tcBorders>
              <w:top w:val="nil"/>
              <w:left w:val="nil"/>
              <w:bottom w:val="nil"/>
              <w:right w:val="nil"/>
            </w:tcBorders>
            <w:shd w:val="clear" w:color="auto" w:fill="auto"/>
            <w:noWrap/>
            <w:vAlign w:val="bottom"/>
          </w:tcPr>
          <w:p w14:paraId="2168A236"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44</w:t>
            </w:r>
          </w:p>
        </w:tc>
      </w:tr>
      <w:tr w:rsidR="00147D68" w:rsidRPr="00A627C8" w14:paraId="6A169F39" w14:textId="77777777" w:rsidTr="001E5A7E">
        <w:trPr>
          <w:trHeight w:val="300"/>
        </w:trPr>
        <w:tc>
          <w:tcPr>
            <w:tcW w:w="4857" w:type="dxa"/>
            <w:tcBorders>
              <w:top w:val="nil"/>
              <w:left w:val="nil"/>
              <w:bottom w:val="nil"/>
              <w:right w:val="nil"/>
            </w:tcBorders>
            <w:shd w:val="clear" w:color="auto" w:fill="auto"/>
            <w:vAlign w:val="bottom"/>
            <w:hideMark/>
          </w:tcPr>
          <w:p w14:paraId="61F42AB5"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b/>
                <w:color w:val="000000"/>
                <w:sz w:val="22"/>
                <w:szCs w:val="22"/>
              </w:rPr>
              <w:t>Mye</w:t>
            </w:r>
            <w:r w:rsidRPr="00A627C8">
              <w:rPr>
                <w:rFonts w:asciiTheme="majorHAnsi" w:hAnsiTheme="majorHAnsi" w:cstheme="majorHAnsi"/>
                <w:color w:val="000000"/>
                <w:sz w:val="22"/>
                <w:szCs w:val="22"/>
              </w:rPr>
              <w:t xml:space="preserve"> fukt og mugg</w:t>
            </w:r>
          </w:p>
        </w:tc>
        <w:tc>
          <w:tcPr>
            <w:tcW w:w="1522" w:type="dxa"/>
            <w:tcBorders>
              <w:top w:val="nil"/>
              <w:left w:val="nil"/>
              <w:bottom w:val="nil"/>
              <w:right w:val="nil"/>
            </w:tcBorders>
            <w:shd w:val="clear" w:color="auto" w:fill="auto"/>
            <w:noWrap/>
            <w:vAlign w:val="bottom"/>
            <w:hideMark/>
          </w:tcPr>
          <w:p w14:paraId="6F17409C"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23</w:t>
            </w:r>
          </w:p>
        </w:tc>
      </w:tr>
      <w:tr w:rsidR="00147D68" w:rsidRPr="00A627C8" w14:paraId="54A4E568" w14:textId="77777777" w:rsidTr="001E5A7E">
        <w:trPr>
          <w:trHeight w:val="300"/>
        </w:trPr>
        <w:tc>
          <w:tcPr>
            <w:tcW w:w="4857" w:type="dxa"/>
            <w:tcBorders>
              <w:top w:val="nil"/>
              <w:left w:val="nil"/>
              <w:bottom w:val="nil"/>
              <w:right w:val="nil"/>
            </w:tcBorders>
            <w:shd w:val="clear" w:color="auto" w:fill="auto"/>
            <w:vAlign w:val="bottom"/>
            <w:hideMark/>
          </w:tcPr>
          <w:p w14:paraId="00E745F9"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b/>
                <w:color w:val="000000"/>
                <w:sz w:val="22"/>
                <w:szCs w:val="22"/>
              </w:rPr>
              <w:t>Noe</w:t>
            </w:r>
            <w:r w:rsidRPr="00A627C8">
              <w:rPr>
                <w:rFonts w:asciiTheme="majorHAnsi" w:hAnsiTheme="majorHAnsi" w:cstheme="majorHAnsi"/>
                <w:color w:val="000000"/>
                <w:sz w:val="22"/>
                <w:szCs w:val="22"/>
              </w:rPr>
              <w:t xml:space="preserve"> fukt og mugg</w:t>
            </w:r>
          </w:p>
        </w:tc>
        <w:tc>
          <w:tcPr>
            <w:tcW w:w="1522" w:type="dxa"/>
            <w:tcBorders>
              <w:top w:val="nil"/>
              <w:left w:val="nil"/>
              <w:bottom w:val="nil"/>
              <w:right w:val="nil"/>
            </w:tcBorders>
            <w:shd w:val="clear" w:color="auto" w:fill="auto"/>
            <w:noWrap/>
            <w:vAlign w:val="bottom"/>
            <w:hideMark/>
          </w:tcPr>
          <w:p w14:paraId="43740306"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15</w:t>
            </w:r>
          </w:p>
        </w:tc>
      </w:tr>
      <w:tr w:rsidR="00147D68" w:rsidRPr="00A627C8" w14:paraId="1BD1C6E7" w14:textId="77777777" w:rsidTr="001E5A7E">
        <w:trPr>
          <w:trHeight w:val="300"/>
        </w:trPr>
        <w:tc>
          <w:tcPr>
            <w:tcW w:w="4857" w:type="dxa"/>
            <w:tcBorders>
              <w:top w:val="nil"/>
              <w:left w:val="nil"/>
              <w:bottom w:val="nil"/>
              <w:right w:val="nil"/>
            </w:tcBorders>
            <w:shd w:val="clear" w:color="auto" w:fill="auto"/>
            <w:vAlign w:val="bottom"/>
            <w:hideMark/>
          </w:tcPr>
          <w:p w14:paraId="55019F1F"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b/>
                <w:color w:val="000000"/>
                <w:sz w:val="22"/>
                <w:szCs w:val="22"/>
              </w:rPr>
              <w:t>Lite</w:t>
            </w:r>
            <w:r w:rsidRPr="00A627C8">
              <w:rPr>
                <w:rFonts w:asciiTheme="majorHAnsi" w:hAnsiTheme="majorHAnsi" w:cstheme="majorHAnsi"/>
                <w:color w:val="000000"/>
                <w:sz w:val="22"/>
                <w:szCs w:val="22"/>
              </w:rPr>
              <w:t xml:space="preserve"> fukt og mugg</w:t>
            </w:r>
          </w:p>
        </w:tc>
        <w:tc>
          <w:tcPr>
            <w:tcW w:w="1522" w:type="dxa"/>
            <w:tcBorders>
              <w:top w:val="nil"/>
              <w:left w:val="nil"/>
              <w:bottom w:val="nil"/>
              <w:right w:val="nil"/>
            </w:tcBorders>
            <w:shd w:val="clear" w:color="auto" w:fill="auto"/>
            <w:noWrap/>
            <w:vAlign w:val="bottom"/>
            <w:hideMark/>
          </w:tcPr>
          <w:p w14:paraId="3A424805"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7</w:t>
            </w:r>
          </w:p>
        </w:tc>
      </w:tr>
      <w:tr w:rsidR="00147D68" w:rsidRPr="00A627C8" w14:paraId="24E73214" w14:textId="77777777" w:rsidTr="001E5A7E">
        <w:trPr>
          <w:trHeight w:val="300"/>
        </w:trPr>
        <w:tc>
          <w:tcPr>
            <w:tcW w:w="4857" w:type="dxa"/>
            <w:tcBorders>
              <w:top w:val="nil"/>
              <w:left w:val="nil"/>
              <w:bottom w:val="nil"/>
              <w:right w:val="nil"/>
            </w:tcBorders>
            <w:shd w:val="clear" w:color="auto" w:fill="auto"/>
            <w:vAlign w:val="bottom"/>
            <w:hideMark/>
          </w:tcPr>
          <w:p w14:paraId="59C852A6"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Hull i undertak</w:t>
            </w:r>
          </w:p>
        </w:tc>
        <w:tc>
          <w:tcPr>
            <w:tcW w:w="1522" w:type="dxa"/>
            <w:tcBorders>
              <w:top w:val="nil"/>
              <w:left w:val="nil"/>
              <w:bottom w:val="nil"/>
              <w:right w:val="nil"/>
            </w:tcBorders>
            <w:shd w:val="clear" w:color="auto" w:fill="auto"/>
            <w:noWrap/>
            <w:vAlign w:val="bottom"/>
            <w:hideMark/>
          </w:tcPr>
          <w:p w14:paraId="75179620"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6</w:t>
            </w:r>
          </w:p>
        </w:tc>
      </w:tr>
      <w:tr w:rsidR="00147D68" w:rsidRPr="00A627C8" w14:paraId="5128D03F" w14:textId="77777777" w:rsidTr="001E5A7E">
        <w:trPr>
          <w:trHeight w:val="300"/>
        </w:trPr>
        <w:tc>
          <w:tcPr>
            <w:tcW w:w="4857" w:type="dxa"/>
            <w:tcBorders>
              <w:top w:val="nil"/>
              <w:left w:val="nil"/>
              <w:bottom w:val="nil"/>
              <w:right w:val="nil"/>
            </w:tcBorders>
            <w:shd w:val="clear" w:color="auto" w:fill="auto"/>
            <w:vAlign w:val="bottom"/>
            <w:hideMark/>
          </w:tcPr>
          <w:p w14:paraId="5478E4D5"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Løse plater i undertak</w:t>
            </w:r>
          </w:p>
        </w:tc>
        <w:tc>
          <w:tcPr>
            <w:tcW w:w="1522" w:type="dxa"/>
            <w:tcBorders>
              <w:top w:val="nil"/>
              <w:left w:val="nil"/>
              <w:bottom w:val="nil"/>
              <w:right w:val="nil"/>
            </w:tcBorders>
            <w:shd w:val="clear" w:color="auto" w:fill="auto"/>
            <w:noWrap/>
            <w:vAlign w:val="bottom"/>
            <w:hideMark/>
          </w:tcPr>
          <w:p w14:paraId="3CEFA8BB"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10</w:t>
            </w:r>
          </w:p>
        </w:tc>
      </w:tr>
      <w:tr w:rsidR="00147D68" w:rsidRPr="00A627C8" w14:paraId="25A412CD" w14:textId="77777777" w:rsidTr="001E5A7E">
        <w:trPr>
          <w:trHeight w:val="300"/>
        </w:trPr>
        <w:tc>
          <w:tcPr>
            <w:tcW w:w="4857" w:type="dxa"/>
            <w:tcBorders>
              <w:top w:val="nil"/>
              <w:left w:val="nil"/>
              <w:bottom w:val="nil"/>
              <w:right w:val="nil"/>
            </w:tcBorders>
            <w:shd w:val="clear" w:color="auto" w:fill="auto"/>
            <w:vAlign w:val="bottom"/>
            <w:hideMark/>
          </w:tcPr>
          <w:p w14:paraId="25C9D136"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 xml:space="preserve">Fukt i </w:t>
            </w:r>
            <w:proofErr w:type="spellStart"/>
            <w:r w:rsidRPr="00A627C8">
              <w:rPr>
                <w:rFonts w:asciiTheme="majorHAnsi" w:hAnsiTheme="majorHAnsi" w:cstheme="majorHAnsi"/>
                <w:color w:val="000000"/>
                <w:sz w:val="22"/>
                <w:szCs w:val="22"/>
              </w:rPr>
              <w:t>gavlevegg</w:t>
            </w:r>
            <w:proofErr w:type="spellEnd"/>
          </w:p>
        </w:tc>
        <w:tc>
          <w:tcPr>
            <w:tcW w:w="1522" w:type="dxa"/>
            <w:tcBorders>
              <w:top w:val="nil"/>
              <w:left w:val="nil"/>
              <w:bottom w:val="nil"/>
              <w:right w:val="nil"/>
            </w:tcBorders>
            <w:shd w:val="clear" w:color="auto" w:fill="auto"/>
            <w:noWrap/>
            <w:vAlign w:val="bottom"/>
            <w:hideMark/>
          </w:tcPr>
          <w:p w14:paraId="4A6BD3AB"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5</w:t>
            </w:r>
          </w:p>
        </w:tc>
      </w:tr>
      <w:tr w:rsidR="00147D68" w:rsidRPr="00A627C8" w14:paraId="0F8CDA16" w14:textId="77777777" w:rsidTr="001E5A7E">
        <w:trPr>
          <w:trHeight w:val="300"/>
        </w:trPr>
        <w:tc>
          <w:tcPr>
            <w:tcW w:w="4857" w:type="dxa"/>
            <w:tcBorders>
              <w:top w:val="nil"/>
              <w:left w:val="nil"/>
              <w:bottom w:val="nil"/>
              <w:right w:val="nil"/>
            </w:tcBorders>
            <w:shd w:val="clear" w:color="auto" w:fill="auto"/>
            <w:vAlign w:val="bottom"/>
            <w:hideMark/>
          </w:tcPr>
          <w:p w14:paraId="2272077C"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 xml:space="preserve">Fukt i undertak mot </w:t>
            </w:r>
            <w:proofErr w:type="spellStart"/>
            <w:r w:rsidRPr="00A627C8">
              <w:rPr>
                <w:rFonts w:asciiTheme="majorHAnsi" w:hAnsiTheme="majorHAnsi" w:cstheme="majorHAnsi"/>
                <w:color w:val="000000"/>
                <w:sz w:val="22"/>
                <w:szCs w:val="22"/>
              </w:rPr>
              <w:t>gavlevegg</w:t>
            </w:r>
            <w:proofErr w:type="spellEnd"/>
          </w:p>
        </w:tc>
        <w:tc>
          <w:tcPr>
            <w:tcW w:w="1522" w:type="dxa"/>
            <w:tcBorders>
              <w:top w:val="nil"/>
              <w:left w:val="nil"/>
              <w:bottom w:val="nil"/>
              <w:right w:val="nil"/>
            </w:tcBorders>
            <w:shd w:val="clear" w:color="auto" w:fill="auto"/>
            <w:noWrap/>
            <w:vAlign w:val="bottom"/>
            <w:hideMark/>
          </w:tcPr>
          <w:p w14:paraId="0B95DEB1"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10</w:t>
            </w:r>
          </w:p>
        </w:tc>
      </w:tr>
      <w:tr w:rsidR="00147D68" w:rsidRPr="00A627C8" w14:paraId="7D1E4313" w14:textId="77777777" w:rsidTr="001E5A7E">
        <w:trPr>
          <w:trHeight w:val="300"/>
        </w:trPr>
        <w:tc>
          <w:tcPr>
            <w:tcW w:w="4857" w:type="dxa"/>
            <w:tcBorders>
              <w:top w:val="nil"/>
              <w:left w:val="nil"/>
              <w:bottom w:val="nil"/>
              <w:right w:val="nil"/>
            </w:tcBorders>
            <w:shd w:val="clear" w:color="auto" w:fill="auto"/>
            <w:vAlign w:val="bottom"/>
            <w:hideMark/>
          </w:tcPr>
          <w:p w14:paraId="299730CC"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Spor av lekkasje i tak</w:t>
            </w:r>
          </w:p>
        </w:tc>
        <w:tc>
          <w:tcPr>
            <w:tcW w:w="1522" w:type="dxa"/>
            <w:tcBorders>
              <w:top w:val="nil"/>
              <w:left w:val="nil"/>
              <w:bottom w:val="nil"/>
              <w:right w:val="nil"/>
            </w:tcBorders>
            <w:shd w:val="clear" w:color="auto" w:fill="auto"/>
            <w:noWrap/>
            <w:vAlign w:val="bottom"/>
            <w:hideMark/>
          </w:tcPr>
          <w:p w14:paraId="2837BB6E"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3</w:t>
            </w:r>
          </w:p>
        </w:tc>
      </w:tr>
      <w:tr w:rsidR="00147D68" w:rsidRPr="00A627C8" w14:paraId="72A366CF" w14:textId="77777777" w:rsidTr="001E5A7E">
        <w:trPr>
          <w:trHeight w:val="300"/>
        </w:trPr>
        <w:tc>
          <w:tcPr>
            <w:tcW w:w="4857" w:type="dxa"/>
            <w:tcBorders>
              <w:top w:val="nil"/>
              <w:left w:val="nil"/>
              <w:bottom w:val="nil"/>
              <w:right w:val="nil"/>
            </w:tcBorders>
            <w:shd w:val="clear" w:color="auto" w:fill="auto"/>
            <w:vAlign w:val="bottom"/>
            <w:hideMark/>
          </w:tcPr>
          <w:p w14:paraId="0D00211F"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 xml:space="preserve">Skade på gips i </w:t>
            </w:r>
            <w:proofErr w:type="spellStart"/>
            <w:r w:rsidRPr="00A627C8">
              <w:rPr>
                <w:rFonts w:asciiTheme="majorHAnsi" w:hAnsiTheme="majorHAnsi" w:cstheme="majorHAnsi"/>
                <w:color w:val="000000"/>
                <w:sz w:val="22"/>
                <w:szCs w:val="22"/>
              </w:rPr>
              <w:t>gavlevegg</w:t>
            </w:r>
            <w:proofErr w:type="spellEnd"/>
          </w:p>
        </w:tc>
        <w:tc>
          <w:tcPr>
            <w:tcW w:w="1522" w:type="dxa"/>
            <w:tcBorders>
              <w:top w:val="nil"/>
              <w:left w:val="nil"/>
              <w:bottom w:val="nil"/>
              <w:right w:val="nil"/>
            </w:tcBorders>
            <w:shd w:val="clear" w:color="auto" w:fill="auto"/>
            <w:noWrap/>
            <w:vAlign w:val="bottom"/>
            <w:hideMark/>
          </w:tcPr>
          <w:p w14:paraId="5903676B"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6</w:t>
            </w:r>
          </w:p>
        </w:tc>
      </w:tr>
      <w:tr w:rsidR="00147D68" w:rsidRPr="00A627C8" w14:paraId="0DF5C3F5" w14:textId="77777777" w:rsidTr="001E5A7E">
        <w:trPr>
          <w:trHeight w:val="300"/>
        </w:trPr>
        <w:tc>
          <w:tcPr>
            <w:tcW w:w="4857" w:type="dxa"/>
            <w:tcBorders>
              <w:top w:val="nil"/>
              <w:left w:val="nil"/>
              <w:bottom w:val="nil"/>
              <w:right w:val="nil"/>
            </w:tcBorders>
            <w:shd w:val="clear" w:color="auto" w:fill="auto"/>
            <w:vAlign w:val="bottom"/>
            <w:hideMark/>
          </w:tcPr>
          <w:p w14:paraId="01AC0578"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Åpent møne</w:t>
            </w:r>
          </w:p>
        </w:tc>
        <w:tc>
          <w:tcPr>
            <w:tcW w:w="1522" w:type="dxa"/>
            <w:tcBorders>
              <w:top w:val="nil"/>
              <w:left w:val="nil"/>
              <w:bottom w:val="nil"/>
              <w:right w:val="nil"/>
            </w:tcBorders>
            <w:shd w:val="clear" w:color="auto" w:fill="auto"/>
            <w:noWrap/>
            <w:vAlign w:val="bottom"/>
            <w:hideMark/>
          </w:tcPr>
          <w:p w14:paraId="3F5A8038"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4</w:t>
            </w:r>
          </w:p>
        </w:tc>
      </w:tr>
      <w:tr w:rsidR="00147D68" w:rsidRPr="00A627C8" w14:paraId="49B0C690" w14:textId="77777777" w:rsidTr="001E5A7E">
        <w:trPr>
          <w:trHeight w:val="300"/>
        </w:trPr>
        <w:tc>
          <w:tcPr>
            <w:tcW w:w="4857" w:type="dxa"/>
            <w:tcBorders>
              <w:top w:val="nil"/>
              <w:left w:val="nil"/>
              <w:bottom w:val="nil"/>
              <w:right w:val="nil"/>
            </w:tcBorders>
            <w:shd w:val="clear" w:color="auto" w:fill="auto"/>
            <w:vAlign w:val="bottom"/>
            <w:hideMark/>
          </w:tcPr>
          <w:p w14:paraId="286B4FCB"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Ventilasjonsmotor defekt</w:t>
            </w:r>
          </w:p>
        </w:tc>
        <w:tc>
          <w:tcPr>
            <w:tcW w:w="1522" w:type="dxa"/>
            <w:tcBorders>
              <w:top w:val="nil"/>
              <w:left w:val="nil"/>
              <w:bottom w:val="nil"/>
              <w:right w:val="nil"/>
            </w:tcBorders>
            <w:shd w:val="clear" w:color="auto" w:fill="auto"/>
            <w:noWrap/>
            <w:vAlign w:val="bottom"/>
            <w:hideMark/>
          </w:tcPr>
          <w:p w14:paraId="37E0E4A8"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2</w:t>
            </w:r>
          </w:p>
        </w:tc>
      </w:tr>
      <w:tr w:rsidR="00147D68" w:rsidRPr="00A627C8" w14:paraId="4DA3D301" w14:textId="77777777" w:rsidTr="001E5A7E">
        <w:trPr>
          <w:trHeight w:val="300"/>
        </w:trPr>
        <w:tc>
          <w:tcPr>
            <w:tcW w:w="4857" w:type="dxa"/>
            <w:tcBorders>
              <w:top w:val="nil"/>
              <w:left w:val="nil"/>
              <w:bottom w:val="nil"/>
              <w:right w:val="nil"/>
            </w:tcBorders>
            <w:shd w:val="clear" w:color="auto" w:fill="auto"/>
            <w:vAlign w:val="bottom"/>
            <w:hideMark/>
          </w:tcPr>
          <w:p w14:paraId="1DBE71BC"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Isolert loft</w:t>
            </w:r>
          </w:p>
        </w:tc>
        <w:tc>
          <w:tcPr>
            <w:tcW w:w="1522" w:type="dxa"/>
            <w:tcBorders>
              <w:top w:val="nil"/>
              <w:left w:val="nil"/>
              <w:bottom w:val="nil"/>
              <w:right w:val="nil"/>
            </w:tcBorders>
            <w:shd w:val="clear" w:color="auto" w:fill="auto"/>
            <w:noWrap/>
            <w:vAlign w:val="bottom"/>
            <w:hideMark/>
          </w:tcPr>
          <w:p w14:paraId="2E1DF098"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2</w:t>
            </w:r>
          </w:p>
        </w:tc>
      </w:tr>
      <w:tr w:rsidR="00147D68" w:rsidRPr="00A627C8" w14:paraId="2ED12E2B" w14:textId="77777777" w:rsidTr="001E5A7E">
        <w:trPr>
          <w:trHeight w:val="300"/>
        </w:trPr>
        <w:tc>
          <w:tcPr>
            <w:tcW w:w="4857" w:type="dxa"/>
            <w:tcBorders>
              <w:top w:val="nil"/>
              <w:left w:val="nil"/>
              <w:bottom w:val="nil"/>
              <w:right w:val="nil"/>
            </w:tcBorders>
            <w:shd w:val="clear" w:color="auto" w:fill="auto"/>
            <w:vAlign w:val="bottom"/>
            <w:hideMark/>
          </w:tcPr>
          <w:p w14:paraId="20E2BAC3"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Råte i takstoler</w:t>
            </w:r>
          </w:p>
        </w:tc>
        <w:tc>
          <w:tcPr>
            <w:tcW w:w="1522" w:type="dxa"/>
            <w:tcBorders>
              <w:top w:val="nil"/>
              <w:left w:val="nil"/>
              <w:bottom w:val="nil"/>
              <w:right w:val="nil"/>
            </w:tcBorders>
            <w:shd w:val="clear" w:color="auto" w:fill="auto"/>
            <w:noWrap/>
            <w:vAlign w:val="bottom"/>
            <w:hideMark/>
          </w:tcPr>
          <w:p w14:paraId="352385CF"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2</w:t>
            </w:r>
          </w:p>
        </w:tc>
      </w:tr>
      <w:tr w:rsidR="00147D68" w:rsidRPr="00A627C8" w14:paraId="6B9526B9" w14:textId="77777777" w:rsidTr="001E5A7E">
        <w:trPr>
          <w:trHeight w:val="300"/>
        </w:trPr>
        <w:tc>
          <w:tcPr>
            <w:tcW w:w="4857" w:type="dxa"/>
            <w:tcBorders>
              <w:top w:val="nil"/>
              <w:left w:val="nil"/>
              <w:bottom w:val="nil"/>
              <w:right w:val="nil"/>
            </w:tcBorders>
            <w:shd w:val="clear" w:color="auto" w:fill="auto"/>
            <w:vAlign w:val="bottom"/>
            <w:hideMark/>
          </w:tcPr>
          <w:p w14:paraId="29E4E48A"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Utbedring pågår</w:t>
            </w:r>
          </w:p>
        </w:tc>
        <w:tc>
          <w:tcPr>
            <w:tcW w:w="1522" w:type="dxa"/>
            <w:tcBorders>
              <w:top w:val="nil"/>
              <w:left w:val="nil"/>
              <w:bottom w:val="nil"/>
              <w:right w:val="nil"/>
            </w:tcBorders>
            <w:shd w:val="clear" w:color="auto" w:fill="auto"/>
            <w:noWrap/>
            <w:vAlign w:val="bottom"/>
            <w:hideMark/>
          </w:tcPr>
          <w:p w14:paraId="4D204F75"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2</w:t>
            </w:r>
          </w:p>
        </w:tc>
      </w:tr>
      <w:tr w:rsidR="00147D68" w:rsidRPr="00A627C8" w14:paraId="1D79D51B" w14:textId="77777777" w:rsidTr="001E5A7E">
        <w:trPr>
          <w:trHeight w:val="300"/>
        </w:trPr>
        <w:tc>
          <w:tcPr>
            <w:tcW w:w="4857" w:type="dxa"/>
            <w:tcBorders>
              <w:top w:val="nil"/>
              <w:left w:val="nil"/>
              <w:bottom w:val="nil"/>
              <w:right w:val="nil"/>
            </w:tcBorders>
            <w:shd w:val="clear" w:color="auto" w:fill="auto"/>
            <w:vAlign w:val="bottom"/>
            <w:hideMark/>
          </w:tcPr>
          <w:p w14:paraId="53FB84A3"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 xml:space="preserve">Mangler </w:t>
            </w:r>
            <w:proofErr w:type="spellStart"/>
            <w:r w:rsidRPr="00A627C8">
              <w:rPr>
                <w:rFonts w:asciiTheme="majorHAnsi" w:hAnsiTheme="majorHAnsi" w:cstheme="majorHAnsi"/>
                <w:color w:val="000000"/>
                <w:sz w:val="22"/>
                <w:szCs w:val="22"/>
              </w:rPr>
              <w:t>kjøkkenhette</w:t>
            </w:r>
            <w:proofErr w:type="spellEnd"/>
          </w:p>
        </w:tc>
        <w:tc>
          <w:tcPr>
            <w:tcW w:w="1522" w:type="dxa"/>
            <w:tcBorders>
              <w:top w:val="nil"/>
              <w:left w:val="nil"/>
              <w:bottom w:val="nil"/>
              <w:right w:val="nil"/>
            </w:tcBorders>
            <w:shd w:val="clear" w:color="auto" w:fill="auto"/>
            <w:noWrap/>
            <w:vAlign w:val="bottom"/>
            <w:hideMark/>
          </w:tcPr>
          <w:p w14:paraId="731C3DC0"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1</w:t>
            </w:r>
          </w:p>
        </w:tc>
      </w:tr>
      <w:tr w:rsidR="00147D68" w:rsidRPr="00A627C8" w14:paraId="7A0E4431" w14:textId="77777777" w:rsidTr="001E5A7E">
        <w:trPr>
          <w:trHeight w:val="300"/>
        </w:trPr>
        <w:tc>
          <w:tcPr>
            <w:tcW w:w="4857" w:type="dxa"/>
            <w:tcBorders>
              <w:top w:val="nil"/>
              <w:left w:val="nil"/>
              <w:bottom w:val="nil"/>
              <w:right w:val="nil"/>
            </w:tcBorders>
            <w:shd w:val="clear" w:color="auto" w:fill="auto"/>
            <w:vAlign w:val="bottom"/>
            <w:hideMark/>
          </w:tcPr>
          <w:p w14:paraId="65F12514"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Mus?</w:t>
            </w:r>
          </w:p>
        </w:tc>
        <w:tc>
          <w:tcPr>
            <w:tcW w:w="1522" w:type="dxa"/>
            <w:tcBorders>
              <w:top w:val="nil"/>
              <w:left w:val="nil"/>
              <w:bottom w:val="nil"/>
              <w:right w:val="nil"/>
            </w:tcBorders>
            <w:shd w:val="clear" w:color="auto" w:fill="auto"/>
            <w:noWrap/>
            <w:vAlign w:val="bottom"/>
            <w:hideMark/>
          </w:tcPr>
          <w:p w14:paraId="6F2859E9"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2</w:t>
            </w:r>
          </w:p>
        </w:tc>
      </w:tr>
      <w:tr w:rsidR="00147D68" w:rsidRPr="00A627C8" w14:paraId="53C4785C" w14:textId="77777777" w:rsidTr="001E5A7E">
        <w:trPr>
          <w:trHeight w:val="300"/>
        </w:trPr>
        <w:tc>
          <w:tcPr>
            <w:tcW w:w="4857" w:type="dxa"/>
            <w:tcBorders>
              <w:top w:val="nil"/>
              <w:left w:val="nil"/>
              <w:bottom w:val="nil"/>
              <w:right w:val="nil"/>
            </w:tcBorders>
            <w:shd w:val="clear" w:color="auto" w:fill="auto"/>
            <w:vAlign w:val="bottom"/>
            <w:hideMark/>
          </w:tcPr>
          <w:p w14:paraId="105AF215"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 xml:space="preserve">Hull i </w:t>
            </w:r>
            <w:proofErr w:type="spellStart"/>
            <w:r w:rsidRPr="00A627C8">
              <w:rPr>
                <w:rFonts w:asciiTheme="majorHAnsi" w:hAnsiTheme="majorHAnsi" w:cstheme="majorHAnsi"/>
                <w:color w:val="000000"/>
                <w:sz w:val="22"/>
                <w:szCs w:val="22"/>
              </w:rPr>
              <w:t>gavlevegg</w:t>
            </w:r>
            <w:proofErr w:type="spellEnd"/>
            <w:r w:rsidRPr="00A627C8">
              <w:rPr>
                <w:rFonts w:asciiTheme="majorHAnsi" w:hAnsiTheme="majorHAnsi" w:cstheme="majorHAnsi"/>
                <w:color w:val="000000"/>
                <w:sz w:val="22"/>
                <w:szCs w:val="22"/>
              </w:rPr>
              <w:t xml:space="preserve"> ut</w:t>
            </w:r>
          </w:p>
        </w:tc>
        <w:tc>
          <w:tcPr>
            <w:tcW w:w="1522" w:type="dxa"/>
            <w:tcBorders>
              <w:top w:val="nil"/>
              <w:left w:val="nil"/>
              <w:bottom w:val="nil"/>
              <w:right w:val="nil"/>
            </w:tcBorders>
            <w:shd w:val="clear" w:color="auto" w:fill="auto"/>
            <w:noWrap/>
            <w:vAlign w:val="bottom"/>
            <w:hideMark/>
          </w:tcPr>
          <w:p w14:paraId="0C05C0DC"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1</w:t>
            </w:r>
          </w:p>
        </w:tc>
      </w:tr>
      <w:tr w:rsidR="00147D68" w:rsidRPr="00A627C8" w14:paraId="748F37AB" w14:textId="77777777" w:rsidTr="001E5A7E">
        <w:trPr>
          <w:trHeight w:val="300"/>
        </w:trPr>
        <w:tc>
          <w:tcPr>
            <w:tcW w:w="4857" w:type="dxa"/>
            <w:tcBorders>
              <w:top w:val="nil"/>
              <w:left w:val="nil"/>
              <w:bottom w:val="nil"/>
              <w:right w:val="nil"/>
            </w:tcBorders>
            <w:shd w:val="clear" w:color="auto" w:fill="auto"/>
            <w:vAlign w:val="bottom"/>
            <w:hideMark/>
          </w:tcPr>
          <w:p w14:paraId="334A435B" w14:textId="77777777" w:rsidR="00147D68" w:rsidRPr="00A627C8" w:rsidRDefault="00147D68" w:rsidP="001E5A7E">
            <w:pPr>
              <w:rPr>
                <w:rFonts w:asciiTheme="majorHAnsi" w:hAnsiTheme="majorHAnsi" w:cstheme="majorHAnsi"/>
                <w:color w:val="000000"/>
                <w:sz w:val="22"/>
                <w:szCs w:val="22"/>
              </w:rPr>
            </w:pPr>
            <w:r w:rsidRPr="00A627C8">
              <w:rPr>
                <w:rFonts w:asciiTheme="majorHAnsi" w:hAnsiTheme="majorHAnsi" w:cstheme="majorHAnsi"/>
                <w:color w:val="000000"/>
                <w:sz w:val="22"/>
                <w:szCs w:val="22"/>
              </w:rPr>
              <w:t>Problemer tilbake etter tidligere utbedring</w:t>
            </w:r>
          </w:p>
        </w:tc>
        <w:tc>
          <w:tcPr>
            <w:tcW w:w="1522" w:type="dxa"/>
            <w:tcBorders>
              <w:top w:val="nil"/>
              <w:left w:val="nil"/>
              <w:bottom w:val="nil"/>
              <w:right w:val="nil"/>
            </w:tcBorders>
            <w:shd w:val="clear" w:color="auto" w:fill="auto"/>
            <w:noWrap/>
            <w:vAlign w:val="bottom"/>
            <w:hideMark/>
          </w:tcPr>
          <w:p w14:paraId="4306BD0B" w14:textId="77777777" w:rsidR="00147D68" w:rsidRPr="00A627C8" w:rsidRDefault="00147D68" w:rsidP="001E5A7E">
            <w:pPr>
              <w:jc w:val="right"/>
              <w:rPr>
                <w:rFonts w:asciiTheme="majorHAnsi" w:hAnsiTheme="majorHAnsi" w:cstheme="majorHAnsi"/>
                <w:color w:val="000000"/>
                <w:sz w:val="22"/>
                <w:szCs w:val="22"/>
              </w:rPr>
            </w:pPr>
            <w:r w:rsidRPr="00A627C8">
              <w:rPr>
                <w:rFonts w:asciiTheme="majorHAnsi" w:hAnsiTheme="majorHAnsi" w:cstheme="majorHAnsi"/>
                <w:color w:val="000000"/>
                <w:sz w:val="22"/>
                <w:szCs w:val="22"/>
              </w:rPr>
              <w:t>2</w:t>
            </w:r>
          </w:p>
        </w:tc>
      </w:tr>
    </w:tbl>
    <w:p w14:paraId="355791CF" w14:textId="77777777" w:rsidR="00147D68" w:rsidRPr="00A627C8" w:rsidRDefault="00147D68" w:rsidP="00147D68">
      <w:pPr>
        <w:rPr>
          <w:rFonts w:asciiTheme="majorHAnsi" w:hAnsiTheme="majorHAnsi" w:cstheme="majorHAnsi"/>
          <w:sz w:val="22"/>
          <w:szCs w:val="22"/>
        </w:rPr>
      </w:pPr>
      <w:r w:rsidRPr="00A627C8">
        <w:rPr>
          <w:rFonts w:asciiTheme="majorHAnsi" w:hAnsiTheme="majorHAnsi" w:cstheme="majorHAnsi"/>
          <w:sz w:val="22"/>
          <w:szCs w:val="22"/>
        </w:rPr>
        <w:t xml:space="preserve">  </w:t>
      </w:r>
    </w:p>
    <w:p w14:paraId="7B81813F" w14:textId="77777777" w:rsidR="00147D68" w:rsidRPr="00A627C8" w:rsidRDefault="00147D68" w:rsidP="00147D68">
      <w:pPr>
        <w:rPr>
          <w:rFonts w:asciiTheme="majorHAnsi" w:hAnsiTheme="majorHAnsi" w:cstheme="majorHAnsi"/>
          <w:b/>
          <w:sz w:val="22"/>
          <w:szCs w:val="22"/>
        </w:rPr>
      </w:pPr>
    </w:p>
    <w:p w14:paraId="5B096B00" w14:textId="77777777" w:rsidR="00147D68" w:rsidRPr="00A627C8" w:rsidRDefault="00147D68" w:rsidP="00147D68">
      <w:pPr>
        <w:rPr>
          <w:rFonts w:asciiTheme="majorHAnsi" w:hAnsiTheme="majorHAnsi" w:cstheme="majorHAnsi"/>
          <w:b/>
          <w:sz w:val="22"/>
          <w:szCs w:val="22"/>
        </w:rPr>
      </w:pPr>
      <w:r w:rsidRPr="00A627C8">
        <w:rPr>
          <w:rFonts w:asciiTheme="majorHAnsi" w:hAnsiTheme="majorHAnsi" w:cstheme="majorHAnsi"/>
          <w:b/>
          <w:sz w:val="22"/>
          <w:szCs w:val="22"/>
        </w:rPr>
        <w:t>Vurdering av tiltak</w:t>
      </w:r>
    </w:p>
    <w:p w14:paraId="135AD457" w14:textId="77777777" w:rsidR="00147D68" w:rsidRPr="00A627C8" w:rsidRDefault="00147D68" w:rsidP="00147D68">
      <w:pPr>
        <w:rPr>
          <w:rFonts w:asciiTheme="majorHAnsi" w:hAnsiTheme="majorHAnsi" w:cstheme="majorHAnsi"/>
          <w:sz w:val="22"/>
          <w:szCs w:val="22"/>
        </w:rPr>
      </w:pPr>
    </w:p>
    <w:p w14:paraId="74FC61B0" w14:textId="6626D34E" w:rsidR="00E9368F" w:rsidRPr="00A627C8" w:rsidRDefault="00E9368F" w:rsidP="00147D68">
      <w:pPr>
        <w:rPr>
          <w:rFonts w:asciiTheme="majorHAnsi" w:hAnsiTheme="majorHAnsi" w:cstheme="majorHAnsi"/>
          <w:sz w:val="22"/>
          <w:szCs w:val="22"/>
        </w:rPr>
      </w:pPr>
      <w:r w:rsidRPr="00A627C8">
        <w:rPr>
          <w:rFonts w:asciiTheme="majorHAnsi" w:hAnsiTheme="majorHAnsi" w:cstheme="majorHAnsi"/>
          <w:sz w:val="22"/>
          <w:szCs w:val="22"/>
        </w:rPr>
        <w:t>Før v</w:t>
      </w:r>
      <w:r w:rsidR="00147D68" w:rsidRPr="00A627C8">
        <w:rPr>
          <w:rFonts w:asciiTheme="majorHAnsi" w:hAnsiTheme="majorHAnsi" w:cstheme="majorHAnsi"/>
          <w:sz w:val="22"/>
          <w:szCs w:val="22"/>
        </w:rPr>
        <w:t xml:space="preserve">i </w:t>
      </w:r>
      <w:r w:rsidRPr="00A627C8">
        <w:rPr>
          <w:rFonts w:asciiTheme="majorHAnsi" w:hAnsiTheme="majorHAnsi" w:cstheme="majorHAnsi"/>
          <w:sz w:val="22"/>
          <w:szCs w:val="22"/>
        </w:rPr>
        <w:t xml:space="preserve">konkluderer </w:t>
      </w:r>
      <w:r w:rsidR="00147D68" w:rsidRPr="00A627C8">
        <w:rPr>
          <w:rFonts w:asciiTheme="majorHAnsi" w:hAnsiTheme="majorHAnsi" w:cstheme="majorHAnsi"/>
          <w:sz w:val="22"/>
          <w:szCs w:val="22"/>
        </w:rPr>
        <w:t>finner det naturlig å be OBOS studere rapporten og gi en anbefaling</w:t>
      </w:r>
      <w:r w:rsidRPr="00A627C8">
        <w:rPr>
          <w:rFonts w:asciiTheme="majorHAnsi" w:hAnsiTheme="majorHAnsi" w:cstheme="majorHAnsi"/>
          <w:sz w:val="22"/>
          <w:szCs w:val="22"/>
        </w:rPr>
        <w:t>.</w:t>
      </w:r>
    </w:p>
    <w:p w14:paraId="252FA5B5" w14:textId="77777777" w:rsidR="00726523" w:rsidRPr="00A627C8" w:rsidRDefault="00726523" w:rsidP="00726523">
      <w:pPr>
        <w:rPr>
          <w:rFonts w:asciiTheme="majorHAnsi" w:hAnsiTheme="majorHAnsi" w:cstheme="majorHAnsi"/>
          <w:i/>
          <w:sz w:val="22"/>
          <w:szCs w:val="22"/>
        </w:rPr>
      </w:pPr>
    </w:p>
    <w:p w14:paraId="2FF4D4DD" w14:textId="77777777" w:rsidR="00B842BA" w:rsidRPr="00A627C8" w:rsidRDefault="00B842BA" w:rsidP="00726523">
      <w:pPr>
        <w:rPr>
          <w:rFonts w:asciiTheme="majorHAnsi" w:hAnsiTheme="majorHAnsi" w:cstheme="majorHAnsi"/>
          <w:b/>
          <w:i/>
          <w:sz w:val="22"/>
          <w:szCs w:val="22"/>
        </w:rPr>
      </w:pPr>
      <w:r w:rsidRPr="00A627C8">
        <w:rPr>
          <w:rFonts w:asciiTheme="majorHAnsi" w:hAnsiTheme="majorHAnsi" w:cstheme="majorHAnsi"/>
          <w:b/>
          <w:i/>
          <w:sz w:val="22"/>
          <w:szCs w:val="22"/>
        </w:rPr>
        <w:t>ENØK og utbygging</w:t>
      </w:r>
    </w:p>
    <w:p w14:paraId="5E970065" w14:textId="4D756FAD" w:rsidR="00726523" w:rsidRDefault="00726523" w:rsidP="00726523">
      <w:pPr>
        <w:rPr>
          <w:rFonts w:asciiTheme="majorHAnsi" w:hAnsiTheme="majorHAnsi" w:cstheme="majorHAnsi"/>
          <w:i/>
          <w:sz w:val="22"/>
          <w:szCs w:val="22"/>
        </w:rPr>
      </w:pPr>
    </w:p>
    <w:p w14:paraId="2D4A2527" w14:textId="72D825AE" w:rsidR="00F375D9" w:rsidRPr="00F375D9" w:rsidRDefault="00F375D9" w:rsidP="00726523">
      <w:pPr>
        <w:rPr>
          <w:rFonts w:asciiTheme="majorHAnsi" w:hAnsiTheme="majorHAnsi" w:cstheme="majorHAnsi"/>
          <w:sz w:val="22"/>
          <w:szCs w:val="22"/>
        </w:rPr>
      </w:pPr>
      <w:r>
        <w:rPr>
          <w:rFonts w:asciiTheme="majorHAnsi" w:hAnsiTheme="majorHAnsi" w:cstheme="majorHAnsi"/>
          <w:sz w:val="22"/>
          <w:szCs w:val="22"/>
        </w:rPr>
        <w:t>OBOS leverte sin siste rapport våren 2017, og de mest aktuelle prosjekter er oppsummert nedenfor.</w:t>
      </w:r>
    </w:p>
    <w:p w14:paraId="1C5EF156" w14:textId="77777777" w:rsidR="00F375D9" w:rsidRPr="00A627C8" w:rsidRDefault="00F375D9" w:rsidP="00726523">
      <w:pPr>
        <w:rPr>
          <w:rFonts w:asciiTheme="majorHAnsi" w:hAnsiTheme="majorHAnsi" w:cstheme="majorHAnsi"/>
          <w:i/>
          <w:sz w:val="22"/>
          <w:szCs w:val="22"/>
        </w:rPr>
      </w:pPr>
    </w:p>
    <w:p w14:paraId="3FB74371" w14:textId="32831E86" w:rsidR="00F375D9" w:rsidRPr="00F375D9" w:rsidRDefault="00F375D9">
      <w:pPr>
        <w:spacing w:after="200" w:line="276" w:lineRule="auto"/>
        <w:rPr>
          <w:rFonts w:ascii="Arial" w:hAnsi="Arial" w:cs="Arial"/>
          <w:b/>
          <w:sz w:val="28"/>
        </w:rPr>
      </w:pPr>
      <w:r w:rsidRPr="00F375D9">
        <w:rPr>
          <w:rFonts w:ascii="Arial" w:hAnsi="Arial" w:cs="Arial"/>
          <w:sz w:val="22"/>
          <w:szCs w:val="22"/>
        </w:rPr>
        <w:t>Styret</w:t>
      </w:r>
      <w:r>
        <w:rPr>
          <w:rFonts w:ascii="Arial" w:hAnsi="Arial" w:cs="Arial"/>
          <w:sz w:val="22"/>
          <w:szCs w:val="22"/>
        </w:rPr>
        <w:t xml:space="preserve"> har ikke konkludert med hvilke tiltak som vil bli anbefalt gjennomført, men skifte av dører og vinduer vil </w:t>
      </w:r>
      <w:r w:rsidR="006475FC">
        <w:rPr>
          <w:rFonts w:ascii="Arial" w:hAnsi="Arial" w:cs="Arial"/>
          <w:sz w:val="22"/>
          <w:szCs w:val="22"/>
        </w:rPr>
        <w:t>med stor grad av sikkerhet</w:t>
      </w:r>
      <w:r>
        <w:rPr>
          <w:rFonts w:ascii="Arial" w:hAnsi="Arial" w:cs="Arial"/>
          <w:sz w:val="22"/>
          <w:szCs w:val="22"/>
        </w:rPr>
        <w:t xml:space="preserve"> bli </w:t>
      </w:r>
      <w:r w:rsidR="005A2DE6">
        <w:rPr>
          <w:rFonts w:ascii="Arial" w:hAnsi="Arial" w:cs="Arial"/>
          <w:sz w:val="22"/>
          <w:szCs w:val="22"/>
        </w:rPr>
        <w:t>ett av disse.</w:t>
      </w:r>
      <w:r w:rsidRPr="00F375D9">
        <w:rPr>
          <w:rFonts w:ascii="Arial" w:hAnsi="Arial" w:cs="Arial"/>
          <w:b/>
          <w:sz w:val="28"/>
        </w:rPr>
        <w:br w:type="page"/>
      </w:r>
    </w:p>
    <w:p w14:paraId="1F4366F7" w14:textId="77777777" w:rsidR="00F375D9" w:rsidRPr="003E2EDE" w:rsidRDefault="00F375D9" w:rsidP="00F375D9">
      <w:pPr>
        <w:rPr>
          <w:rFonts w:ascii="Arial" w:hAnsi="Arial" w:cs="Arial"/>
          <w:b/>
          <w:sz w:val="28"/>
        </w:rPr>
      </w:pPr>
    </w:p>
    <w:tbl>
      <w:tblPr>
        <w:tblStyle w:val="Tabellrutenett"/>
        <w:tblW w:w="9581" w:type="dxa"/>
        <w:tblLook w:val="04A0" w:firstRow="1" w:lastRow="0" w:firstColumn="1" w:lastColumn="0" w:noHBand="0" w:noVBand="1"/>
      </w:tblPr>
      <w:tblGrid>
        <w:gridCol w:w="4669"/>
        <w:gridCol w:w="1311"/>
        <w:gridCol w:w="3601"/>
      </w:tblGrid>
      <w:tr w:rsidR="00F375D9" w:rsidRPr="003E2EDE" w14:paraId="7949DC8C" w14:textId="77777777" w:rsidTr="00A10260">
        <w:trPr>
          <w:trHeight w:val="621"/>
        </w:trPr>
        <w:tc>
          <w:tcPr>
            <w:tcW w:w="4669" w:type="dxa"/>
            <w:shd w:val="clear" w:color="auto" w:fill="808080" w:themeFill="background1" w:themeFillShade="80"/>
            <w:vAlign w:val="center"/>
          </w:tcPr>
          <w:p w14:paraId="74A32B20" w14:textId="77777777" w:rsidR="00F375D9" w:rsidRPr="00391B89" w:rsidRDefault="00F375D9" w:rsidP="00A10260">
            <w:pPr>
              <w:rPr>
                <w:rFonts w:ascii="Arial" w:hAnsi="Arial" w:cs="Arial"/>
                <w:b/>
                <w:sz w:val="28"/>
              </w:rPr>
            </w:pPr>
          </w:p>
          <w:p w14:paraId="32BA6C1A" w14:textId="77777777" w:rsidR="00F375D9" w:rsidRPr="00391B89" w:rsidRDefault="00F375D9" w:rsidP="00A10260">
            <w:pPr>
              <w:rPr>
                <w:rFonts w:ascii="Arial" w:hAnsi="Arial" w:cs="Arial"/>
                <w:b/>
                <w:sz w:val="28"/>
              </w:rPr>
            </w:pPr>
            <w:r w:rsidRPr="00391B89">
              <w:rPr>
                <w:rFonts w:ascii="Arial" w:hAnsi="Arial" w:cs="Arial"/>
                <w:b/>
                <w:sz w:val="28"/>
              </w:rPr>
              <w:t>Tiltak</w:t>
            </w:r>
          </w:p>
        </w:tc>
        <w:tc>
          <w:tcPr>
            <w:tcW w:w="1311" w:type="dxa"/>
            <w:shd w:val="clear" w:color="auto" w:fill="808080" w:themeFill="background1" w:themeFillShade="80"/>
            <w:vAlign w:val="center"/>
          </w:tcPr>
          <w:p w14:paraId="34D1F67D" w14:textId="77777777" w:rsidR="00F375D9" w:rsidRPr="00391B89" w:rsidRDefault="00F375D9" w:rsidP="00A10260">
            <w:pPr>
              <w:rPr>
                <w:rFonts w:ascii="Arial" w:hAnsi="Arial" w:cs="Arial"/>
                <w:b/>
                <w:sz w:val="28"/>
              </w:rPr>
            </w:pPr>
          </w:p>
          <w:p w14:paraId="75E9F977" w14:textId="77777777" w:rsidR="00F375D9" w:rsidRPr="00391B89" w:rsidRDefault="00F375D9" w:rsidP="00A10260">
            <w:pPr>
              <w:rPr>
                <w:rFonts w:ascii="Arial" w:hAnsi="Arial" w:cs="Arial"/>
                <w:b/>
                <w:sz w:val="28"/>
              </w:rPr>
            </w:pPr>
            <w:r w:rsidRPr="00391B89">
              <w:rPr>
                <w:rFonts w:ascii="Arial" w:hAnsi="Arial" w:cs="Arial"/>
                <w:b/>
                <w:sz w:val="28"/>
              </w:rPr>
              <w:t>Pris</w:t>
            </w:r>
          </w:p>
        </w:tc>
        <w:tc>
          <w:tcPr>
            <w:tcW w:w="3601" w:type="dxa"/>
            <w:shd w:val="clear" w:color="auto" w:fill="808080" w:themeFill="background1" w:themeFillShade="80"/>
            <w:vAlign w:val="center"/>
          </w:tcPr>
          <w:p w14:paraId="2C144530" w14:textId="77777777" w:rsidR="00F375D9" w:rsidRPr="00391B89" w:rsidRDefault="00F375D9" w:rsidP="00A10260">
            <w:pPr>
              <w:rPr>
                <w:rFonts w:ascii="Arial" w:hAnsi="Arial" w:cs="Arial"/>
                <w:b/>
                <w:sz w:val="28"/>
              </w:rPr>
            </w:pPr>
          </w:p>
          <w:p w14:paraId="20AF1F20" w14:textId="77777777" w:rsidR="00F375D9" w:rsidRPr="00391B89" w:rsidRDefault="00F375D9" w:rsidP="00A10260">
            <w:pPr>
              <w:rPr>
                <w:rFonts w:ascii="Arial" w:hAnsi="Arial" w:cs="Arial"/>
                <w:b/>
                <w:sz w:val="28"/>
              </w:rPr>
            </w:pPr>
            <w:r w:rsidRPr="00391B89">
              <w:rPr>
                <w:rFonts w:ascii="Arial" w:hAnsi="Arial" w:cs="Arial"/>
                <w:b/>
                <w:sz w:val="28"/>
              </w:rPr>
              <w:t>Merknad</w:t>
            </w:r>
          </w:p>
        </w:tc>
      </w:tr>
      <w:tr w:rsidR="00F375D9" w:rsidRPr="003E2EDE" w14:paraId="24F39F13" w14:textId="77777777" w:rsidTr="00A10260">
        <w:trPr>
          <w:trHeight w:val="259"/>
        </w:trPr>
        <w:tc>
          <w:tcPr>
            <w:tcW w:w="4669" w:type="dxa"/>
            <w:shd w:val="clear" w:color="auto" w:fill="ADFE6A" w:themeFill="accent1" w:themeFillTint="66"/>
            <w:vAlign w:val="center"/>
          </w:tcPr>
          <w:p w14:paraId="219EE378" w14:textId="77777777" w:rsidR="00F375D9" w:rsidRPr="00391B89" w:rsidRDefault="00F375D9" w:rsidP="00A10260">
            <w:pPr>
              <w:rPr>
                <w:rFonts w:ascii="Arial" w:hAnsi="Arial" w:cs="Arial"/>
                <w:b/>
              </w:rPr>
            </w:pPr>
            <w:r w:rsidRPr="00391B89">
              <w:rPr>
                <w:rFonts w:ascii="Arial" w:hAnsi="Arial" w:cs="Arial"/>
                <w:b/>
              </w:rPr>
              <w:t>MÅ-tiltak:</w:t>
            </w:r>
          </w:p>
        </w:tc>
        <w:tc>
          <w:tcPr>
            <w:tcW w:w="1311" w:type="dxa"/>
            <w:shd w:val="clear" w:color="auto" w:fill="ADFE6A" w:themeFill="accent1" w:themeFillTint="66"/>
            <w:vAlign w:val="center"/>
          </w:tcPr>
          <w:p w14:paraId="678928C4" w14:textId="77777777" w:rsidR="00F375D9" w:rsidRPr="003E2EDE" w:rsidRDefault="00F375D9" w:rsidP="00A10260">
            <w:pPr>
              <w:rPr>
                <w:rFonts w:ascii="Arial" w:hAnsi="Arial" w:cs="Arial"/>
              </w:rPr>
            </w:pPr>
          </w:p>
        </w:tc>
        <w:tc>
          <w:tcPr>
            <w:tcW w:w="3601" w:type="dxa"/>
            <w:shd w:val="clear" w:color="auto" w:fill="ADFE6A" w:themeFill="accent1" w:themeFillTint="66"/>
            <w:vAlign w:val="center"/>
          </w:tcPr>
          <w:p w14:paraId="13EDCD8F" w14:textId="77777777" w:rsidR="00F375D9" w:rsidRPr="003E2EDE" w:rsidRDefault="00F375D9" w:rsidP="00A10260">
            <w:pPr>
              <w:rPr>
                <w:rFonts w:ascii="Arial" w:hAnsi="Arial" w:cs="Arial"/>
              </w:rPr>
            </w:pPr>
          </w:p>
        </w:tc>
      </w:tr>
      <w:tr w:rsidR="00F375D9" w:rsidRPr="003E2EDE" w14:paraId="67DF5C94" w14:textId="77777777" w:rsidTr="00A10260">
        <w:trPr>
          <w:trHeight w:val="439"/>
        </w:trPr>
        <w:tc>
          <w:tcPr>
            <w:tcW w:w="4669" w:type="dxa"/>
            <w:vAlign w:val="center"/>
          </w:tcPr>
          <w:p w14:paraId="312A5141" w14:textId="77777777" w:rsidR="00F375D9" w:rsidRPr="003E2EDE" w:rsidRDefault="00F375D9" w:rsidP="00A10260">
            <w:pPr>
              <w:rPr>
                <w:rFonts w:ascii="Arial" w:hAnsi="Arial" w:cs="Arial"/>
              </w:rPr>
            </w:pPr>
          </w:p>
          <w:p w14:paraId="3F7BEAAD" w14:textId="77777777" w:rsidR="00F375D9" w:rsidRPr="003E2EDE" w:rsidRDefault="00F375D9" w:rsidP="00A10260">
            <w:pPr>
              <w:rPr>
                <w:rFonts w:ascii="Arial" w:hAnsi="Arial" w:cs="Arial"/>
              </w:rPr>
            </w:pPr>
            <w:r w:rsidRPr="003E2EDE">
              <w:rPr>
                <w:rFonts w:ascii="Arial" w:hAnsi="Arial" w:cs="Arial"/>
              </w:rPr>
              <w:t>Vinduer blokker og rekkehus skiftes til U-verdi 1,2</w:t>
            </w:r>
          </w:p>
        </w:tc>
        <w:tc>
          <w:tcPr>
            <w:tcW w:w="1311" w:type="dxa"/>
            <w:vAlign w:val="center"/>
          </w:tcPr>
          <w:p w14:paraId="0FE6D44E" w14:textId="77777777" w:rsidR="00F375D9" w:rsidRPr="003E2EDE" w:rsidRDefault="00F375D9" w:rsidP="00A10260">
            <w:pPr>
              <w:jc w:val="right"/>
              <w:rPr>
                <w:rFonts w:ascii="Arial" w:hAnsi="Arial" w:cs="Arial"/>
              </w:rPr>
            </w:pPr>
          </w:p>
          <w:p w14:paraId="256B6591" w14:textId="77777777" w:rsidR="00F375D9" w:rsidRPr="003E2EDE" w:rsidRDefault="00F375D9" w:rsidP="00A10260">
            <w:pPr>
              <w:jc w:val="right"/>
              <w:rPr>
                <w:rFonts w:ascii="Arial" w:hAnsi="Arial" w:cs="Arial"/>
              </w:rPr>
            </w:pPr>
            <w:r w:rsidRPr="003E2EDE">
              <w:rPr>
                <w:rFonts w:ascii="Arial" w:hAnsi="Arial" w:cs="Arial"/>
              </w:rPr>
              <w:t>16 300 000</w:t>
            </w:r>
          </w:p>
        </w:tc>
        <w:tc>
          <w:tcPr>
            <w:tcW w:w="3601" w:type="dxa"/>
            <w:vAlign w:val="center"/>
          </w:tcPr>
          <w:p w14:paraId="24242C1E" w14:textId="77777777" w:rsidR="00F375D9" w:rsidRPr="003E2EDE" w:rsidRDefault="00F375D9" w:rsidP="00A10260">
            <w:pPr>
              <w:rPr>
                <w:rFonts w:ascii="Arial" w:hAnsi="Arial" w:cs="Arial"/>
              </w:rPr>
            </w:pPr>
            <w:r w:rsidRPr="003E2EDE">
              <w:rPr>
                <w:rFonts w:ascii="Arial" w:hAnsi="Arial" w:cs="Arial"/>
              </w:rPr>
              <w:t>Innsparing energi: 279 000/år</w:t>
            </w:r>
          </w:p>
          <w:p w14:paraId="1ABD3678" w14:textId="77777777" w:rsidR="00F375D9" w:rsidRPr="003E2EDE" w:rsidRDefault="00F375D9" w:rsidP="00A10260">
            <w:pPr>
              <w:rPr>
                <w:rFonts w:ascii="Arial" w:hAnsi="Arial" w:cs="Arial"/>
              </w:rPr>
            </w:pPr>
            <w:r w:rsidRPr="003E2EDE">
              <w:rPr>
                <w:rFonts w:ascii="Arial" w:hAnsi="Arial" w:cs="Arial"/>
              </w:rPr>
              <w:t>Mindre vedlikeholdsbehov</w:t>
            </w:r>
          </w:p>
        </w:tc>
      </w:tr>
      <w:tr w:rsidR="00F375D9" w:rsidRPr="003E2EDE" w14:paraId="7CF29DC6" w14:textId="77777777" w:rsidTr="00A10260">
        <w:trPr>
          <w:trHeight w:val="218"/>
        </w:trPr>
        <w:tc>
          <w:tcPr>
            <w:tcW w:w="4669" w:type="dxa"/>
            <w:vAlign w:val="center"/>
          </w:tcPr>
          <w:p w14:paraId="7EEF8270" w14:textId="77777777" w:rsidR="00F375D9" w:rsidRPr="003E2EDE" w:rsidRDefault="00F375D9" w:rsidP="00A10260">
            <w:pPr>
              <w:rPr>
                <w:rFonts w:ascii="Arial" w:hAnsi="Arial" w:cs="Arial"/>
              </w:rPr>
            </w:pPr>
            <w:r w:rsidRPr="003E2EDE">
              <w:rPr>
                <w:rFonts w:ascii="Arial" w:hAnsi="Arial" w:cs="Arial"/>
              </w:rPr>
              <w:t>Loft rekkehus, utbedre fuktskader i undertak</w:t>
            </w:r>
          </w:p>
        </w:tc>
        <w:tc>
          <w:tcPr>
            <w:tcW w:w="1311" w:type="dxa"/>
            <w:vAlign w:val="center"/>
          </w:tcPr>
          <w:p w14:paraId="456BF960" w14:textId="77777777" w:rsidR="00F375D9" w:rsidRPr="003E2EDE" w:rsidRDefault="00F375D9" w:rsidP="00A10260">
            <w:pPr>
              <w:jc w:val="right"/>
              <w:rPr>
                <w:rFonts w:ascii="Arial" w:hAnsi="Arial" w:cs="Arial"/>
              </w:rPr>
            </w:pPr>
            <w:r w:rsidRPr="003E2EDE">
              <w:rPr>
                <w:rFonts w:ascii="Arial" w:hAnsi="Arial" w:cs="Arial"/>
              </w:rPr>
              <w:t>2 000 000</w:t>
            </w:r>
          </w:p>
        </w:tc>
        <w:tc>
          <w:tcPr>
            <w:tcW w:w="3601" w:type="dxa"/>
            <w:vAlign w:val="center"/>
          </w:tcPr>
          <w:p w14:paraId="5A4AA6EC" w14:textId="77777777" w:rsidR="00F375D9" w:rsidRPr="003E2EDE" w:rsidRDefault="00F375D9" w:rsidP="00A10260">
            <w:pPr>
              <w:rPr>
                <w:rFonts w:ascii="Arial" w:hAnsi="Arial" w:cs="Arial"/>
              </w:rPr>
            </w:pPr>
          </w:p>
        </w:tc>
      </w:tr>
      <w:tr w:rsidR="00F375D9" w:rsidRPr="003E2EDE" w14:paraId="4527BDCA" w14:textId="77777777" w:rsidTr="00A10260">
        <w:trPr>
          <w:trHeight w:val="218"/>
        </w:trPr>
        <w:tc>
          <w:tcPr>
            <w:tcW w:w="4669" w:type="dxa"/>
            <w:vAlign w:val="center"/>
          </w:tcPr>
          <w:p w14:paraId="029BA04E" w14:textId="77777777" w:rsidR="00F375D9" w:rsidRPr="003E2EDE" w:rsidRDefault="00F375D9" w:rsidP="00A10260">
            <w:pPr>
              <w:rPr>
                <w:rFonts w:ascii="Arial" w:hAnsi="Arial" w:cs="Arial"/>
              </w:rPr>
            </w:pPr>
            <w:r w:rsidRPr="003E2EDE">
              <w:rPr>
                <w:rFonts w:ascii="Arial" w:hAnsi="Arial" w:cs="Arial"/>
              </w:rPr>
              <w:t>Skifte viftemotorer i rekkehus</w:t>
            </w:r>
          </w:p>
        </w:tc>
        <w:tc>
          <w:tcPr>
            <w:tcW w:w="1311" w:type="dxa"/>
            <w:vAlign w:val="center"/>
          </w:tcPr>
          <w:p w14:paraId="27618F0E" w14:textId="77777777" w:rsidR="00F375D9" w:rsidRPr="003E2EDE" w:rsidRDefault="00F375D9" w:rsidP="00A10260">
            <w:pPr>
              <w:jc w:val="right"/>
              <w:rPr>
                <w:rFonts w:ascii="Arial" w:hAnsi="Arial" w:cs="Arial"/>
              </w:rPr>
            </w:pPr>
            <w:r w:rsidRPr="003E2EDE">
              <w:rPr>
                <w:rFonts w:ascii="Arial" w:hAnsi="Arial" w:cs="Arial"/>
              </w:rPr>
              <w:t>300 000</w:t>
            </w:r>
          </w:p>
        </w:tc>
        <w:tc>
          <w:tcPr>
            <w:tcW w:w="3601" w:type="dxa"/>
            <w:vAlign w:val="center"/>
          </w:tcPr>
          <w:p w14:paraId="64B9C0D6" w14:textId="77777777" w:rsidR="00F375D9" w:rsidRPr="003E2EDE" w:rsidRDefault="00F375D9" w:rsidP="00A10260">
            <w:pPr>
              <w:rPr>
                <w:rFonts w:ascii="Arial" w:hAnsi="Arial" w:cs="Arial"/>
              </w:rPr>
            </w:pPr>
          </w:p>
        </w:tc>
      </w:tr>
      <w:tr w:rsidR="00F375D9" w:rsidRPr="003E2EDE" w14:paraId="0B8CC503" w14:textId="77777777" w:rsidTr="00A10260">
        <w:trPr>
          <w:trHeight w:val="205"/>
        </w:trPr>
        <w:tc>
          <w:tcPr>
            <w:tcW w:w="4669" w:type="dxa"/>
            <w:vAlign w:val="center"/>
          </w:tcPr>
          <w:p w14:paraId="20A8C560" w14:textId="77777777" w:rsidR="00F375D9" w:rsidRPr="003E2EDE" w:rsidRDefault="00F375D9" w:rsidP="00A10260">
            <w:pPr>
              <w:rPr>
                <w:rFonts w:ascii="Arial" w:hAnsi="Arial" w:cs="Arial"/>
              </w:rPr>
            </w:pPr>
            <w:r w:rsidRPr="003E2EDE">
              <w:rPr>
                <w:rFonts w:ascii="Arial" w:hAnsi="Arial" w:cs="Arial"/>
              </w:rPr>
              <w:t>Maling og utskifting av panel rekkehus</w:t>
            </w:r>
          </w:p>
        </w:tc>
        <w:tc>
          <w:tcPr>
            <w:tcW w:w="1311" w:type="dxa"/>
            <w:vAlign w:val="center"/>
          </w:tcPr>
          <w:p w14:paraId="05A8C94C" w14:textId="77777777" w:rsidR="00F375D9" w:rsidRPr="003E2EDE" w:rsidRDefault="00F375D9" w:rsidP="00A10260">
            <w:pPr>
              <w:jc w:val="right"/>
              <w:rPr>
                <w:rFonts w:ascii="Arial" w:hAnsi="Arial" w:cs="Arial"/>
              </w:rPr>
            </w:pPr>
            <w:r w:rsidRPr="003E2EDE">
              <w:rPr>
                <w:rFonts w:ascii="Arial" w:hAnsi="Arial" w:cs="Arial"/>
              </w:rPr>
              <w:t>2 000 000</w:t>
            </w:r>
          </w:p>
        </w:tc>
        <w:tc>
          <w:tcPr>
            <w:tcW w:w="3601" w:type="dxa"/>
            <w:vAlign w:val="center"/>
          </w:tcPr>
          <w:p w14:paraId="373F1EC9" w14:textId="77777777" w:rsidR="00F375D9" w:rsidRPr="003E2EDE" w:rsidRDefault="00F375D9" w:rsidP="00A10260">
            <w:pPr>
              <w:rPr>
                <w:rFonts w:ascii="Arial" w:hAnsi="Arial" w:cs="Arial"/>
              </w:rPr>
            </w:pPr>
          </w:p>
        </w:tc>
      </w:tr>
      <w:tr w:rsidR="00F375D9" w:rsidRPr="003E2EDE" w14:paraId="36BE8601" w14:textId="77777777" w:rsidTr="00A10260">
        <w:trPr>
          <w:trHeight w:val="218"/>
        </w:trPr>
        <w:tc>
          <w:tcPr>
            <w:tcW w:w="4669" w:type="dxa"/>
            <w:vAlign w:val="center"/>
          </w:tcPr>
          <w:p w14:paraId="326EBC36" w14:textId="77777777" w:rsidR="00F375D9" w:rsidRPr="003E2EDE" w:rsidRDefault="00F375D9" w:rsidP="00A10260">
            <w:pPr>
              <w:rPr>
                <w:rFonts w:ascii="Arial" w:hAnsi="Arial" w:cs="Arial"/>
              </w:rPr>
            </w:pPr>
            <w:r w:rsidRPr="003E2EDE">
              <w:rPr>
                <w:rFonts w:ascii="Arial" w:hAnsi="Arial" w:cs="Arial"/>
              </w:rPr>
              <w:t>Utbedre tak over inngangsparti rekkehus</w:t>
            </w:r>
          </w:p>
        </w:tc>
        <w:tc>
          <w:tcPr>
            <w:tcW w:w="1311" w:type="dxa"/>
            <w:vAlign w:val="center"/>
          </w:tcPr>
          <w:p w14:paraId="5D373F54" w14:textId="77777777" w:rsidR="00F375D9" w:rsidRPr="003E2EDE" w:rsidRDefault="00F375D9" w:rsidP="00A10260">
            <w:pPr>
              <w:jc w:val="right"/>
              <w:rPr>
                <w:rFonts w:ascii="Arial" w:hAnsi="Arial" w:cs="Arial"/>
              </w:rPr>
            </w:pPr>
            <w:r w:rsidRPr="003E2EDE">
              <w:rPr>
                <w:rFonts w:ascii="Arial" w:hAnsi="Arial" w:cs="Arial"/>
              </w:rPr>
              <w:t>150 000</w:t>
            </w:r>
          </w:p>
        </w:tc>
        <w:tc>
          <w:tcPr>
            <w:tcW w:w="3601" w:type="dxa"/>
            <w:vAlign w:val="center"/>
          </w:tcPr>
          <w:p w14:paraId="2B855FF2" w14:textId="77777777" w:rsidR="00F375D9" w:rsidRPr="003E2EDE" w:rsidRDefault="00F375D9" w:rsidP="00A10260">
            <w:pPr>
              <w:rPr>
                <w:rFonts w:ascii="Arial" w:hAnsi="Arial" w:cs="Arial"/>
              </w:rPr>
            </w:pPr>
          </w:p>
        </w:tc>
      </w:tr>
      <w:tr w:rsidR="00F375D9" w:rsidRPr="003E2EDE" w14:paraId="577A15F3" w14:textId="77777777" w:rsidTr="00A10260">
        <w:trPr>
          <w:trHeight w:val="439"/>
        </w:trPr>
        <w:tc>
          <w:tcPr>
            <w:tcW w:w="4669" w:type="dxa"/>
            <w:vAlign w:val="center"/>
          </w:tcPr>
          <w:p w14:paraId="4627ABF4" w14:textId="77777777" w:rsidR="00F375D9" w:rsidRPr="003E2EDE" w:rsidRDefault="00F375D9" w:rsidP="00A10260">
            <w:pPr>
              <w:rPr>
                <w:rFonts w:ascii="Arial" w:hAnsi="Arial" w:cs="Arial"/>
              </w:rPr>
            </w:pPr>
            <w:r w:rsidRPr="003E2EDE">
              <w:rPr>
                <w:rFonts w:ascii="Arial" w:hAnsi="Arial" w:cs="Arial"/>
              </w:rPr>
              <w:t xml:space="preserve">Balkongrekkverk blokker – ikke </w:t>
            </w:r>
            <w:proofErr w:type="spellStart"/>
            <w:r w:rsidRPr="003E2EDE">
              <w:rPr>
                <w:rFonts w:ascii="Arial" w:hAnsi="Arial" w:cs="Arial"/>
              </w:rPr>
              <w:t>iht</w:t>
            </w:r>
            <w:proofErr w:type="spellEnd"/>
            <w:r w:rsidRPr="003E2EDE">
              <w:rPr>
                <w:rFonts w:ascii="Arial" w:hAnsi="Arial" w:cs="Arial"/>
              </w:rPr>
              <w:t xml:space="preserve"> dagens krav - utbedres</w:t>
            </w:r>
          </w:p>
        </w:tc>
        <w:tc>
          <w:tcPr>
            <w:tcW w:w="1311" w:type="dxa"/>
            <w:vAlign w:val="center"/>
          </w:tcPr>
          <w:p w14:paraId="7AFC9670" w14:textId="77777777" w:rsidR="00F375D9" w:rsidRPr="003E2EDE" w:rsidRDefault="00F375D9" w:rsidP="00A10260">
            <w:pPr>
              <w:jc w:val="right"/>
              <w:rPr>
                <w:rFonts w:ascii="Arial" w:hAnsi="Arial" w:cs="Arial"/>
              </w:rPr>
            </w:pPr>
          </w:p>
          <w:p w14:paraId="47244EFB" w14:textId="77777777" w:rsidR="00F375D9" w:rsidRPr="003E2EDE" w:rsidRDefault="00F375D9" w:rsidP="00A10260">
            <w:pPr>
              <w:jc w:val="right"/>
              <w:rPr>
                <w:rFonts w:ascii="Arial" w:hAnsi="Arial" w:cs="Arial"/>
              </w:rPr>
            </w:pPr>
            <w:r w:rsidRPr="003E2EDE">
              <w:rPr>
                <w:rFonts w:ascii="Arial" w:hAnsi="Arial" w:cs="Arial"/>
              </w:rPr>
              <w:t>1 200 000</w:t>
            </w:r>
          </w:p>
        </w:tc>
        <w:tc>
          <w:tcPr>
            <w:tcW w:w="3601" w:type="dxa"/>
            <w:vAlign w:val="center"/>
          </w:tcPr>
          <w:p w14:paraId="56F6DC9B" w14:textId="77777777" w:rsidR="00F375D9" w:rsidRPr="003E2EDE" w:rsidRDefault="00F375D9" w:rsidP="00A10260">
            <w:pPr>
              <w:rPr>
                <w:rFonts w:ascii="Arial" w:hAnsi="Arial" w:cs="Arial"/>
              </w:rPr>
            </w:pPr>
          </w:p>
        </w:tc>
      </w:tr>
      <w:tr w:rsidR="00F375D9" w:rsidRPr="003E2EDE" w14:paraId="51929390" w14:textId="77777777" w:rsidTr="00A10260">
        <w:trPr>
          <w:trHeight w:val="218"/>
        </w:trPr>
        <w:tc>
          <w:tcPr>
            <w:tcW w:w="4669" w:type="dxa"/>
            <w:vAlign w:val="center"/>
          </w:tcPr>
          <w:p w14:paraId="01A8FDD9" w14:textId="77777777" w:rsidR="00F375D9" w:rsidRPr="003E2EDE" w:rsidRDefault="00F375D9" w:rsidP="00A10260">
            <w:pPr>
              <w:rPr>
                <w:rFonts w:ascii="Arial" w:hAnsi="Arial" w:cs="Arial"/>
              </w:rPr>
            </w:pPr>
            <w:r w:rsidRPr="003E2EDE">
              <w:rPr>
                <w:rFonts w:ascii="Arial" w:hAnsi="Arial" w:cs="Arial"/>
              </w:rPr>
              <w:t>Utbedre løs isolasjon loft blokker</w:t>
            </w:r>
          </w:p>
        </w:tc>
        <w:tc>
          <w:tcPr>
            <w:tcW w:w="1311" w:type="dxa"/>
            <w:vAlign w:val="center"/>
          </w:tcPr>
          <w:p w14:paraId="4B1F16E4" w14:textId="77777777" w:rsidR="00F375D9" w:rsidRPr="003E2EDE" w:rsidRDefault="00F375D9" w:rsidP="00A10260">
            <w:pPr>
              <w:jc w:val="right"/>
              <w:rPr>
                <w:rFonts w:ascii="Arial" w:hAnsi="Arial" w:cs="Arial"/>
              </w:rPr>
            </w:pPr>
            <w:r w:rsidRPr="003E2EDE">
              <w:rPr>
                <w:rFonts w:ascii="Arial" w:hAnsi="Arial" w:cs="Arial"/>
              </w:rPr>
              <w:t>40 000</w:t>
            </w:r>
          </w:p>
        </w:tc>
        <w:tc>
          <w:tcPr>
            <w:tcW w:w="3601" w:type="dxa"/>
            <w:vAlign w:val="center"/>
          </w:tcPr>
          <w:p w14:paraId="02BE175A" w14:textId="77777777" w:rsidR="00F375D9" w:rsidRPr="003E2EDE" w:rsidRDefault="00F375D9" w:rsidP="00A10260">
            <w:pPr>
              <w:rPr>
                <w:rFonts w:ascii="Arial" w:hAnsi="Arial" w:cs="Arial"/>
              </w:rPr>
            </w:pPr>
          </w:p>
        </w:tc>
      </w:tr>
      <w:tr w:rsidR="00F375D9" w:rsidRPr="003E2EDE" w14:paraId="6F45D761" w14:textId="77777777" w:rsidTr="00A10260">
        <w:trPr>
          <w:trHeight w:val="218"/>
        </w:trPr>
        <w:tc>
          <w:tcPr>
            <w:tcW w:w="4669" w:type="dxa"/>
            <w:shd w:val="clear" w:color="auto" w:fill="D9D9D9" w:themeFill="background1" w:themeFillShade="D9"/>
            <w:vAlign w:val="center"/>
          </w:tcPr>
          <w:p w14:paraId="7F33DA2C" w14:textId="77777777" w:rsidR="00F375D9" w:rsidRPr="003E2EDE" w:rsidRDefault="00F375D9" w:rsidP="00A10260">
            <w:pPr>
              <w:rPr>
                <w:rFonts w:ascii="Arial" w:hAnsi="Arial" w:cs="Arial"/>
                <w:b/>
              </w:rPr>
            </w:pPr>
            <w:r w:rsidRPr="003E2EDE">
              <w:rPr>
                <w:rFonts w:ascii="Arial" w:hAnsi="Arial" w:cs="Arial"/>
                <w:b/>
              </w:rPr>
              <w:t xml:space="preserve">Totalt </w:t>
            </w:r>
          </w:p>
        </w:tc>
        <w:tc>
          <w:tcPr>
            <w:tcW w:w="1311" w:type="dxa"/>
            <w:shd w:val="clear" w:color="auto" w:fill="D9D9D9" w:themeFill="background1" w:themeFillShade="D9"/>
            <w:vAlign w:val="center"/>
          </w:tcPr>
          <w:p w14:paraId="0345B92F" w14:textId="77777777" w:rsidR="00F375D9" w:rsidRPr="003E2EDE" w:rsidRDefault="00F375D9" w:rsidP="00A10260">
            <w:pPr>
              <w:jc w:val="right"/>
              <w:rPr>
                <w:rFonts w:ascii="Arial" w:hAnsi="Arial" w:cs="Arial"/>
                <w:b/>
              </w:rPr>
            </w:pPr>
            <w:r w:rsidRPr="003E2EDE">
              <w:rPr>
                <w:rFonts w:ascii="Arial" w:hAnsi="Arial" w:cs="Arial"/>
                <w:b/>
              </w:rPr>
              <w:t>21 990 000</w:t>
            </w:r>
          </w:p>
        </w:tc>
        <w:tc>
          <w:tcPr>
            <w:tcW w:w="3601" w:type="dxa"/>
            <w:shd w:val="clear" w:color="auto" w:fill="D9D9D9" w:themeFill="background1" w:themeFillShade="D9"/>
            <w:vAlign w:val="center"/>
          </w:tcPr>
          <w:p w14:paraId="24DDE278" w14:textId="77777777" w:rsidR="00F375D9" w:rsidRPr="003E2EDE" w:rsidRDefault="00F375D9" w:rsidP="00A10260">
            <w:pPr>
              <w:rPr>
                <w:rFonts w:ascii="Arial" w:hAnsi="Arial" w:cs="Arial"/>
              </w:rPr>
            </w:pPr>
          </w:p>
        </w:tc>
      </w:tr>
      <w:tr w:rsidR="00F375D9" w:rsidRPr="003E2EDE" w14:paraId="540A8414" w14:textId="77777777" w:rsidTr="00A10260">
        <w:trPr>
          <w:trHeight w:val="452"/>
        </w:trPr>
        <w:tc>
          <w:tcPr>
            <w:tcW w:w="4669" w:type="dxa"/>
            <w:shd w:val="clear" w:color="auto" w:fill="ADFE6A" w:themeFill="accent1" w:themeFillTint="66"/>
            <w:vAlign w:val="center"/>
          </w:tcPr>
          <w:p w14:paraId="6564A783" w14:textId="77777777" w:rsidR="00F375D9" w:rsidRPr="003E2EDE" w:rsidRDefault="00F375D9" w:rsidP="00A10260">
            <w:pPr>
              <w:rPr>
                <w:rFonts w:ascii="Arial" w:hAnsi="Arial" w:cs="Arial"/>
              </w:rPr>
            </w:pPr>
          </w:p>
          <w:p w14:paraId="617B2F6B" w14:textId="77777777" w:rsidR="00F375D9" w:rsidRPr="003E2EDE" w:rsidRDefault="00F375D9" w:rsidP="00A10260">
            <w:pPr>
              <w:rPr>
                <w:rFonts w:ascii="Arial" w:hAnsi="Arial" w:cs="Arial"/>
                <w:b/>
              </w:rPr>
            </w:pPr>
            <w:r w:rsidRPr="00391B89">
              <w:rPr>
                <w:rFonts w:ascii="Arial" w:hAnsi="Arial" w:cs="Arial"/>
                <w:b/>
                <w:sz w:val="22"/>
              </w:rPr>
              <w:t>BØR: tiltak:</w:t>
            </w:r>
          </w:p>
        </w:tc>
        <w:tc>
          <w:tcPr>
            <w:tcW w:w="1311" w:type="dxa"/>
            <w:shd w:val="clear" w:color="auto" w:fill="ADFE6A" w:themeFill="accent1" w:themeFillTint="66"/>
            <w:vAlign w:val="center"/>
          </w:tcPr>
          <w:p w14:paraId="4DD70C1D" w14:textId="77777777" w:rsidR="00F375D9" w:rsidRPr="003E2EDE" w:rsidRDefault="00F375D9" w:rsidP="00A10260">
            <w:pPr>
              <w:jc w:val="right"/>
              <w:rPr>
                <w:rFonts w:ascii="Arial" w:hAnsi="Arial" w:cs="Arial"/>
              </w:rPr>
            </w:pPr>
          </w:p>
        </w:tc>
        <w:tc>
          <w:tcPr>
            <w:tcW w:w="3601" w:type="dxa"/>
            <w:shd w:val="clear" w:color="auto" w:fill="ADFE6A" w:themeFill="accent1" w:themeFillTint="66"/>
            <w:vAlign w:val="center"/>
          </w:tcPr>
          <w:p w14:paraId="4DF8921F" w14:textId="77777777" w:rsidR="00F375D9" w:rsidRPr="003E2EDE" w:rsidRDefault="00F375D9" w:rsidP="00A10260">
            <w:pPr>
              <w:rPr>
                <w:rFonts w:ascii="Arial" w:hAnsi="Arial" w:cs="Arial"/>
              </w:rPr>
            </w:pPr>
          </w:p>
        </w:tc>
      </w:tr>
      <w:tr w:rsidR="00F375D9" w:rsidRPr="003E2EDE" w14:paraId="5E3F5533" w14:textId="77777777" w:rsidTr="00A10260">
        <w:trPr>
          <w:trHeight w:val="218"/>
        </w:trPr>
        <w:tc>
          <w:tcPr>
            <w:tcW w:w="4669" w:type="dxa"/>
            <w:vAlign w:val="center"/>
          </w:tcPr>
          <w:p w14:paraId="3279E4C8" w14:textId="77777777" w:rsidR="00F375D9" w:rsidRPr="003E2EDE" w:rsidRDefault="00F375D9" w:rsidP="00A10260">
            <w:pPr>
              <w:rPr>
                <w:rFonts w:ascii="Arial" w:hAnsi="Arial" w:cs="Arial"/>
              </w:rPr>
            </w:pPr>
            <w:proofErr w:type="spellStart"/>
            <w:r w:rsidRPr="003E2EDE">
              <w:rPr>
                <w:rFonts w:ascii="Arial" w:hAnsi="Arial" w:cs="Arial"/>
              </w:rPr>
              <w:t>Bergvarme</w:t>
            </w:r>
            <w:proofErr w:type="spellEnd"/>
          </w:p>
        </w:tc>
        <w:tc>
          <w:tcPr>
            <w:tcW w:w="1311" w:type="dxa"/>
            <w:vAlign w:val="center"/>
          </w:tcPr>
          <w:p w14:paraId="094AAD9E" w14:textId="77777777" w:rsidR="00F375D9" w:rsidRPr="003E2EDE" w:rsidRDefault="00F375D9" w:rsidP="00A10260">
            <w:pPr>
              <w:jc w:val="right"/>
              <w:rPr>
                <w:rFonts w:ascii="Arial" w:hAnsi="Arial" w:cs="Arial"/>
              </w:rPr>
            </w:pPr>
            <w:r w:rsidRPr="003E2EDE">
              <w:rPr>
                <w:rFonts w:ascii="Arial" w:hAnsi="Arial" w:cs="Arial"/>
              </w:rPr>
              <w:t>11 200 000</w:t>
            </w:r>
          </w:p>
        </w:tc>
        <w:tc>
          <w:tcPr>
            <w:tcW w:w="3601" w:type="dxa"/>
            <w:vMerge w:val="restart"/>
            <w:vAlign w:val="center"/>
          </w:tcPr>
          <w:p w14:paraId="10F33B87" w14:textId="77777777" w:rsidR="00F375D9" w:rsidRPr="003E2EDE" w:rsidRDefault="00F375D9" w:rsidP="00A10260">
            <w:pPr>
              <w:rPr>
                <w:rFonts w:ascii="Arial" w:hAnsi="Arial" w:cs="Arial"/>
              </w:rPr>
            </w:pPr>
            <w:r w:rsidRPr="003E2EDE">
              <w:rPr>
                <w:rFonts w:ascii="Arial" w:hAnsi="Arial" w:cs="Arial"/>
              </w:rPr>
              <w:t>Samlet innspart energi: 1 136 000/år</w:t>
            </w:r>
          </w:p>
        </w:tc>
      </w:tr>
      <w:tr w:rsidR="00F375D9" w:rsidRPr="003E2EDE" w14:paraId="1C12C953" w14:textId="77777777" w:rsidTr="00A10260">
        <w:trPr>
          <w:trHeight w:val="218"/>
        </w:trPr>
        <w:tc>
          <w:tcPr>
            <w:tcW w:w="4669" w:type="dxa"/>
            <w:vAlign w:val="center"/>
          </w:tcPr>
          <w:p w14:paraId="3EB47758" w14:textId="77777777" w:rsidR="00F375D9" w:rsidRPr="003E2EDE" w:rsidRDefault="00F375D9" w:rsidP="00A10260">
            <w:pPr>
              <w:rPr>
                <w:rFonts w:ascii="Arial" w:hAnsi="Arial" w:cs="Arial"/>
              </w:rPr>
            </w:pPr>
            <w:r w:rsidRPr="003E2EDE">
              <w:rPr>
                <w:rFonts w:ascii="Arial" w:hAnsi="Arial" w:cs="Arial"/>
              </w:rPr>
              <w:t>Nye termostatventiler, blokker og rekkehus</w:t>
            </w:r>
          </w:p>
        </w:tc>
        <w:tc>
          <w:tcPr>
            <w:tcW w:w="1311" w:type="dxa"/>
            <w:vAlign w:val="center"/>
          </w:tcPr>
          <w:p w14:paraId="2C534170" w14:textId="77777777" w:rsidR="00F375D9" w:rsidRPr="003E2EDE" w:rsidRDefault="00F375D9" w:rsidP="00A10260">
            <w:pPr>
              <w:jc w:val="right"/>
              <w:rPr>
                <w:rFonts w:ascii="Arial" w:hAnsi="Arial" w:cs="Arial"/>
              </w:rPr>
            </w:pPr>
            <w:r w:rsidRPr="003E2EDE">
              <w:rPr>
                <w:rFonts w:ascii="Arial" w:hAnsi="Arial" w:cs="Arial"/>
              </w:rPr>
              <w:t>1 000 000</w:t>
            </w:r>
          </w:p>
        </w:tc>
        <w:tc>
          <w:tcPr>
            <w:tcW w:w="3601" w:type="dxa"/>
            <w:vMerge/>
            <w:vAlign w:val="center"/>
          </w:tcPr>
          <w:p w14:paraId="110230B2" w14:textId="77777777" w:rsidR="00F375D9" w:rsidRPr="003E2EDE" w:rsidRDefault="00F375D9" w:rsidP="00A10260">
            <w:pPr>
              <w:rPr>
                <w:rFonts w:ascii="Arial" w:hAnsi="Arial" w:cs="Arial"/>
              </w:rPr>
            </w:pPr>
          </w:p>
        </w:tc>
      </w:tr>
      <w:tr w:rsidR="00F375D9" w:rsidRPr="003E2EDE" w14:paraId="38C22983" w14:textId="77777777" w:rsidTr="00A10260">
        <w:trPr>
          <w:trHeight w:val="218"/>
        </w:trPr>
        <w:tc>
          <w:tcPr>
            <w:tcW w:w="4669" w:type="dxa"/>
            <w:shd w:val="clear" w:color="auto" w:fill="D9D9D9" w:themeFill="background1" w:themeFillShade="D9"/>
            <w:vAlign w:val="center"/>
          </w:tcPr>
          <w:p w14:paraId="17C23285" w14:textId="77777777" w:rsidR="00F375D9" w:rsidRPr="003E2EDE" w:rsidRDefault="00F375D9" w:rsidP="00A10260">
            <w:pPr>
              <w:rPr>
                <w:rFonts w:ascii="Arial" w:hAnsi="Arial" w:cs="Arial"/>
                <w:b/>
              </w:rPr>
            </w:pPr>
            <w:r w:rsidRPr="003E2EDE">
              <w:rPr>
                <w:rFonts w:ascii="Arial" w:hAnsi="Arial" w:cs="Arial"/>
                <w:b/>
              </w:rPr>
              <w:t xml:space="preserve">Totalt </w:t>
            </w:r>
          </w:p>
        </w:tc>
        <w:tc>
          <w:tcPr>
            <w:tcW w:w="1311" w:type="dxa"/>
            <w:shd w:val="clear" w:color="auto" w:fill="D9D9D9" w:themeFill="background1" w:themeFillShade="D9"/>
            <w:vAlign w:val="center"/>
          </w:tcPr>
          <w:p w14:paraId="1018E918" w14:textId="77777777" w:rsidR="00F375D9" w:rsidRPr="003E2EDE" w:rsidRDefault="00F375D9" w:rsidP="00A10260">
            <w:pPr>
              <w:jc w:val="right"/>
              <w:rPr>
                <w:rFonts w:ascii="Arial" w:hAnsi="Arial" w:cs="Arial"/>
                <w:b/>
              </w:rPr>
            </w:pPr>
            <w:r w:rsidRPr="003E2EDE">
              <w:rPr>
                <w:rFonts w:ascii="Arial" w:hAnsi="Arial" w:cs="Arial"/>
                <w:b/>
              </w:rPr>
              <w:t>12 200 000</w:t>
            </w:r>
          </w:p>
        </w:tc>
        <w:tc>
          <w:tcPr>
            <w:tcW w:w="3601" w:type="dxa"/>
            <w:shd w:val="clear" w:color="auto" w:fill="D9D9D9" w:themeFill="background1" w:themeFillShade="D9"/>
            <w:vAlign w:val="center"/>
          </w:tcPr>
          <w:p w14:paraId="26B2E9DA" w14:textId="77777777" w:rsidR="00F375D9" w:rsidRPr="003E2EDE" w:rsidRDefault="00F375D9" w:rsidP="00A10260">
            <w:pPr>
              <w:rPr>
                <w:rFonts w:ascii="Arial" w:hAnsi="Arial" w:cs="Arial"/>
              </w:rPr>
            </w:pPr>
          </w:p>
        </w:tc>
      </w:tr>
      <w:tr w:rsidR="00F375D9" w:rsidRPr="003E2EDE" w14:paraId="04FC5B77" w14:textId="77777777" w:rsidTr="00A10260">
        <w:trPr>
          <w:trHeight w:val="333"/>
        </w:trPr>
        <w:tc>
          <w:tcPr>
            <w:tcW w:w="4669" w:type="dxa"/>
            <w:shd w:val="clear" w:color="auto" w:fill="ADFE6A" w:themeFill="accent1" w:themeFillTint="66"/>
            <w:vAlign w:val="center"/>
          </w:tcPr>
          <w:p w14:paraId="0BBF4DDA" w14:textId="77777777" w:rsidR="00F375D9" w:rsidRPr="003E2EDE" w:rsidRDefault="00F375D9" w:rsidP="00A10260">
            <w:pPr>
              <w:rPr>
                <w:rFonts w:ascii="Arial" w:hAnsi="Arial" w:cs="Arial"/>
                <w:b/>
              </w:rPr>
            </w:pPr>
            <w:r w:rsidRPr="003E2EDE">
              <w:rPr>
                <w:rFonts w:ascii="Arial" w:hAnsi="Arial" w:cs="Arial"/>
                <w:b/>
              </w:rPr>
              <w:t>Kan-tiltak:</w:t>
            </w:r>
          </w:p>
        </w:tc>
        <w:tc>
          <w:tcPr>
            <w:tcW w:w="1311" w:type="dxa"/>
            <w:shd w:val="clear" w:color="auto" w:fill="ADFE6A" w:themeFill="accent1" w:themeFillTint="66"/>
            <w:vAlign w:val="center"/>
          </w:tcPr>
          <w:p w14:paraId="451A4DB5" w14:textId="77777777" w:rsidR="00F375D9" w:rsidRPr="003E2EDE" w:rsidRDefault="00F375D9" w:rsidP="00A10260">
            <w:pPr>
              <w:rPr>
                <w:rFonts w:ascii="Arial" w:hAnsi="Arial" w:cs="Arial"/>
              </w:rPr>
            </w:pPr>
          </w:p>
        </w:tc>
        <w:tc>
          <w:tcPr>
            <w:tcW w:w="3601" w:type="dxa"/>
            <w:shd w:val="clear" w:color="auto" w:fill="ADFE6A" w:themeFill="accent1" w:themeFillTint="66"/>
            <w:vAlign w:val="center"/>
          </w:tcPr>
          <w:p w14:paraId="1D23E45C" w14:textId="77777777" w:rsidR="00F375D9" w:rsidRPr="003E2EDE" w:rsidRDefault="00F375D9" w:rsidP="00A10260">
            <w:pPr>
              <w:rPr>
                <w:rFonts w:ascii="Arial" w:hAnsi="Arial" w:cs="Arial"/>
              </w:rPr>
            </w:pPr>
          </w:p>
        </w:tc>
      </w:tr>
      <w:tr w:rsidR="00F375D9" w:rsidRPr="003E2EDE" w14:paraId="403EE84D" w14:textId="77777777" w:rsidTr="00A10260">
        <w:trPr>
          <w:trHeight w:val="662"/>
        </w:trPr>
        <w:tc>
          <w:tcPr>
            <w:tcW w:w="4669" w:type="dxa"/>
            <w:vAlign w:val="center"/>
          </w:tcPr>
          <w:p w14:paraId="604DA6FD" w14:textId="77777777" w:rsidR="00F375D9" w:rsidRPr="003E2EDE" w:rsidRDefault="00F375D9" w:rsidP="00A10260">
            <w:pPr>
              <w:rPr>
                <w:rFonts w:ascii="Arial" w:hAnsi="Arial" w:cs="Arial"/>
              </w:rPr>
            </w:pPr>
          </w:p>
          <w:p w14:paraId="1E0C320C" w14:textId="77777777" w:rsidR="00F375D9" w:rsidRPr="003E2EDE" w:rsidRDefault="00F375D9" w:rsidP="00A10260">
            <w:pPr>
              <w:rPr>
                <w:rFonts w:ascii="Arial" w:hAnsi="Arial" w:cs="Arial"/>
              </w:rPr>
            </w:pPr>
          </w:p>
          <w:p w14:paraId="54E8ACAE" w14:textId="77777777" w:rsidR="00F375D9" w:rsidRPr="003E2EDE" w:rsidRDefault="00F375D9" w:rsidP="00A10260">
            <w:pPr>
              <w:rPr>
                <w:rFonts w:ascii="Arial" w:hAnsi="Arial" w:cs="Arial"/>
              </w:rPr>
            </w:pPr>
            <w:r w:rsidRPr="003E2EDE">
              <w:rPr>
                <w:rFonts w:ascii="Arial" w:hAnsi="Arial" w:cs="Arial"/>
              </w:rPr>
              <w:t>Påbygging av ekstra etasje rekkehus</w:t>
            </w:r>
          </w:p>
        </w:tc>
        <w:tc>
          <w:tcPr>
            <w:tcW w:w="1311" w:type="dxa"/>
            <w:vAlign w:val="center"/>
          </w:tcPr>
          <w:p w14:paraId="7D35837F" w14:textId="77777777" w:rsidR="00F375D9" w:rsidRPr="003E2EDE" w:rsidRDefault="00F375D9" w:rsidP="00A10260">
            <w:pPr>
              <w:rPr>
                <w:rFonts w:ascii="Arial" w:hAnsi="Arial" w:cs="Arial"/>
              </w:rPr>
            </w:pPr>
          </w:p>
        </w:tc>
        <w:tc>
          <w:tcPr>
            <w:tcW w:w="3601" w:type="dxa"/>
            <w:vAlign w:val="center"/>
          </w:tcPr>
          <w:p w14:paraId="09029BBF" w14:textId="77777777" w:rsidR="00F375D9" w:rsidRPr="003E2EDE" w:rsidRDefault="00F375D9" w:rsidP="00A10260">
            <w:pPr>
              <w:rPr>
                <w:rFonts w:ascii="Arial" w:hAnsi="Arial" w:cs="Arial"/>
              </w:rPr>
            </w:pPr>
            <w:r w:rsidRPr="003E2EDE">
              <w:rPr>
                <w:rFonts w:ascii="Arial" w:hAnsi="Arial" w:cs="Arial"/>
              </w:rPr>
              <w:t>Ekstra boareal: 38 m2</w:t>
            </w:r>
          </w:p>
          <w:p w14:paraId="441DA48F" w14:textId="77777777" w:rsidR="00F375D9" w:rsidRPr="003E2EDE" w:rsidRDefault="00F375D9" w:rsidP="00A10260">
            <w:pPr>
              <w:rPr>
                <w:rFonts w:ascii="Arial" w:hAnsi="Arial" w:cs="Arial"/>
              </w:rPr>
            </w:pPr>
            <w:r w:rsidRPr="003E2EDE">
              <w:rPr>
                <w:rFonts w:ascii="Arial" w:hAnsi="Arial" w:cs="Arial"/>
              </w:rPr>
              <w:t>Estimert kostnad 630 000 pr. leilighet</w:t>
            </w:r>
          </w:p>
        </w:tc>
      </w:tr>
      <w:tr w:rsidR="00F375D9" w:rsidRPr="003E2EDE" w14:paraId="17B86126" w14:textId="77777777" w:rsidTr="00A10260">
        <w:trPr>
          <w:trHeight w:val="883"/>
        </w:trPr>
        <w:tc>
          <w:tcPr>
            <w:tcW w:w="4669" w:type="dxa"/>
            <w:vAlign w:val="center"/>
          </w:tcPr>
          <w:p w14:paraId="4862B075" w14:textId="77777777" w:rsidR="00F375D9" w:rsidRPr="003E2EDE" w:rsidRDefault="00F375D9" w:rsidP="00A10260">
            <w:pPr>
              <w:rPr>
                <w:rFonts w:ascii="Arial" w:hAnsi="Arial" w:cs="Arial"/>
              </w:rPr>
            </w:pPr>
          </w:p>
          <w:p w14:paraId="0D185438" w14:textId="77777777" w:rsidR="00F375D9" w:rsidRPr="003E2EDE" w:rsidRDefault="00F375D9" w:rsidP="00A10260">
            <w:pPr>
              <w:rPr>
                <w:rFonts w:ascii="Arial" w:hAnsi="Arial" w:cs="Arial"/>
              </w:rPr>
            </w:pPr>
          </w:p>
          <w:p w14:paraId="7963A867" w14:textId="77777777" w:rsidR="00F375D9" w:rsidRPr="003E2EDE" w:rsidRDefault="00F375D9" w:rsidP="00A10260">
            <w:pPr>
              <w:rPr>
                <w:rFonts w:ascii="Arial" w:hAnsi="Arial" w:cs="Arial"/>
              </w:rPr>
            </w:pPr>
            <w:r w:rsidRPr="003E2EDE">
              <w:rPr>
                <w:rFonts w:ascii="Arial" w:hAnsi="Arial" w:cs="Arial"/>
              </w:rPr>
              <w:t xml:space="preserve">Nye balkongrekkverk som kan </w:t>
            </w:r>
            <w:proofErr w:type="spellStart"/>
            <w:r w:rsidRPr="003E2EDE">
              <w:rPr>
                <w:rFonts w:ascii="Arial" w:hAnsi="Arial" w:cs="Arial"/>
              </w:rPr>
              <w:t>innglasses</w:t>
            </w:r>
            <w:proofErr w:type="spellEnd"/>
            <w:r w:rsidRPr="003E2EDE">
              <w:rPr>
                <w:rFonts w:ascii="Arial" w:hAnsi="Arial" w:cs="Arial"/>
              </w:rPr>
              <w:t xml:space="preserve"> i blokker</w:t>
            </w:r>
          </w:p>
        </w:tc>
        <w:tc>
          <w:tcPr>
            <w:tcW w:w="1311" w:type="dxa"/>
            <w:vAlign w:val="center"/>
          </w:tcPr>
          <w:p w14:paraId="7F40833B" w14:textId="77777777" w:rsidR="00F375D9" w:rsidRPr="003E2EDE" w:rsidRDefault="00F375D9" w:rsidP="00A10260">
            <w:pPr>
              <w:rPr>
                <w:rFonts w:ascii="Arial" w:hAnsi="Arial" w:cs="Arial"/>
              </w:rPr>
            </w:pPr>
          </w:p>
        </w:tc>
        <w:tc>
          <w:tcPr>
            <w:tcW w:w="3601" w:type="dxa"/>
            <w:vAlign w:val="center"/>
          </w:tcPr>
          <w:p w14:paraId="68F76C89" w14:textId="77777777" w:rsidR="00F375D9" w:rsidRPr="003E2EDE" w:rsidRDefault="00F375D9" w:rsidP="00A10260">
            <w:pPr>
              <w:rPr>
                <w:rFonts w:ascii="Arial" w:hAnsi="Arial" w:cs="Arial"/>
              </w:rPr>
            </w:pPr>
            <w:r w:rsidRPr="003E2EDE">
              <w:rPr>
                <w:rFonts w:ascii="Arial" w:hAnsi="Arial" w:cs="Arial"/>
              </w:rPr>
              <w:t>Estimert kostnad:</w:t>
            </w:r>
          </w:p>
          <w:p w14:paraId="770BB894" w14:textId="77777777" w:rsidR="00F375D9" w:rsidRPr="003E2EDE" w:rsidRDefault="00F375D9" w:rsidP="00A10260">
            <w:pPr>
              <w:rPr>
                <w:rFonts w:ascii="Arial" w:hAnsi="Arial" w:cs="Arial"/>
              </w:rPr>
            </w:pPr>
            <w:r w:rsidRPr="003E2EDE">
              <w:rPr>
                <w:rFonts w:ascii="Arial" w:hAnsi="Arial" w:cs="Arial"/>
              </w:rPr>
              <w:t xml:space="preserve">87 000 uten </w:t>
            </w:r>
            <w:proofErr w:type="spellStart"/>
            <w:r w:rsidRPr="003E2EDE">
              <w:rPr>
                <w:rFonts w:ascii="Arial" w:hAnsi="Arial" w:cs="Arial"/>
              </w:rPr>
              <w:t>innglassing</w:t>
            </w:r>
            <w:proofErr w:type="spellEnd"/>
          </w:p>
          <w:p w14:paraId="17B50CCA" w14:textId="77777777" w:rsidR="00F375D9" w:rsidRPr="003E2EDE" w:rsidRDefault="00F375D9" w:rsidP="00A10260">
            <w:pPr>
              <w:rPr>
                <w:rFonts w:ascii="Arial" w:hAnsi="Arial" w:cs="Arial"/>
              </w:rPr>
            </w:pPr>
            <w:r w:rsidRPr="003E2EDE">
              <w:rPr>
                <w:rFonts w:ascii="Arial" w:hAnsi="Arial" w:cs="Arial"/>
              </w:rPr>
              <w:t xml:space="preserve">115 000 med </w:t>
            </w:r>
            <w:proofErr w:type="spellStart"/>
            <w:r w:rsidRPr="003E2EDE">
              <w:rPr>
                <w:rFonts w:ascii="Arial" w:hAnsi="Arial" w:cs="Arial"/>
              </w:rPr>
              <w:t>innglassing</w:t>
            </w:r>
            <w:proofErr w:type="spellEnd"/>
          </w:p>
        </w:tc>
      </w:tr>
    </w:tbl>
    <w:p w14:paraId="1773B863" w14:textId="77777777" w:rsidR="00F375D9" w:rsidRPr="003E2EDE" w:rsidRDefault="00F375D9" w:rsidP="00F375D9">
      <w:pPr>
        <w:rPr>
          <w:rFonts w:ascii="Arial" w:hAnsi="Arial" w:cs="Arial"/>
        </w:rPr>
      </w:pPr>
    </w:p>
    <w:p w14:paraId="0D64AD34" w14:textId="77777777" w:rsidR="007B6E43" w:rsidRPr="00A627C8" w:rsidRDefault="007B6E43" w:rsidP="00726523">
      <w:pPr>
        <w:rPr>
          <w:rFonts w:asciiTheme="majorHAnsi" w:hAnsiTheme="majorHAnsi" w:cstheme="majorHAnsi"/>
          <w:i/>
          <w:sz w:val="22"/>
          <w:szCs w:val="22"/>
        </w:rPr>
      </w:pPr>
    </w:p>
    <w:p w14:paraId="377F66CA" w14:textId="77777777" w:rsidR="00405688" w:rsidRPr="00C42F38" w:rsidRDefault="00405688" w:rsidP="00405688">
      <w:pPr>
        <w:shd w:val="clear" w:color="auto" w:fill="FFFFFF"/>
        <w:rPr>
          <w:rFonts w:asciiTheme="majorHAnsi" w:hAnsiTheme="majorHAnsi" w:cstheme="majorHAnsi"/>
          <w:color w:val="222222"/>
          <w:sz w:val="22"/>
          <w:szCs w:val="22"/>
        </w:rPr>
      </w:pPr>
      <w:r w:rsidRPr="00C42F38">
        <w:rPr>
          <w:rFonts w:asciiTheme="majorHAnsi" w:hAnsiTheme="majorHAnsi" w:cstheme="majorHAnsi"/>
          <w:b/>
          <w:bCs/>
          <w:i/>
          <w:iCs/>
          <w:color w:val="222222"/>
          <w:sz w:val="22"/>
          <w:szCs w:val="22"/>
        </w:rPr>
        <w:t xml:space="preserve">Deltakelse i </w:t>
      </w:r>
      <w:proofErr w:type="spellStart"/>
      <w:r w:rsidRPr="00C42F38">
        <w:rPr>
          <w:rFonts w:asciiTheme="majorHAnsi" w:hAnsiTheme="majorHAnsi" w:cstheme="majorHAnsi"/>
          <w:b/>
          <w:bCs/>
          <w:i/>
          <w:iCs/>
          <w:color w:val="222222"/>
          <w:sz w:val="22"/>
          <w:szCs w:val="22"/>
        </w:rPr>
        <w:t>Rezbuild</w:t>
      </w:r>
      <w:proofErr w:type="spellEnd"/>
      <w:r w:rsidRPr="00C42F38">
        <w:rPr>
          <w:rFonts w:asciiTheme="majorHAnsi" w:hAnsiTheme="majorHAnsi" w:cstheme="majorHAnsi"/>
          <w:b/>
          <w:bCs/>
          <w:i/>
          <w:iCs/>
          <w:color w:val="222222"/>
          <w:sz w:val="22"/>
          <w:szCs w:val="22"/>
        </w:rPr>
        <w:t xml:space="preserve"> – EU prosjekt knyttet til ENØK tiltak ved rehabilitering av boliger</w:t>
      </w:r>
    </w:p>
    <w:p w14:paraId="2D9731A5" w14:textId="77777777" w:rsidR="00405688" w:rsidRPr="00C42F38" w:rsidRDefault="00405688" w:rsidP="00405688">
      <w:pPr>
        <w:rPr>
          <w:rFonts w:asciiTheme="majorHAnsi" w:hAnsiTheme="majorHAnsi" w:cstheme="majorHAnsi"/>
          <w:color w:val="500050"/>
          <w:sz w:val="22"/>
          <w:szCs w:val="22"/>
          <w:shd w:val="clear" w:color="auto" w:fill="FFFFFF"/>
        </w:rPr>
      </w:pPr>
      <w:r w:rsidRPr="00C42F38">
        <w:rPr>
          <w:rFonts w:asciiTheme="majorHAnsi" w:hAnsiTheme="majorHAnsi" w:cstheme="majorHAnsi"/>
          <w:color w:val="500050"/>
          <w:sz w:val="22"/>
          <w:szCs w:val="22"/>
          <w:shd w:val="clear" w:color="auto" w:fill="FFFFFF"/>
        </w:rPr>
        <w:t> </w:t>
      </w:r>
    </w:p>
    <w:p w14:paraId="1C584DC0" w14:textId="4E18A59F" w:rsidR="00405688" w:rsidRPr="00C42F38" w:rsidRDefault="00405688" w:rsidP="0040568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xml:space="preserve">Bertramjordet borettslag er, via OBOS Prosjekt og SINTEF, søkt inn som deltaker i EU-prosjektet </w:t>
      </w:r>
      <w:proofErr w:type="spellStart"/>
      <w:r w:rsidRPr="00C42F38">
        <w:rPr>
          <w:rFonts w:asciiTheme="majorHAnsi" w:hAnsiTheme="majorHAnsi" w:cstheme="majorHAnsi"/>
          <w:sz w:val="22"/>
          <w:szCs w:val="22"/>
          <w:shd w:val="clear" w:color="auto" w:fill="FFFFFF"/>
        </w:rPr>
        <w:t>Rezbuild</w:t>
      </w:r>
      <w:proofErr w:type="spellEnd"/>
      <w:r w:rsidRPr="00C42F38">
        <w:rPr>
          <w:rFonts w:asciiTheme="majorHAnsi" w:hAnsiTheme="majorHAnsi" w:cstheme="majorHAnsi"/>
          <w:sz w:val="22"/>
          <w:szCs w:val="22"/>
          <w:shd w:val="clear" w:color="auto" w:fill="FFFFFF"/>
        </w:rPr>
        <w:t>, </w:t>
      </w:r>
      <w:hyperlink r:id="rId11" w:tgtFrame="_blank" w:history="1">
        <w:r w:rsidRPr="00C42F38">
          <w:rPr>
            <w:rStyle w:val="Hyperkobling"/>
            <w:rFonts w:asciiTheme="majorHAnsi" w:hAnsiTheme="majorHAnsi" w:cstheme="majorHAnsi"/>
            <w:color w:val="auto"/>
            <w:sz w:val="22"/>
            <w:szCs w:val="22"/>
            <w:shd w:val="clear" w:color="auto" w:fill="FFFFFF"/>
          </w:rPr>
          <w:t>https://rezbuildproject.eu/</w:t>
        </w:r>
      </w:hyperlink>
      <w:r w:rsidRPr="00C42F38">
        <w:rPr>
          <w:rFonts w:asciiTheme="majorHAnsi" w:hAnsiTheme="majorHAnsi" w:cstheme="majorHAnsi"/>
          <w:sz w:val="22"/>
          <w:szCs w:val="22"/>
          <w:shd w:val="clear" w:color="auto" w:fill="FFFFFF"/>
        </w:rPr>
        <w:t>. Hovedmålet for EU prosjektet er å utvikle nye og kostnadseffektiv</w:t>
      </w:r>
      <w:r w:rsidR="002B0E11">
        <w:rPr>
          <w:rFonts w:asciiTheme="majorHAnsi" w:hAnsiTheme="majorHAnsi" w:cstheme="majorHAnsi"/>
          <w:sz w:val="22"/>
          <w:szCs w:val="22"/>
          <w:shd w:val="clear" w:color="auto" w:fill="FFFFFF"/>
        </w:rPr>
        <w:t>e</w:t>
      </w:r>
      <w:r w:rsidRPr="00C42F38">
        <w:rPr>
          <w:rFonts w:asciiTheme="majorHAnsi" w:hAnsiTheme="majorHAnsi" w:cstheme="majorHAnsi"/>
          <w:sz w:val="22"/>
          <w:szCs w:val="22"/>
          <w:shd w:val="clear" w:color="auto" w:fill="FFFFFF"/>
        </w:rPr>
        <w:t xml:space="preserve"> metoder, verktøy og teknologier for energisparing (ENØK) ved rehabilitering av boliger. Et av målene i prosjektet er at tiltakene som gjennomføres skal ha en tilbakebetalingstid på maks 12 år, altså skal tiltakene være økonomisk gunstige. Bertramjordet borettslag er valgt ut for å demonstrere ENØK rehabilitering i nordisk klima.</w:t>
      </w:r>
    </w:p>
    <w:p w14:paraId="02AB8B2E" w14:textId="77777777" w:rsidR="00405688" w:rsidRPr="00C42F38" w:rsidRDefault="00405688" w:rsidP="0040568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0A0721AE" w14:textId="77777777" w:rsidR="00405688" w:rsidRPr="00C42F38" w:rsidRDefault="00405688" w:rsidP="00405688">
      <w:pPr>
        <w:shd w:val="clear" w:color="auto" w:fill="FFFFFF"/>
        <w:spacing w:after="120"/>
        <w:rPr>
          <w:rFonts w:asciiTheme="majorHAnsi" w:hAnsiTheme="majorHAnsi" w:cstheme="majorHAnsi"/>
          <w:sz w:val="22"/>
          <w:szCs w:val="22"/>
        </w:rPr>
      </w:pPr>
      <w:r w:rsidRPr="00C42F38">
        <w:rPr>
          <w:rFonts w:asciiTheme="majorHAnsi" w:hAnsiTheme="majorHAnsi" w:cstheme="majorHAnsi"/>
          <w:sz w:val="22"/>
          <w:szCs w:val="22"/>
        </w:rPr>
        <w:t>I sin anbefaling for deltakelse i prosjektet har OBOS Prosjekt satt opp følgende aktuelle tiltak for Bertramjordet:</w:t>
      </w:r>
    </w:p>
    <w:p w14:paraId="4EA3CC01" w14:textId="77777777" w:rsidR="00405688" w:rsidRPr="00405688" w:rsidRDefault="00405688" w:rsidP="00405688">
      <w:pPr>
        <w:pStyle w:val="Listeavsnitt"/>
        <w:numPr>
          <w:ilvl w:val="0"/>
          <w:numId w:val="30"/>
        </w:numPr>
        <w:rPr>
          <w:rFonts w:asciiTheme="majorHAnsi" w:hAnsiTheme="majorHAnsi" w:cstheme="majorHAnsi"/>
          <w:sz w:val="22"/>
          <w:szCs w:val="22"/>
          <w:shd w:val="clear" w:color="auto" w:fill="FFFFFF"/>
        </w:rPr>
      </w:pPr>
      <w:r w:rsidRPr="00405688">
        <w:rPr>
          <w:rFonts w:asciiTheme="majorHAnsi" w:hAnsiTheme="majorHAnsi" w:cstheme="majorHAnsi"/>
          <w:sz w:val="22"/>
          <w:szCs w:val="22"/>
          <w:shd w:val="clear" w:color="auto" w:fill="FFFFFF"/>
        </w:rPr>
        <w:t>Bygningsintegrerte solcellepaneler</w:t>
      </w:r>
    </w:p>
    <w:p w14:paraId="7CD6313F" w14:textId="77777777" w:rsidR="00405688" w:rsidRPr="00405688" w:rsidRDefault="00405688" w:rsidP="00405688">
      <w:pPr>
        <w:pStyle w:val="Listeavsnitt"/>
        <w:numPr>
          <w:ilvl w:val="0"/>
          <w:numId w:val="30"/>
        </w:numPr>
        <w:rPr>
          <w:rFonts w:asciiTheme="majorHAnsi" w:hAnsiTheme="majorHAnsi" w:cstheme="majorHAnsi"/>
          <w:sz w:val="22"/>
          <w:szCs w:val="22"/>
          <w:shd w:val="clear" w:color="auto" w:fill="FFFFFF"/>
        </w:rPr>
      </w:pPr>
      <w:r w:rsidRPr="00405688">
        <w:rPr>
          <w:rFonts w:asciiTheme="majorHAnsi" w:hAnsiTheme="majorHAnsi" w:cstheme="majorHAnsi"/>
          <w:sz w:val="22"/>
          <w:szCs w:val="22"/>
          <w:shd w:val="clear" w:color="auto" w:fill="FFFFFF"/>
        </w:rPr>
        <w:t>Mulig tilskudd til et bergvarmeprosjekt</w:t>
      </w:r>
    </w:p>
    <w:p w14:paraId="402C2836" w14:textId="77777777" w:rsidR="00405688" w:rsidRPr="00405688" w:rsidRDefault="00405688" w:rsidP="00405688">
      <w:pPr>
        <w:pStyle w:val="Listeavsnitt"/>
        <w:numPr>
          <w:ilvl w:val="0"/>
          <w:numId w:val="30"/>
        </w:numPr>
        <w:rPr>
          <w:rFonts w:asciiTheme="majorHAnsi" w:hAnsiTheme="majorHAnsi" w:cstheme="majorHAnsi"/>
          <w:sz w:val="22"/>
          <w:szCs w:val="22"/>
          <w:shd w:val="clear" w:color="auto" w:fill="FFFFFF"/>
        </w:rPr>
      </w:pPr>
      <w:r w:rsidRPr="00405688">
        <w:rPr>
          <w:rFonts w:asciiTheme="majorHAnsi" w:hAnsiTheme="majorHAnsi" w:cstheme="majorHAnsi"/>
          <w:sz w:val="22"/>
          <w:szCs w:val="22"/>
          <w:shd w:val="clear" w:color="auto" w:fill="FFFFFF"/>
        </w:rPr>
        <w:t>Utprøving av ny teknologi i vinduer.</w:t>
      </w:r>
    </w:p>
    <w:p w14:paraId="790F6FDD" w14:textId="77777777" w:rsidR="00405688" w:rsidRPr="00405688" w:rsidRDefault="00405688" w:rsidP="00405688">
      <w:pPr>
        <w:pStyle w:val="Listeavsnitt"/>
        <w:numPr>
          <w:ilvl w:val="0"/>
          <w:numId w:val="30"/>
        </w:numPr>
        <w:rPr>
          <w:rFonts w:asciiTheme="majorHAnsi" w:hAnsiTheme="majorHAnsi" w:cstheme="majorHAnsi"/>
          <w:sz w:val="22"/>
          <w:szCs w:val="22"/>
          <w:shd w:val="clear" w:color="auto" w:fill="FFFFFF"/>
        </w:rPr>
      </w:pPr>
      <w:r w:rsidRPr="00405688">
        <w:rPr>
          <w:rFonts w:asciiTheme="majorHAnsi" w:hAnsiTheme="majorHAnsi" w:cstheme="majorHAnsi"/>
          <w:sz w:val="22"/>
          <w:szCs w:val="22"/>
          <w:shd w:val="clear" w:color="auto" w:fill="FFFFFF"/>
        </w:rPr>
        <w:t>Isolering/reduksjon av varmetap</w:t>
      </w:r>
    </w:p>
    <w:p w14:paraId="60435FBA" w14:textId="77777777" w:rsidR="00405688" w:rsidRPr="00C42F38" w:rsidRDefault="00405688" w:rsidP="0040568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13BC58E3" w14:textId="77777777" w:rsidR="00405688" w:rsidRPr="00C42F38" w:rsidRDefault="00405688" w:rsidP="00405688">
      <w:pPr>
        <w:shd w:val="clear" w:color="auto" w:fill="FFFFFF"/>
        <w:spacing w:after="120"/>
        <w:rPr>
          <w:rFonts w:asciiTheme="majorHAnsi" w:hAnsiTheme="majorHAnsi" w:cstheme="majorHAnsi"/>
          <w:sz w:val="22"/>
          <w:szCs w:val="22"/>
        </w:rPr>
      </w:pPr>
      <w:r w:rsidRPr="00C42F38">
        <w:rPr>
          <w:rFonts w:asciiTheme="majorHAnsi" w:hAnsiTheme="majorHAnsi" w:cstheme="majorHAnsi"/>
          <w:b/>
          <w:bCs/>
          <w:sz w:val="22"/>
          <w:szCs w:val="22"/>
        </w:rPr>
        <w:t>FORDELER FOR BERTRAMJORDET</w:t>
      </w:r>
    </w:p>
    <w:p w14:paraId="3BAAA8AC" w14:textId="77777777" w:rsidR="00405688" w:rsidRPr="00C42F38" w:rsidRDefault="00405688" w:rsidP="00405688">
      <w:pPr>
        <w:numPr>
          <w:ilvl w:val="0"/>
          <w:numId w:val="27"/>
        </w:num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Gjennom deltakelse i prosjektet vil Bertramjordet motta en betydelig EU støtte til gjennomføring energibesparende tiltak.</w:t>
      </w:r>
    </w:p>
    <w:p w14:paraId="1D15AEC5" w14:textId="77777777" w:rsidR="00405688" w:rsidRPr="00C42F38" w:rsidRDefault="00405688" w:rsidP="00405688">
      <w:pPr>
        <w:numPr>
          <w:ilvl w:val="0"/>
          <w:numId w:val="27"/>
        </w:numPr>
        <w:spacing w:before="12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xml:space="preserve">Det er avsatt </w:t>
      </w:r>
      <w:proofErr w:type="spellStart"/>
      <w:r w:rsidRPr="00C42F38">
        <w:rPr>
          <w:rFonts w:asciiTheme="majorHAnsi" w:hAnsiTheme="majorHAnsi" w:cstheme="majorHAnsi"/>
          <w:sz w:val="22"/>
          <w:szCs w:val="22"/>
          <w:shd w:val="clear" w:color="auto" w:fill="FFFFFF"/>
        </w:rPr>
        <w:t>ca</w:t>
      </w:r>
      <w:proofErr w:type="spellEnd"/>
      <w:r w:rsidRPr="00C42F38">
        <w:rPr>
          <w:rFonts w:asciiTheme="majorHAnsi" w:hAnsiTheme="majorHAnsi" w:cstheme="majorHAnsi"/>
          <w:sz w:val="22"/>
          <w:szCs w:val="22"/>
          <w:shd w:val="clear" w:color="auto" w:fill="FFFFFF"/>
        </w:rPr>
        <w:t xml:space="preserve"> 600.000 Euro til gjennomføring teknologitiltak for Bertramjordet, samt at man vil nyte godt av at mye av planleggingen og utredninger fra andre aktører i prosjektet som også støttes av EU prosjektet, slik at den reelle verdien av en deltakelse er større enn den økonomiske støtten til gjennomføring.</w:t>
      </w:r>
    </w:p>
    <w:p w14:paraId="63DE7EB3" w14:textId="77777777" w:rsidR="00405688" w:rsidRPr="00C42F38" w:rsidRDefault="00405688" w:rsidP="00405688">
      <w:pPr>
        <w:numPr>
          <w:ilvl w:val="0"/>
          <w:numId w:val="27"/>
        </w:numPr>
        <w:spacing w:before="12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Det vil gjøres nøye beregninger i forkant og etterkant av gjennomføring, noe som gir Bertramjordet en gratis evaluering av bygningskroppen i borettslaget og prosjektet. Man vil for eksempel termografere alle fasader.</w:t>
      </w:r>
    </w:p>
    <w:p w14:paraId="69AF8FA3" w14:textId="77777777" w:rsidR="00405688" w:rsidRPr="00C42F38" w:rsidRDefault="00405688" w:rsidP="00405688">
      <w:pPr>
        <w:numPr>
          <w:ilvl w:val="0"/>
          <w:numId w:val="27"/>
        </w:numPr>
        <w:spacing w:before="12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Prosjektet vil være med på å gi borettslaget positiv miljøomtale.</w:t>
      </w:r>
    </w:p>
    <w:p w14:paraId="0F264EAA" w14:textId="77777777" w:rsidR="00405688" w:rsidRPr="00C42F38" w:rsidRDefault="00405688" w:rsidP="00405688">
      <w:pPr>
        <w:numPr>
          <w:ilvl w:val="0"/>
          <w:numId w:val="27"/>
        </w:numPr>
        <w:spacing w:before="12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Borettslaget er med på å være et forbildeprosjekt.</w:t>
      </w:r>
    </w:p>
    <w:p w14:paraId="4BA47931" w14:textId="77777777" w:rsidR="00405688" w:rsidRPr="00C42F38" w:rsidRDefault="00405688" w:rsidP="00405688">
      <w:pPr>
        <w:numPr>
          <w:ilvl w:val="0"/>
          <w:numId w:val="27"/>
        </w:numPr>
        <w:spacing w:before="12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lastRenderedPageBreak/>
        <w:t>En prosjektgjennomføring er tiltenkt i 2019, noe som samsvarer med mulig oppstart av andre oppgraderingsprosjekter, og man kan dra noen synergier mellom vedlikeholdsbehov og EU støttet oppgraderinger.</w:t>
      </w:r>
    </w:p>
    <w:p w14:paraId="7FCA37CB" w14:textId="77777777" w:rsidR="00405688" w:rsidRPr="00C42F38" w:rsidRDefault="00405688" w:rsidP="0040568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0BCB75A3" w14:textId="77777777" w:rsidR="00405688" w:rsidRDefault="00405688" w:rsidP="00405688">
      <w:pPr>
        <w:rPr>
          <w:rFonts w:asciiTheme="majorHAnsi" w:hAnsiTheme="majorHAnsi" w:cstheme="majorHAnsi"/>
          <w:b/>
          <w:bCs/>
          <w:sz w:val="22"/>
          <w:szCs w:val="22"/>
          <w:shd w:val="clear" w:color="auto" w:fill="FFFFFF"/>
        </w:rPr>
      </w:pPr>
      <w:r w:rsidRPr="00C42F38">
        <w:rPr>
          <w:rFonts w:asciiTheme="majorHAnsi" w:hAnsiTheme="majorHAnsi" w:cstheme="majorHAnsi"/>
          <w:b/>
          <w:bCs/>
          <w:sz w:val="22"/>
          <w:szCs w:val="22"/>
          <w:shd w:val="clear" w:color="auto" w:fill="FFFFFF"/>
        </w:rPr>
        <w:t>ULEMPER/RISIKO FOR BERTRAMJORDET</w:t>
      </w:r>
    </w:p>
    <w:p w14:paraId="176CB0AE" w14:textId="77777777" w:rsidR="00405688" w:rsidRPr="00C42F38" w:rsidRDefault="00405688" w:rsidP="00405688">
      <w:pPr>
        <w:rPr>
          <w:rFonts w:asciiTheme="majorHAnsi" w:hAnsiTheme="majorHAnsi" w:cstheme="majorHAnsi"/>
          <w:sz w:val="22"/>
          <w:szCs w:val="22"/>
          <w:shd w:val="clear" w:color="auto" w:fill="FFFFFF"/>
        </w:rPr>
      </w:pPr>
    </w:p>
    <w:p w14:paraId="3FC2BB1C" w14:textId="77777777" w:rsidR="00405688" w:rsidRPr="00C42F38" w:rsidRDefault="00405688" w:rsidP="00405688">
      <w:pPr>
        <w:pStyle w:val="m-4379173679017887347msolistparagraph"/>
        <w:numPr>
          <w:ilvl w:val="0"/>
          <w:numId w:val="29"/>
        </w:numPr>
        <w:spacing w:before="0" w:beforeAutospacing="0" w:after="0" w:afterAutospacing="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Deltakelse i prosjektet vil medføre at noen boenheter må utrustes med måleutstyr for logging av temperatur og energibruk før, under og etter prosjektgjennomføring.</w:t>
      </w:r>
    </w:p>
    <w:p w14:paraId="2C90E7FB" w14:textId="77777777" w:rsidR="00405688" w:rsidRPr="00C42F38" w:rsidRDefault="00405688" w:rsidP="00405688">
      <w:pPr>
        <w:pStyle w:val="m-4379173679017887347msolistparagraph"/>
        <w:numPr>
          <w:ilvl w:val="0"/>
          <w:numId w:val="29"/>
        </w:numPr>
        <w:spacing w:before="0" w:beforeAutospacing="0" w:after="0" w:afterAutospacing="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Det vil bli behov for å avholde befaringer/besøk fra de europeisk av prosjektaktører gjennom kommende 4 års periode, hvor styret vil måtte bistå med å skaffe nødvendige tilganger.</w:t>
      </w:r>
    </w:p>
    <w:p w14:paraId="4E20549C" w14:textId="77777777" w:rsidR="00405688" w:rsidRPr="00C42F38" w:rsidRDefault="00405688" w:rsidP="00405688">
      <w:pPr>
        <w:pStyle w:val="m-4379173679017887347msolistparagraph"/>
        <w:numPr>
          <w:ilvl w:val="0"/>
          <w:numId w:val="29"/>
        </w:numPr>
        <w:spacing w:before="0" w:beforeAutospacing="0" w:after="0" w:afterAutospacing="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Valgt oppgraderingsløsninger/teknologier er ikke klare på tidspunktet man bekrefter deltakelse</w:t>
      </w:r>
    </w:p>
    <w:p w14:paraId="495AC900" w14:textId="77777777" w:rsidR="00405688" w:rsidRPr="00C42F38" w:rsidRDefault="00405688" w:rsidP="0040568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3ADDE728" w14:textId="77777777" w:rsidR="00405688" w:rsidRPr="00C42F38" w:rsidRDefault="00405688" w:rsidP="00405688">
      <w:pPr>
        <w:rPr>
          <w:rFonts w:asciiTheme="majorHAnsi" w:hAnsiTheme="majorHAnsi" w:cstheme="majorHAnsi"/>
          <w:sz w:val="22"/>
          <w:szCs w:val="22"/>
          <w:shd w:val="clear" w:color="auto" w:fill="FFFFFF"/>
        </w:rPr>
      </w:pPr>
      <w:r w:rsidRPr="00C42F38">
        <w:rPr>
          <w:rFonts w:asciiTheme="majorHAnsi" w:hAnsiTheme="majorHAnsi" w:cstheme="majorHAnsi"/>
          <w:b/>
          <w:bCs/>
          <w:sz w:val="22"/>
          <w:szCs w:val="22"/>
          <w:shd w:val="clear" w:color="auto" w:fill="FFFFFF"/>
        </w:rPr>
        <w:t>OMFANG</w:t>
      </w:r>
    </w:p>
    <w:p w14:paraId="6DF9C16B" w14:textId="77777777" w:rsidR="00405688" w:rsidRPr="00C42F38" w:rsidRDefault="00405688" w:rsidP="00405688">
      <w:pPr>
        <w:shd w:val="clear" w:color="auto" w:fill="FFFFFF"/>
        <w:rPr>
          <w:rFonts w:asciiTheme="majorHAnsi" w:hAnsiTheme="majorHAnsi" w:cstheme="majorHAnsi"/>
          <w:sz w:val="22"/>
          <w:szCs w:val="22"/>
          <w:shd w:val="clear" w:color="auto" w:fill="FFFFFF"/>
        </w:rPr>
      </w:pPr>
      <w:r w:rsidRPr="00C42F38">
        <w:rPr>
          <w:rFonts w:asciiTheme="majorHAnsi" w:hAnsiTheme="majorHAnsi" w:cstheme="majorHAnsi"/>
          <w:sz w:val="22"/>
          <w:szCs w:val="22"/>
        </w:rPr>
        <w:t>Det er ønskelig at B63 benyttes til å teste ulike tiltak i EU prosjektet, hvor man gjennomfører ENØK tiltak og måler effekten av disse.</w:t>
      </w:r>
      <w:r>
        <w:rPr>
          <w:rFonts w:asciiTheme="majorHAnsi" w:hAnsiTheme="majorHAnsi" w:cstheme="majorHAnsi"/>
          <w:sz w:val="22"/>
          <w:szCs w:val="22"/>
        </w:rPr>
        <w:t xml:space="preserve"> </w:t>
      </w:r>
      <w:r w:rsidRPr="00C42F38">
        <w:rPr>
          <w:rFonts w:asciiTheme="majorHAnsi" w:hAnsiTheme="majorHAnsi" w:cstheme="majorHAnsi"/>
          <w:sz w:val="22"/>
          <w:szCs w:val="22"/>
          <w:shd w:val="clear" w:color="auto" w:fill="FFFFFF"/>
        </w:rPr>
        <w:t>Videre analyser vil vise hvilke tiltak som er mest effektive og lønnsomme og gjennomføre.</w:t>
      </w:r>
    </w:p>
    <w:p w14:paraId="217E288C" w14:textId="77777777" w:rsidR="00405688" w:rsidRPr="00C42F38" w:rsidRDefault="00405688" w:rsidP="00405688">
      <w:pPr>
        <w:pStyle w:val="m-4379173679017887347gmail-msolistparagraph"/>
        <w:spacing w:before="0" w:beforeAutospacing="0" w:after="0" w:afterAutospacing="0"/>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 </w:t>
      </w:r>
    </w:p>
    <w:p w14:paraId="7FE6544E" w14:textId="77777777" w:rsidR="00405688" w:rsidRPr="00C42F38" w:rsidRDefault="00405688" w:rsidP="00405688">
      <w:pPr>
        <w:rPr>
          <w:rFonts w:asciiTheme="majorHAnsi" w:hAnsiTheme="majorHAnsi" w:cstheme="majorHAnsi"/>
          <w:sz w:val="22"/>
          <w:szCs w:val="22"/>
          <w:shd w:val="clear" w:color="auto" w:fill="FFFFFF"/>
        </w:rPr>
      </w:pPr>
      <w:r w:rsidRPr="00C42F38">
        <w:rPr>
          <w:rFonts w:asciiTheme="majorHAnsi" w:hAnsiTheme="majorHAnsi" w:cstheme="majorHAnsi"/>
          <w:b/>
          <w:bCs/>
          <w:sz w:val="22"/>
          <w:szCs w:val="22"/>
          <w:shd w:val="clear" w:color="auto" w:fill="FFFFFF"/>
        </w:rPr>
        <w:t>FREMTIDIG NYTTEVERDI</w:t>
      </w:r>
    </w:p>
    <w:p w14:paraId="423D1F2F" w14:textId="3DE228D0" w:rsidR="00405688" w:rsidRDefault="00405688" w:rsidP="00405688">
      <w:pPr>
        <w:rPr>
          <w:rFonts w:asciiTheme="majorHAnsi" w:hAnsiTheme="majorHAnsi" w:cstheme="majorHAnsi"/>
          <w:sz w:val="22"/>
          <w:szCs w:val="22"/>
          <w:shd w:val="clear" w:color="auto" w:fill="FFFFFF"/>
        </w:rPr>
      </w:pPr>
      <w:r w:rsidRPr="00C42F38">
        <w:rPr>
          <w:rFonts w:asciiTheme="majorHAnsi" w:hAnsiTheme="majorHAnsi" w:cstheme="majorHAnsi"/>
          <w:sz w:val="22"/>
          <w:szCs w:val="22"/>
          <w:shd w:val="clear" w:color="auto" w:fill="FFFFFF"/>
        </w:rPr>
        <w:t>Erfaringer fra blokk 63 kan videreføres til øvrige deler av borettslagets kommende vedlikehold- og oppgraderingsbehov.</w:t>
      </w:r>
    </w:p>
    <w:p w14:paraId="28448C21" w14:textId="77777777" w:rsidR="00405688" w:rsidRPr="00C42F38" w:rsidRDefault="00405688" w:rsidP="00405688">
      <w:pPr>
        <w:rPr>
          <w:rFonts w:asciiTheme="majorHAnsi" w:hAnsiTheme="majorHAnsi" w:cstheme="majorHAnsi"/>
          <w:sz w:val="22"/>
          <w:szCs w:val="22"/>
          <w:shd w:val="clear" w:color="auto" w:fill="FFFFFF"/>
        </w:rPr>
      </w:pPr>
    </w:p>
    <w:p w14:paraId="0BBC3C59" w14:textId="77777777" w:rsidR="008C304F" w:rsidRPr="00A627C8" w:rsidRDefault="008C304F" w:rsidP="00726523">
      <w:pPr>
        <w:rPr>
          <w:rFonts w:asciiTheme="majorHAnsi" w:hAnsiTheme="majorHAnsi" w:cstheme="majorHAnsi"/>
          <w:sz w:val="22"/>
          <w:szCs w:val="22"/>
        </w:rPr>
      </w:pPr>
    </w:p>
    <w:p w14:paraId="1BB1CB5A" w14:textId="339C8D1C" w:rsidR="007B6E43" w:rsidRPr="00A627C8" w:rsidRDefault="007B6E43" w:rsidP="00726523">
      <w:pPr>
        <w:rPr>
          <w:rFonts w:asciiTheme="majorHAnsi" w:hAnsiTheme="majorHAnsi" w:cstheme="majorHAnsi"/>
          <w:b/>
          <w:i/>
          <w:sz w:val="22"/>
          <w:szCs w:val="22"/>
        </w:rPr>
      </w:pPr>
      <w:r w:rsidRPr="00A627C8">
        <w:rPr>
          <w:rFonts w:asciiTheme="majorHAnsi" w:hAnsiTheme="majorHAnsi" w:cstheme="majorHAnsi"/>
          <w:b/>
          <w:i/>
          <w:sz w:val="22"/>
          <w:szCs w:val="22"/>
        </w:rPr>
        <w:t>Heis i blokkene</w:t>
      </w:r>
      <w:r w:rsidR="0098118E">
        <w:rPr>
          <w:rFonts w:asciiTheme="majorHAnsi" w:hAnsiTheme="majorHAnsi" w:cstheme="majorHAnsi"/>
          <w:b/>
          <w:i/>
          <w:sz w:val="22"/>
          <w:szCs w:val="22"/>
        </w:rPr>
        <w:t>?</w:t>
      </w:r>
    </w:p>
    <w:p w14:paraId="493C749C" w14:textId="2F525BBD" w:rsidR="007B6E43" w:rsidRPr="00A627C8" w:rsidRDefault="007B6E43" w:rsidP="00726523">
      <w:pPr>
        <w:rPr>
          <w:rFonts w:asciiTheme="majorHAnsi" w:hAnsiTheme="majorHAnsi" w:cstheme="majorHAnsi"/>
          <w:sz w:val="22"/>
          <w:szCs w:val="22"/>
        </w:rPr>
      </w:pPr>
    </w:p>
    <w:p w14:paraId="05963E0D" w14:textId="7E7DE26E" w:rsidR="007B6E43" w:rsidRPr="00A627C8" w:rsidRDefault="008C304F" w:rsidP="00726523">
      <w:pPr>
        <w:rPr>
          <w:rFonts w:asciiTheme="majorHAnsi" w:hAnsiTheme="majorHAnsi" w:cstheme="majorHAnsi"/>
          <w:sz w:val="22"/>
          <w:szCs w:val="22"/>
        </w:rPr>
      </w:pPr>
      <w:r w:rsidRPr="00A627C8">
        <w:rPr>
          <w:rFonts w:asciiTheme="majorHAnsi" w:hAnsiTheme="majorHAnsi" w:cstheme="majorHAnsi"/>
          <w:sz w:val="22"/>
          <w:szCs w:val="22"/>
        </w:rPr>
        <w:t xml:space="preserve">Under beboermøtene i januar ble det også spilt inn et forslag om heis i blokkene. Det viser seg at Husbanken fram til nå har gitt opp til 50 % direkte tilskudd </w:t>
      </w:r>
      <w:proofErr w:type="gramStart"/>
      <w:r w:rsidRPr="00A627C8">
        <w:rPr>
          <w:rFonts w:asciiTheme="majorHAnsi" w:hAnsiTheme="majorHAnsi" w:cstheme="majorHAnsi"/>
          <w:sz w:val="22"/>
          <w:szCs w:val="22"/>
        </w:rPr>
        <w:t>til  etablering</w:t>
      </w:r>
      <w:proofErr w:type="gramEnd"/>
      <w:r w:rsidRPr="00A627C8">
        <w:rPr>
          <w:rFonts w:asciiTheme="majorHAnsi" w:hAnsiTheme="majorHAnsi" w:cstheme="majorHAnsi"/>
          <w:sz w:val="22"/>
          <w:szCs w:val="22"/>
        </w:rPr>
        <w:t xml:space="preserve"> av heis i eldre bygg.</w:t>
      </w:r>
      <w:r w:rsidR="00886F07" w:rsidRPr="00A627C8">
        <w:rPr>
          <w:rFonts w:asciiTheme="majorHAnsi" w:hAnsiTheme="majorHAnsi" w:cstheme="majorHAnsi"/>
          <w:sz w:val="22"/>
          <w:szCs w:val="22"/>
        </w:rPr>
        <w:t xml:space="preserve"> Det ligger teknisk til rette for at Bertramjordet kan etablere heis fra garasjene og opp til 4.</w:t>
      </w:r>
      <w:r w:rsidR="00F32342" w:rsidRPr="00A627C8">
        <w:rPr>
          <w:rFonts w:asciiTheme="majorHAnsi" w:hAnsiTheme="majorHAnsi" w:cstheme="majorHAnsi"/>
          <w:sz w:val="22"/>
          <w:szCs w:val="22"/>
        </w:rPr>
        <w:t xml:space="preserve"> (3.)</w:t>
      </w:r>
      <w:r w:rsidR="00886F07" w:rsidRPr="00A627C8">
        <w:rPr>
          <w:rFonts w:asciiTheme="majorHAnsi" w:hAnsiTheme="majorHAnsi" w:cstheme="majorHAnsi"/>
          <w:sz w:val="22"/>
          <w:szCs w:val="22"/>
        </w:rPr>
        <w:t xml:space="preserve"> etasje i alle oppgangene (8 heiser). </w:t>
      </w:r>
    </w:p>
    <w:p w14:paraId="251B1D21" w14:textId="1C393031" w:rsidR="008C304F" w:rsidRPr="00A627C8" w:rsidRDefault="008C304F" w:rsidP="00726523">
      <w:pPr>
        <w:rPr>
          <w:rFonts w:asciiTheme="majorHAnsi" w:hAnsiTheme="majorHAnsi" w:cstheme="majorHAnsi"/>
          <w:sz w:val="22"/>
          <w:szCs w:val="22"/>
        </w:rPr>
      </w:pPr>
    </w:p>
    <w:p w14:paraId="58FA79ED" w14:textId="39FE34F1" w:rsidR="008C304F" w:rsidRPr="00A627C8" w:rsidRDefault="008C304F" w:rsidP="00726523">
      <w:pPr>
        <w:rPr>
          <w:rFonts w:asciiTheme="majorHAnsi" w:hAnsiTheme="majorHAnsi" w:cstheme="majorHAnsi"/>
          <w:sz w:val="22"/>
          <w:szCs w:val="22"/>
        </w:rPr>
      </w:pPr>
      <w:r w:rsidRPr="00A627C8">
        <w:rPr>
          <w:rFonts w:asciiTheme="majorHAnsi" w:hAnsiTheme="majorHAnsi" w:cstheme="majorHAnsi"/>
          <w:sz w:val="22"/>
          <w:szCs w:val="22"/>
        </w:rPr>
        <w:t>Styret vedtok i februar om å søke Husbanken om tilskudd til prosjektering</w:t>
      </w:r>
      <w:r w:rsidR="00886F07" w:rsidRPr="00A627C8">
        <w:rPr>
          <w:rFonts w:asciiTheme="majorHAnsi" w:hAnsiTheme="majorHAnsi" w:cstheme="majorHAnsi"/>
          <w:sz w:val="22"/>
          <w:szCs w:val="22"/>
        </w:rPr>
        <w:t xml:space="preserve"> for å få inn en søknad innen søknadsfristen for 2018</w:t>
      </w:r>
      <w:r w:rsidR="00F32342" w:rsidRPr="00A627C8">
        <w:rPr>
          <w:rFonts w:asciiTheme="majorHAnsi" w:hAnsiTheme="majorHAnsi" w:cstheme="majorHAnsi"/>
          <w:sz w:val="22"/>
          <w:szCs w:val="22"/>
        </w:rPr>
        <w:t>, som var 1. mars</w:t>
      </w:r>
      <w:r w:rsidR="00886F07" w:rsidRPr="00A627C8">
        <w:rPr>
          <w:rFonts w:asciiTheme="majorHAnsi" w:hAnsiTheme="majorHAnsi" w:cstheme="majorHAnsi"/>
          <w:sz w:val="22"/>
          <w:szCs w:val="22"/>
        </w:rPr>
        <w:t>.</w:t>
      </w:r>
      <w:r w:rsidR="00E122D2">
        <w:rPr>
          <w:rFonts w:asciiTheme="majorHAnsi" w:hAnsiTheme="majorHAnsi" w:cstheme="majorHAnsi"/>
          <w:sz w:val="22"/>
          <w:szCs w:val="22"/>
        </w:rPr>
        <w:t xml:space="preserve"> Husbanken har gitt positivt svar på søknaden. Det betyr at banken dekker 50 %</w:t>
      </w:r>
      <w:bookmarkStart w:id="0" w:name="_GoBack"/>
      <w:bookmarkEnd w:id="0"/>
      <w:r w:rsidR="00E122D2">
        <w:rPr>
          <w:rFonts w:asciiTheme="majorHAnsi" w:hAnsiTheme="majorHAnsi" w:cstheme="majorHAnsi"/>
          <w:sz w:val="22"/>
          <w:szCs w:val="22"/>
        </w:rPr>
        <w:t xml:space="preserve"> av prosjekteringskostnadene, dvs. </w:t>
      </w:r>
      <w:proofErr w:type="spellStart"/>
      <w:r w:rsidR="00E122D2">
        <w:rPr>
          <w:rFonts w:asciiTheme="majorHAnsi" w:hAnsiTheme="majorHAnsi" w:cstheme="majorHAnsi"/>
          <w:sz w:val="22"/>
          <w:szCs w:val="22"/>
        </w:rPr>
        <w:t>ca</w:t>
      </w:r>
      <w:proofErr w:type="spellEnd"/>
      <w:r w:rsidR="00E122D2">
        <w:rPr>
          <w:rFonts w:asciiTheme="majorHAnsi" w:hAnsiTheme="majorHAnsi" w:cstheme="majorHAnsi"/>
          <w:sz w:val="22"/>
          <w:szCs w:val="22"/>
        </w:rPr>
        <w:t xml:space="preserve"> 120 000 kroner. </w:t>
      </w:r>
      <w:proofErr w:type="spellStart"/>
      <w:r w:rsidR="00E122D2">
        <w:rPr>
          <w:rFonts w:asciiTheme="majorHAnsi" w:hAnsiTheme="majorHAnsi" w:cstheme="majorHAnsi"/>
          <w:sz w:val="22"/>
          <w:szCs w:val="22"/>
        </w:rPr>
        <w:t>Heisekonsulenten</w:t>
      </w:r>
      <w:proofErr w:type="spellEnd"/>
      <w:r w:rsidR="00E122D2">
        <w:rPr>
          <w:rFonts w:asciiTheme="majorHAnsi" w:hAnsiTheme="majorHAnsi" w:cstheme="majorHAnsi"/>
          <w:sz w:val="22"/>
          <w:szCs w:val="22"/>
        </w:rPr>
        <w:t xml:space="preserve"> AS er engasjert til å levere et komplett forslag med tegninger og kostnadsberegninger som kan legges fram for en generalforsamling.</w:t>
      </w:r>
    </w:p>
    <w:p w14:paraId="04D69DC1" w14:textId="386E9EB3" w:rsidR="00886F07" w:rsidRPr="00A627C8" w:rsidRDefault="00886F07" w:rsidP="00726523">
      <w:pPr>
        <w:rPr>
          <w:rFonts w:asciiTheme="majorHAnsi" w:hAnsiTheme="majorHAnsi" w:cstheme="majorHAnsi"/>
          <w:sz w:val="22"/>
          <w:szCs w:val="22"/>
        </w:rPr>
      </w:pPr>
    </w:p>
    <w:p w14:paraId="06CB0B9A" w14:textId="3A9DF987" w:rsidR="00886F07" w:rsidRDefault="00886F07" w:rsidP="00726523">
      <w:pPr>
        <w:rPr>
          <w:rFonts w:asciiTheme="majorHAnsi" w:hAnsiTheme="majorHAnsi" w:cstheme="majorHAnsi"/>
          <w:sz w:val="22"/>
          <w:szCs w:val="22"/>
        </w:rPr>
      </w:pPr>
      <w:r w:rsidRPr="00A627C8">
        <w:rPr>
          <w:rFonts w:asciiTheme="majorHAnsi" w:hAnsiTheme="majorHAnsi" w:cstheme="majorHAnsi"/>
          <w:sz w:val="22"/>
          <w:szCs w:val="22"/>
        </w:rPr>
        <w:t>En del regnestykker på Husbankens hjemmesider viser eksempler på at etablering av heis i eldre bygg er mulig uten at husleien øker. Det er da forutsatt at Husbanken dekker 50 % av investeringskostnaden. Visse signaler fra politisk hold tyder på at denne støtten er i ferd med å trappes ned, og det er derfor ikke sikkert at prosjektet er gjennomførbart for oss.</w:t>
      </w:r>
    </w:p>
    <w:p w14:paraId="597A91F9" w14:textId="4E3EE6CE" w:rsidR="00D37026" w:rsidRDefault="00D37026" w:rsidP="00726523">
      <w:pPr>
        <w:rPr>
          <w:rFonts w:asciiTheme="majorHAnsi" w:hAnsiTheme="majorHAnsi" w:cstheme="majorHAnsi"/>
          <w:sz w:val="22"/>
          <w:szCs w:val="22"/>
        </w:rPr>
      </w:pPr>
    </w:p>
    <w:p w14:paraId="5E295582" w14:textId="09E55189" w:rsidR="00D37026" w:rsidRPr="00A627C8" w:rsidRDefault="00D37026" w:rsidP="00726523">
      <w:pPr>
        <w:rPr>
          <w:rFonts w:asciiTheme="majorHAnsi" w:hAnsiTheme="majorHAnsi" w:cstheme="majorHAnsi"/>
          <w:sz w:val="22"/>
          <w:szCs w:val="22"/>
        </w:rPr>
      </w:pPr>
      <w:r>
        <w:rPr>
          <w:rFonts w:asciiTheme="majorHAnsi" w:hAnsiTheme="majorHAnsi" w:cstheme="majorHAnsi"/>
          <w:sz w:val="22"/>
          <w:szCs w:val="22"/>
        </w:rPr>
        <w:t xml:space="preserve">Et annet interessant poeng er at hvis en heiseløsning blir en del av totalprosjektet for vedlikehold og ENØK som planlegges gjennomført i 2020, så vil hele prosjektet kunne oppnå Husbankfinansiering. </w:t>
      </w:r>
      <w:r w:rsidR="006111EE">
        <w:rPr>
          <w:rFonts w:asciiTheme="majorHAnsi" w:hAnsiTheme="majorHAnsi" w:cstheme="majorHAnsi"/>
          <w:sz w:val="22"/>
          <w:szCs w:val="22"/>
        </w:rPr>
        <w:t>Dette, i kombinasjon med eventuell EU-støtte til ENØK-tiltak, åpner for at vi kan komme fram til gunstige økonomiske løsninger.</w:t>
      </w:r>
    </w:p>
    <w:p w14:paraId="2409BA22" w14:textId="24368265" w:rsidR="00886F07" w:rsidRPr="00A627C8" w:rsidRDefault="00886F07" w:rsidP="00726523">
      <w:pPr>
        <w:rPr>
          <w:rFonts w:asciiTheme="majorHAnsi" w:hAnsiTheme="majorHAnsi" w:cstheme="majorHAnsi"/>
          <w:sz w:val="22"/>
          <w:szCs w:val="22"/>
        </w:rPr>
      </w:pPr>
    </w:p>
    <w:p w14:paraId="5A352093" w14:textId="75F6B816" w:rsidR="00886F07" w:rsidRPr="00A627C8" w:rsidRDefault="00886F07" w:rsidP="00726523">
      <w:pPr>
        <w:rPr>
          <w:rFonts w:asciiTheme="majorHAnsi" w:hAnsiTheme="majorHAnsi" w:cstheme="majorHAnsi"/>
          <w:sz w:val="22"/>
          <w:szCs w:val="22"/>
        </w:rPr>
      </w:pPr>
      <w:r w:rsidRPr="00A627C8">
        <w:rPr>
          <w:rFonts w:asciiTheme="majorHAnsi" w:hAnsiTheme="majorHAnsi" w:cstheme="majorHAnsi"/>
          <w:sz w:val="22"/>
          <w:szCs w:val="22"/>
        </w:rPr>
        <w:t xml:space="preserve">Hvis det etableres heis, vil det også bli mulig å innrede et ubenyttet </w:t>
      </w:r>
      <w:proofErr w:type="spellStart"/>
      <w:r w:rsidRPr="00A627C8">
        <w:rPr>
          <w:rFonts w:asciiTheme="majorHAnsi" w:hAnsiTheme="majorHAnsi" w:cstheme="majorHAnsi"/>
          <w:sz w:val="22"/>
          <w:szCs w:val="22"/>
        </w:rPr>
        <w:t>råloft</w:t>
      </w:r>
      <w:proofErr w:type="spellEnd"/>
      <w:r w:rsidRPr="00A627C8">
        <w:rPr>
          <w:rFonts w:asciiTheme="majorHAnsi" w:hAnsiTheme="majorHAnsi" w:cstheme="majorHAnsi"/>
          <w:sz w:val="22"/>
          <w:szCs w:val="22"/>
        </w:rPr>
        <w:t xml:space="preserve"> i B22, 23, 63 og 64 til leiligheter. Fortjeneste på salg av </w:t>
      </w:r>
      <w:r w:rsidR="00EF31CD" w:rsidRPr="00A627C8">
        <w:rPr>
          <w:rFonts w:asciiTheme="majorHAnsi" w:hAnsiTheme="majorHAnsi" w:cstheme="majorHAnsi"/>
          <w:sz w:val="22"/>
          <w:szCs w:val="22"/>
        </w:rPr>
        <w:t>disse leilighetene kan brukes som finansieringstilskudd for en heiseløsning.</w:t>
      </w:r>
    </w:p>
    <w:p w14:paraId="15011656" w14:textId="65C29BE9" w:rsidR="00EF31CD" w:rsidRPr="00A627C8" w:rsidRDefault="00EF31CD" w:rsidP="00726523">
      <w:pPr>
        <w:rPr>
          <w:rFonts w:asciiTheme="majorHAnsi" w:hAnsiTheme="majorHAnsi" w:cstheme="majorHAnsi"/>
          <w:sz w:val="22"/>
          <w:szCs w:val="22"/>
        </w:rPr>
      </w:pPr>
    </w:p>
    <w:p w14:paraId="75E41C19" w14:textId="347DA2C2" w:rsidR="00EF31CD" w:rsidRPr="00A627C8" w:rsidRDefault="00EF31CD" w:rsidP="00726523">
      <w:pPr>
        <w:rPr>
          <w:rFonts w:asciiTheme="majorHAnsi" w:hAnsiTheme="majorHAnsi" w:cstheme="majorHAnsi"/>
          <w:sz w:val="22"/>
          <w:szCs w:val="22"/>
        </w:rPr>
      </w:pPr>
      <w:r w:rsidRPr="00A627C8">
        <w:rPr>
          <w:rFonts w:asciiTheme="majorHAnsi" w:hAnsiTheme="majorHAnsi" w:cstheme="majorHAnsi"/>
          <w:sz w:val="22"/>
          <w:szCs w:val="22"/>
        </w:rPr>
        <w:t xml:space="preserve">Ved </w:t>
      </w:r>
      <w:proofErr w:type="spellStart"/>
      <w:r w:rsidRPr="00A627C8">
        <w:rPr>
          <w:rFonts w:asciiTheme="majorHAnsi" w:hAnsiTheme="majorHAnsi" w:cstheme="majorHAnsi"/>
          <w:sz w:val="22"/>
          <w:szCs w:val="22"/>
        </w:rPr>
        <w:t>nedføring</w:t>
      </w:r>
      <w:proofErr w:type="spellEnd"/>
      <w:r w:rsidRPr="00A627C8">
        <w:rPr>
          <w:rFonts w:asciiTheme="majorHAnsi" w:hAnsiTheme="majorHAnsi" w:cstheme="majorHAnsi"/>
          <w:sz w:val="22"/>
          <w:szCs w:val="22"/>
        </w:rPr>
        <w:t xml:space="preserve"> av heis til garasjene vil i alt 8 parkeringsplasser gå tapt, og eierne av disse må sikres en fullgod erstatning. Dette vil komme som en tilleggskostnad.</w:t>
      </w:r>
    </w:p>
    <w:p w14:paraId="52D9CBEF" w14:textId="08717967" w:rsidR="00EF31CD" w:rsidRPr="00A627C8" w:rsidRDefault="00EF31CD" w:rsidP="00726523">
      <w:pPr>
        <w:rPr>
          <w:rFonts w:asciiTheme="majorHAnsi" w:hAnsiTheme="majorHAnsi" w:cstheme="majorHAnsi"/>
          <w:sz w:val="22"/>
          <w:szCs w:val="22"/>
        </w:rPr>
      </w:pPr>
    </w:p>
    <w:p w14:paraId="4E53941D" w14:textId="347AB47F" w:rsidR="008C304F" w:rsidRDefault="00EF31CD" w:rsidP="00726523">
      <w:pPr>
        <w:rPr>
          <w:rFonts w:asciiTheme="majorHAnsi" w:hAnsiTheme="majorHAnsi" w:cstheme="majorHAnsi"/>
          <w:sz w:val="22"/>
          <w:szCs w:val="22"/>
          <w:u w:val="single"/>
        </w:rPr>
      </w:pPr>
      <w:r w:rsidRPr="00A627C8">
        <w:rPr>
          <w:rFonts w:asciiTheme="majorHAnsi" w:hAnsiTheme="majorHAnsi" w:cstheme="majorHAnsi"/>
          <w:sz w:val="22"/>
          <w:szCs w:val="22"/>
          <w:u w:val="single"/>
        </w:rPr>
        <w:t>Både utbygging av heiseløp</w:t>
      </w:r>
      <w:r w:rsidR="00F32342" w:rsidRPr="00A627C8">
        <w:rPr>
          <w:rFonts w:asciiTheme="majorHAnsi" w:hAnsiTheme="majorHAnsi" w:cstheme="majorHAnsi"/>
          <w:sz w:val="22"/>
          <w:szCs w:val="22"/>
          <w:u w:val="single"/>
        </w:rPr>
        <w:t>/trappeløp</w:t>
      </w:r>
      <w:r w:rsidRPr="00A627C8">
        <w:rPr>
          <w:rFonts w:asciiTheme="majorHAnsi" w:hAnsiTheme="majorHAnsi" w:cstheme="majorHAnsi"/>
          <w:sz w:val="22"/>
          <w:szCs w:val="22"/>
          <w:u w:val="single"/>
        </w:rPr>
        <w:t xml:space="preserve">, eventuell omgjøring av </w:t>
      </w:r>
      <w:proofErr w:type="spellStart"/>
      <w:r w:rsidRPr="00A627C8">
        <w:rPr>
          <w:rFonts w:asciiTheme="majorHAnsi" w:hAnsiTheme="majorHAnsi" w:cstheme="majorHAnsi"/>
          <w:sz w:val="22"/>
          <w:szCs w:val="22"/>
          <w:u w:val="single"/>
        </w:rPr>
        <w:t>råloft</w:t>
      </w:r>
      <w:proofErr w:type="spellEnd"/>
      <w:r w:rsidRPr="00A627C8">
        <w:rPr>
          <w:rFonts w:asciiTheme="majorHAnsi" w:hAnsiTheme="majorHAnsi" w:cstheme="majorHAnsi"/>
          <w:sz w:val="22"/>
          <w:szCs w:val="22"/>
          <w:u w:val="single"/>
        </w:rPr>
        <w:t xml:space="preserve"> til leiligheter og nytt «parkeringshus» vil kreve at det blir søkt om omregulering.</w:t>
      </w:r>
    </w:p>
    <w:p w14:paraId="626B35F0" w14:textId="4601352B" w:rsidR="00E953B8" w:rsidRDefault="00E953B8" w:rsidP="00726523">
      <w:pPr>
        <w:rPr>
          <w:rFonts w:asciiTheme="majorHAnsi" w:hAnsiTheme="majorHAnsi" w:cstheme="majorHAnsi"/>
          <w:sz w:val="22"/>
          <w:szCs w:val="22"/>
        </w:rPr>
      </w:pPr>
    </w:p>
    <w:p w14:paraId="37618B90" w14:textId="3433DE18" w:rsidR="00E953B8" w:rsidRDefault="00E953B8" w:rsidP="00726523">
      <w:pPr>
        <w:rPr>
          <w:rFonts w:asciiTheme="majorHAnsi" w:hAnsiTheme="majorHAnsi" w:cstheme="majorHAnsi"/>
          <w:sz w:val="22"/>
          <w:szCs w:val="22"/>
        </w:rPr>
      </w:pPr>
    </w:p>
    <w:p w14:paraId="44DBFCD6" w14:textId="77777777" w:rsidR="00E953B8" w:rsidRPr="00A627C8" w:rsidRDefault="00E953B8" w:rsidP="00726523">
      <w:pPr>
        <w:rPr>
          <w:rFonts w:asciiTheme="majorHAnsi" w:hAnsiTheme="majorHAnsi" w:cstheme="majorHAnsi"/>
          <w:sz w:val="22"/>
          <w:szCs w:val="22"/>
        </w:rPr>
      </w:pPr>
    </w:p>
    <w:p w14:paraId="1D6D3544" w14:textId="77777777" w:rsidR="008C304F" w:rsidRPr="00A627C8" w:rsidRDefault="008C304F" w:rsidP="00726523">
      <w:pPr>
        <w:rPr>
          <w:rFonts w:asciiTheme="majorHAnsi" w:hAnsiTheme="majorHAnsi" w:cstheme="majorHAnsi"/>
          <w:sz w:val="22"/>
          <w:szCs w:val="22"/>
        </w:rPr>
      </w:pPr>
    </w:p>
    <w:p w14:paraId="09712709" w14:textId="77777777" w:rsidR="00726523" w:rsidRPr="00A627C8" w:rsidRDefault="00726523"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lastRenderedPageBreak/>
        <w:t>Grøntanlegg</w:t>
      </w:r>
    </w:p>
    <w:p w14:paraId="54F3405C" w14:textId="77777777" w:rsidR="00726523" w:rsidRPr="00A627C8" w:rsidRDefault="00726523" w:rsidP="00726523">
      <w:pPr>
        <w:rPr>
          <w:rFonts w:asciiTheme="majorHAnsi" w:hAnsiTheme="majorHAnsi" w:cstheme="majorHAnsi"/>
          <w:sz w:val="22"/>
          <w:szCs w:val="22"/>
        </w:rPr>
      </w:pPr>
    </w:p>
    <w:p w14:paraId="31921284" w14:textId="17CF55E9" w:rsidR="00726523" w:rsidRDefault="00595B1D" w:rsidP="00726523">
      <w:pPr>
        <w:rPr>
          <w:rFonts w:asciiTheme="majorHAnsi" w:hAnsiTheme="majorHAnsi" w:cstheme="majorHAnsi"/>
          <w:color w:val="222222"/>
          <w:sz w:val="22"/>
          <w:szCs w:val="22"/>
          <w:shd w:val="clear" w:color="auto" w:fill="FFFFFF"/>
        </w:rPr>
      </w:pPr>
      <w:r w:rsidRPr="00A627C8">
        <w:rPr>
          <w:rFonts w:asciiTheme="majorHAnsi" w:hAnsiTheme="majorHAnsi" w:cstheme="majorHAnsi"/>
          <w:color w:val="222222"/>
          <w:sz w:val="22"/>
          <w:szCs w:val="22"/>
          <w:shd w:val="clear" w:color="auto" w:fill="FFFFFF"/>
        </w:rPr>
        <w:t>Grøntområdet er borettslagets ansikt utad, og det har mye å si for bomiljø og trivsel - ja - til og med for den prisen du får for leiligheten hvis den en dag skal selges.</w:t>
      </w:r>
      <w:r w:rsidRPr="00A627C8">
        <w:rPr>
          <w:rFonts w:asciiTheme="majorHAnsi" w:hAnsiTheme="majorHAnsi" w:cstheme="majorHAnsi"/>
          <w:color w:val="222222"/>
          <w:sz w:val="22"/>
          <w:szCs w:val="22"/>
        </w:rPr>
        <w:br/>
      </w:r>
      <w:r w:rsidRPr="00A627C8">
        <w:rPr>
          <w:rFonts w:asciiTheme="majorHAnsi" w:hAnsiTheme="majorHAnsi" w:cstheme="majorHAnsi"/>
          <w:color w:val="222222"/>
          <w:sz w:val="22"/>
          <w:szCs w:val="22"/>
        </w:rPr>
        <w:br/>
      </w:r>
      <w:r w:rsidRPr="00A627C8">
        <w:rPr>
          <w:rFonts w:asciiTheme="majorHAnsi" w:hAnsiTheme="majorHAnsi" w:cstheme="majorHAnsi"/>
          <w:color w:val="222222"/>
          <w:sz w:val="22"/>
          <w:szCs w:val="22"/>
          <w:shd w:val="clear" w:color="auto" w:fill="FFFFFF"/>
        </w:rPr>
        <w:t>Det er gjennomført vellykkede dugnader både vår og høst.</w:t>
      </w:r>
      <w:r w:rsidRPr="00A627C8">
        <w:rPr>
          <w:rFonts w:asciiTheme="majorHAnsi" w:hAnsiTheme="majorHAnsi" w:cstheme="majorHAnsi"/>
          <w:color w:val="222222"/>
          <w:sz w:val="22"/>
          <w:szCs w:val="22"/>
        </w:rPr>
        <w:br/>
      </w:r>
      <w:r w:rsidRPr="00A627C8">
        <w:rPr>
          <w:rFonts w:asciiTheme="majorHAnsi" w:hAnsiTheme="majorHAnsi" w:cstheme="majorHAnsi"/>
          <w:color w:val="222222"/>
          <w:sz w:val="22"/>
          <w:szCs w:val="22"/>
          <w:shd w:val="clear" w:color="auto" w:fill="FFFFFF"/>
        </w:rPr>
        <w:t xml:space="preserve">Mange trær og busker er blitt for store etter 30 år - og bør skiftes ut. </w:t>
      </w:r>
      <w:proofErr w:type="spellStart"/>
      <w:r w:rsidRPr="00A627C8">
        <w:rPr>
          <w:rFonts w:asciiTheme="majorHAnsi" w:hAnsiTheme="majorHAnsi" w:cstheme="majorHAnsi"/>
          <w:color w:val="222222"/>
          <w:sz w:val="22"/>
          <w:szCs w:val="22"/>
          <w:shd w:val="clear" w:color="auto" w:fill="FFFFFF"/>
        </w:rPr>
        <w:t>Grøntkomiteen</w:t>
      </w:r>
      <w:proofErr w:type="spellEnd"/>
      <w:r w:rsidRPr="00A627C8">
        <w:rPr>
          <w:rFonts w:asciiTheme="majorHAnsi" w:hAnsiTheme="majorHAnsi" w:cstheme="majorHAnsi"/>
          <w:color w:val="222222"/>
          <w:sz w:val="22"/>
          <w:szCs w:val="22"/>
          <w:shd w:val="clear" w:color="auto" w:fill="FFFFFF"/>
        </w:rPr>
        <w:t xml:space="preserve"> ønsker også å bidra til at mengden Tuja blir redusert, og vil lage en liste med gode alternativ. Vi ser videre - etter 30 år - at flere busker og trær som var i lovlig handel før - nå er forbudt på grunn av ukontrollert spredning i nærmiljøet. </w:t>
      </w:r>
      <w:proofErr w:type="spellStart"/>
      <w:r w:rsidRPr="00A627C8">
        <w:rPr>
          <w:rFonts w:asciiTheme="majorHAnsi" w:hAnsiTheme="majorHAnsi" w:cstheme="majorHAnsi"/>
          <w:color w:val="222222"/>
          <w:sz w:val="22"/>
          <w:szCs w:val="22"/>
          <w:shd w:val="clear" w:color="auto" w:fill="FFFFFF"/>
        </w:rPr>
        <w:t>Søtmispel</w:t>
      </w:r>
      <w:proofErr w:type="spellEnd"/>
      <w:r w:rsidRPr="00A627C8">
        <w:rPr>
          <w:rFonts w:asciiTheme="majorHAnsi" w:hAnsiTheme="majorHAnsi" w:cstheme="majorHAnsi"/>
          <w:color w:val="222222"/>
          <w:sz w:val="22"/>
          <w:szCs w:val="22"/>
          <w:shd w:val="clear" w:color="auto" w:fill="FFFFFF"/>
        </w:rPr>
        <w:t xml:space="preserve"> er en av disse, og det blir bl. a. sendt brev til Oslo kommune med krav om at hekken rundt Bertram barnehage må fjernes snarest.</w:t>
      </w:r>
      <w:r w:rsidRPr="00A627C8">
        <w:rPr>
          <w:rFonts w:asciiTheme="majorHAnsi" w:hAnsiTheme="majorHAnsi" w:cstheme="majorHAnsi"/>
          <w:color w:val="222222"/>
          <w:sz w:val="22"/>
          <w:szCs w:val="22"/>
        </w:rPr>
        <w:br/>
      </w:r>
      <w:r w:rsidRPr="00A627C8">
        <w:rPr>
          <w:rFonts w:asciiTheme="majorHAnsi" w:hAnsiTheme="majorHAnsi" w:cstheme="majorHAnsi"/>
          <w:color w:val="222222"/>
          <w:sz w:val="22"/>
          <w:szCs w:val="22"/>
        </w:rPr>
        <w:br/>
      </w:r>
      <w:r w:rsidRPr="00A627C8">
        <w:rPr>
          <w:rFonts w:asciiTheme="majorHAnsi" w:hAnsiTheme="majorHAnsi" w:cstheme="majorHAnsi"/>
          <w:color w:val="222222"/>
          <w:sz w:val="22"/>
          <w:szCs w:val="22"/>
          <w:shd w:val="clear" w:color="auto" w:fill="FFFFFF"/>
        </w:rPr>
        <w:t>Arbeidet med Bertramhuken ble intensivert høsten 2017, og den er nå i funksjonell stand. Det gjenstår en del detaljarbeid og opprydding/videreutvikling av området rundt bygningen.</w:t>
      </w:r>
      <w:r w:rsidRPr="00A627C8">
        <w:rPr>
          <w:rFonts w:asciiTheme="majorHAnsi" w:hAnsiTheme="majorHAnsi" w:cstheme="majorHAnsi"/>
          <w:color w:val="222222"/>
          <w:sz w:val="22"/>
          <w:szCs w:val="22"/>
        </w:rPr>
        <w:br/>
      </w:r>
      <w:r w:rsidRPr="00A627C8">
        <w:rPr>
          <w:rFonts w:asciiTheme="majorHAnsi" w:hAnsiTheme="majorHAnsi" w:cstheme="majorHAnsi"/>
          <w:color w:val="222222"/>
          <w:sz w:val="22"/>
          <w:szCs w:val="22"/>
          <w:shd w:val="clear" w:color="auto" w:fill="FFFFFF"/>
        </w:rPr>
        <w:t>I arbeidsåret ble det lansert en idé om å innføre en del nyttevekster (frukttre og bærbusker) i borettslagets grøntområde. Arbeidet med planen er igangsatt, og det er sendt søknad til Oslo kommune om økonomisk støtte til "</w:t>
      </w:r>
      <w:proofErr w:type="spellStart"/>
      <w:r w:rsidRPr="00A627C8">
        <w:rPr>
          <w:rFonts w:asciiTheme="majorHAnsi" w:hAnsiTheme="majorHAnsi" w:cstheme="majorHAnsi"/>
          <w:color w:val="222222"/>
          <w:sz w:val="22"/>
          <w:szCs w:val="22"/>
          <w:shd w:val="clear" w:color="auto" w:fill="FFFFFF"/>
        </w:rPr>
        <w:t>Utbant</w:t>
      </w:r>
      <w:proofErr w:type="spellEnd"/>
      <w:r w:rsidRPr="00A627C8">
        <w:rPr>
          <w:rFonts w:asciiTheme="majorHAnsi" w:hAnsiTheme="majorHAnsi" w:cstheme="majorHAnsi"/>
          <w:color w:val="222222"/>
          <w:sz w:val="22"/>
          <w:szCs w:val="22"/>
          <w:shd w:val="clear" w:color="auto" w:fill="FFFFFF"/>
        </w:rPr>
        <w:t xml:space="preserve"> landbruk". Første fase skal gjennomføres våre 2018.</w:t>
      </w:r>
      <w:r w:rsidRPr="00A627C8">
        <w:rPr>
          <w:rFonts w:asciiTheme="majorHAnsi" w:hAnsiTheme="majorHAnsi" w:cstheme="majorHAnsi"/>
          <w:color w:val="222222"/>
          <w:sz w:val="22"/>
          <w:szCs w:val="22"/>
        </w:rPr>
        <w:br/>
      </w:r>
      <w:r w:rsidRPr="00A627C8">
        <w:rPr>
          <w:rFonts w:asciiTheme="majorHAnsi" w:hAnsiTheme="majorHAnsi" w:cstheme="majorHAnsi"/>
          <w:color w:val="222222"/>
          <w:sz w:val="22"/>
          <w:szCs w:val="22"/>
        </w:rPr>
        <w:br/>
      </w:r>
      <w:proofErr w:type="spellStart"/>
      <w:r w:rsidRPr="00A627C8">
        <w:rPr>
          <w:rFonts w:asciiTheme="majorHAnsi" w:hAnsiTheme="majorHAnsi" w:cstheme="majorHAnsi"/>
          <w:color w:val="222222"/>
          <w:sz w:val="22"/>
          <w:szCs w:val="22"/>
          <w:shd w:val="clear" w:color="auto" w:fill="FFFFFF"/>
        </w:rPr>
        <w:t>Grøntkomiteen</w:t>
      </w:r>
      <w:proofErr w:type="spellEnd"/>
      <w:r w:rsidRPr="00A627C8">
        <w:rPr>
          <w:rFonts w:asciiTheme="majorHAnsi" w:hAnsiTheme="majorHAnsi" w:cstheme="majorHAnsi"/>
          <w:color w:val="222222"/>
          <w:sz w:val="22"/>
          <w:szCs w:val="22"/>
          <w:shd w:val="clear" w:color="auto" w:fill="FFFFFF"/>
        </w:rPr>
        <w:t xml:space="preserve"> etterlyser flere aktive medspillere.</w:t>
      </w:r>
    </w:p>
    <w:p w14:paraId="081F96CD" w14:textId="77777777" w:rsidR="000E7378" w:rsidRPr="00A627C8" w:rsidRDefault="000E7378" w:rsidP="00726523">
      <w:pPr>
        <w:rPr>
          <w:rFonts w:asciiTheme="majorHAnsi" w:hAnsiTheme="majorHAnsi" w:cstheme="majorHAnsi"/>
          <w:sz w:val="22"/>
          <w:szCs w:val="22"/>
        </w:rPr>
      </w:pPr>
    </w:p>
    <w:p w14:paraId="4BDD3109" w14:textId="77777777" w:rsidR="00B71180" w:rsidRPr="00A627C8" w:rsidRDefault="00B71180" w:rsidP="00726523">
      <w:pPr>
        <w:rPr>
          <w:rFonts w:asciiTheme="majorHAnsi" w:hAnsiTheme="majorHAnsi" w:cstheme="majorHAnsi"/>
          <w:sz w:val="22"/>
          <w:szCs w:val="22"/>
        </w:rPr>
      </w:pPr>
    </w:p>
    <w:p w14:paraId="43618034" w14:textId="3EE8F111" w:rsidR="00726523" w:rsidRPr="00A627C8" w:rsidRDefault="00726523" w:rsidP="00726523">
      <w:pPr>
        <w:rPr>
          <w:rFonts w:asciiTheme="majorHAnsi" w:hAnsiTheme="majorHAnsi" w:cstheme="majorHAnsi"/>
          <w:sz w:val="22"/>
          <w:szCs w:val="22"/>
        </w:rPr>
      </w:pPr>
      <w:r w:rsidRPr="00A627C8">
        <w:rPr>
          <w:rFonts w:asciiTheme="majorHAnsi" w:hAnsiTheme="majorHAnsi" w:cstheme="majorHAnsi"/>
          <w:b/>
          <w:i/>
          <w:sz w:val="22"/>
          <w:szCs w:val="22"/>
        </w:rPr>
        <w:t xml:space="preserve">Barnas </w:t>
      </w:r>
      <w:r w:rsidR="00EC11EA" w:rsidRPr="00A627C8">
        <w:rPr>
          <w:rFonts w:asciiTheme="majorHAnsi" w:hAnsiTheme="majorHAnsi" w:cstheme="majorHAnsi"/>
          <w:b/>
          <w:i/>
          <w:sz w:val="22"/>
          <w:szCs w:val="22"/>
        </w:rPr>
        <w:t>styre</w:t>
      </w:r>
    </w:p>
    <w:p w14:paraId="3AE7D33B" w14:textId="7F1B5AD0" w:rsidR="000E7378" w:rsidRDefault="00154A9B" w:rsidP="00726523">
      <w:pPr>
        <w:spacing w:before="120"/>
        <w:rPr>
          <w:rFonts w:asciiTheme="majorHAnsi" w:hAnsiTheme="majorHAnsi" w:cstheme="majorHAnsi"/>
          <w:sz w:val="22"/>
          <w:szCs w:val="22"/>
        </w:rPr>
      </w:pPr>
      <w:r w:rsidRPr="00A627C8">
        <w:rPr>
          <w:rFonts w:asciiTheme="majorHAnsi" w:hAnsiTheme="majorHAnsi" w:cstheme="majorHAnsi"/>
          <w:sz w:val="22"/>
          <w:szCs w:val="22"/>
        </w:rPr>
        <w:t>Det har ikke vært møter i Barnas styre eller generalforsamling, men det planlegges en samling i Bertramhuken til våren.</w:t>
      </w:r>
    </w:p>
    <w:p w14:paraId="5777D572" w14:textId="77777777" w:rsidR="000E7378" w:rsidRDefault="000E7378" w:rsidP="00726523">
      <w:pPr>
        <w:spacing w:before="120"/>
        <w:rPr>
          <w:rFonts w:asciiTheme="majorHAnsi" w:hAnsiTheme="majorHAnsi" w:cstheme="majorHAnsi"/>
          <w:b/>
          <w:i/>
          <w:sz w:val="22"/>
          <w:szCs w:val="22"/>
        </w:rPr>
      </w:pPr>
    </w:p>
    <w:p w14:paraId="09AB2B24" w14:textId="282BFF24" w:rsidR="00726523" w:rsidRPr="00A627C8" w:rsidRDefault="00726523"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t>HMS</w:t>
      </w:r>
    </w:p>
    <w:p w14:paraId="5F706C08" w14:textId="77777777" w:rsidR="00726523" w:rsidRPr="00A627C8" w:rsidRDefault="00726523" w:rsidP="00726523">
      <w:pPr>
        <w:rPr>
          <w:rFonts w:asciiTheme="majorHAnsi" w:hAnsiTheme="majorHAnsi" w:cstheme="majorHAnsi"/>
          <w:sz w:val="22"/>
          <w:szCs w:val="22"/>
        </w:rPr>
      </w:pPr>
    </w:p>
    <w:p w14:paraId="18E396F8" w14:textId="77777777" w:rsidR="0020364D" w:rsidRDefault="00A10260" w:rsidP="00726523">
      <w:pPr>
        <w:rPr>
          <w:rFonts w:ascii="Arial" w:hAnsi="Arial" w:cs="Arial"/>
          <w:color w:val="222222"/>
          <w:sz w:val="22"/>
          <w:szCs w:val="22"/>
          <w:shd w:val="clear" w:color="auto" w:fill="FFFFFF"/>
        </w:rPr>
      </w:pPr>
      <w:bookmarkStart w:id="1" w:name="_Hlk511081720"/>
      <w:r w:rsidRPr="00A10260">
        <w:rPr>
          <w:rFonts w:ascii="Arial" w:hAnsi="Arial" w:cs="Arial"/>
          <w:b/>
          <w:bCs/>
          <w:color w:val="222222"/>
          <w:sz w:val="22"/>
          <w:szCs w:val="22"/>
          <w:shd w:val="clear" w:color="auto" w:fill="FFFFFF"/>
        </w:rPr>
        <w:t>Dokumentasjon:</w:t>
      </w:r>
      <w:r w:rsidRPr="00A10260">
        <w:rPr>
          <w:rFonts w:ascii="Arial" w:hAnsi="Arial" w:cs="Arial"/>
          <w:color w:val="222222"/>
          <w:sz w:val="22"/>
          <w:szCs w:val="22"/>
          <w:shd w:val="clear" w:color="auto" w:fill="FFFFFF"/>
        </w:rPr>
        <w:t> Styret har sett nødvendigheten av en bedre koordinering av HMS-aktivitetene og har sett på web-baserte oppfølgings- og dokumentasjonssystemer. Det anbefales at neste styre bestemmer seg for et system.</w:t>
      </w:r>
      <w:r w:rsidRPr="00A10260">
        <w:rPr>
          <w:rFonts w:ascii="Arial" w:hAnsi="Arial" w:cs="Arial"/>
          <w:color w:val="222222"/>
          <w:sz w:val="22"/>
          <w:szCs w:val="22"/>
        </w:rPr>
        <w:br/>
      </w:r>
      <w:r w:rsidRPr="00A10260">
        <w:rPr>
          <w:rFonts w:ascii="Arial" w:hAnsi="Arial" w:cs="Arial"/>
          <w:b/>
          <w:bCs/>
          <w:color w:val="222222"/>
          <w:sz w:val="22"/>
          <w:szCs w:val="22"/>
          <w:shd w:val="clear" w:color="auto" w:fill="FFFFFF"/>
        </w:rPr>
        <w:t>Brannvern</w:t>
      </w:r>
      <w:r w:rsidRPr="00A10260">
        <w:rPr>
          <w:rFonts w:ascii="Arial" w:hAnsi="Arial" w:cs="Arial"/>
          <w:color w:val="222222"/>
          <w:sz w:val="22"/>
          <w:szCs w:val="22"/>
          <w:shd w:val="clear" w:color="auto" w:fill="FFFFFF"/>
        </w:rPr>
        <w:t>: Norsk brannvern har gjen</w:t>
      </w:r>
      <w:r>
        <w:rPr>
          <w:rFonts w:ascii="Arial" w:hAnsi="Arial" w:cs="Arial"/>
          <w:color w:val="222222"/>
          <w:sz w:val="22"/>
          <w:szCs w:val="22"/>
          <w:shd w:val="clear" w:color="auto" w:fill="FFFFFF"/>
        </w:rPr>
        <w:t>n</w:t>
      </w:r>
      <w:r w:rsidRPr="00A10260">
        <w:rPr>
          <w:rFonts w:ascii="Arial" w:hAnsi="Arial" w:cs="Arial"/>
          <w:color w:val="222222"/>
          <w:sz w:val="22"/>
          <w:szCs w:val="22"/>
          <w:shd w:val="clear" w:color="auto" w:fill="FFFFFF"/>
        </w:rPr>
        <w:t>omført kontroll i alle boenheter</w:t>
      </w:r>
      <w:r>
        <w:rPr>
          <w:rFonts w:ascii="Arial" w:hAnsi="Arial" w:cs="Arial"/>
          <w:color w:val="222222"/>
          <w:sz w:val="22"/>
          <w:szCs w:val="22"/>
          <w:shd w:val="clear" w:color="auto" w:fill="FFFFFF"/>
        </w:rPr>
        <w:t xml:space="preserve"> </w:t>
      </w:r>
      <w:r w:rsidRPr="00A10260">
        <w:rPr>
          <w:rFonts w:ascii="Arial" w:hAnsi="Arial" w:cs="Arial"/>
          <w:color w:val="222222"/>
          <w:sz w:val="22"/>
          <w:szCs w:val="22"/>
          <w:shd w:val="clear" w:color="auto" w:fill="FFFFFF"/>
        </w:rPr>
        <w:t>de fikk tilgang til. Batteriene i brannvarslerne ble byttet</w:t>
      </w:r>
      <w:r>
        <w:rPr>
          <w:rFonts w:ascii="Arial" w:hAnsi="Arial" w:cs="Arial"/>
          <w:color w:val="222222"/>
          <w:sz w:val="22"/>
          <w:szCs w:val="22"/>
          <w:shd w:val="clear" w:color="auto" w:fill="FFFFFF"/>
        </w:rPr>
        <w:t>, og</w:t>
      </w:r>
      <w:r w:rsidRPr="00A10260">
        <w:rPr>
          <w:rFonts w:ascii="Arial" w:hAnsi="Arial" w:cs="Arial"/>
          <w:color w:val="222222"/>
          <w:sz w:val="22"/>
          <w:szCs w:val="22"/>
          <w:shd w:val="clear" w:color="auto" w:fill="FFFFFF"/>
        </w:rPr>
        <w:t xml:space="preserve"> brannslukkingsapparat ble sjekket. Avvikene som ble funnet rettes løpende. Må følges opp av neste styre.</w:t>
      </w:r>
    </w:p>
    <w:p w14:paraId="2F134DA8" w14:textId="500EBE50" w:rsidR="0020364D" w:rsidRDefault="0020364D" w:rsidP="00726523">
      <w:pPr>
        <w:rPr>
          <w:rFonts w:ascii="Arial" w:hAnsi="Arial" w:cs="Arial"/>
          <w:color w:val="222222"/>
          <w:sz w:val="22"/>
          <w:szCs w:val="22"/>
          <w:shd w:val="clear" w:color="auto" w:fill="FFFFFF"/>
        </w:rPr>
      </w:pPr>
      <w:r w:rsidRPr="0020364D">
        <w:rPr>
          <w:rFonts w:ascii="Arial" w:hAnsi="Arial" w:cs="Arial"/>
          <w:b/>
          <w:color w:val="222222"/>
          <w:sz w:val="22"/>
          <w:szCs w:val="22"/>
        </w:rPr>
        <w:t>Utdeling av brannvarslere.</w:t>
      </w:r>
      <w:r>
        <w:rPr>
          <w:rFonts w:ascii="Arial" w:hAnsi="Arial" w:cs="Arial"/>
          <w:color w:val="222222"/>
          <w:sz w:val="22"/>
          <w:szCs w:val="22"/>
        </w:rPr>
        <w:t xml:space="preserve">  Umiddelbart etter brannen i B20, ble det arrangert en ekstraordinær utdeling av brannvarslere. Mange beboere benyttet sjansen til å skaffe seg ny, eller skaffe seg </w:t>
      </w:r>
      <w:r w:rsidR="00EA5D8B">
        <w:rPr>
          <w:rFonts w:ascii="Arial" w:hAnsi="Arial" w:cs="Arial"/>
          <w:color w:val="222222"/>
          <w:sz w:val="22"/>
          <w:szCs w:val="22"/>
        </w:rPr>
        <w:t xml:space="preserve">en </w:t>
      </w:r>
      <w:r>
        <w:rPr>
          <w:rFonts w:ascii="Arial" w:hAnsi="Arial" w:cs="Arial"/>
          <w:color w:val="222222"/>
          <w:sz w:val="22"/>
          <w:szCs w:val="22"/>
        </w:rPr>
        <w:t>ekstra brannvarsler.</w:t>
      </w:r>
      <w:r w:rsidR="00A10260" w:rsidRPr="00A10260">
        <w:rPr>
          <w:rFonts w:ascii="Arial" w:hAnsi="Arial" w:cs="Arial"/>
          <w:color w:val="222222"/>
          <w:sz w:val="22"/>
          <w:szCs w:val="22"/>
        </w:rPr>
        <w:br/>
      </w:r>
      <w:r w:rsidR="00A10260" w:rsidRPr="00A10260">
        <w:rPr>
          <w:rFonts w:ascii="Arial" w:hAnsi="Arial" w:cs="Arial"/>
          <w:b/>
          <w:bCs/>
          <w:color w:val="222222"/>
          <w:sz w:val="22"/>
          <w:szCs w:val="22"/>
          <w:shd w:val="clear" w:color="auto" w:fill="FFFFFF"/>
        </w:rPr>
        <w:t>Lekeplassutstyr</w:t>
      </w:r>
      <w:r w:rsidR="00A10260" w:rsidRPr="00A10260">
        <w:rPr>
          <w:rFonts w:ascii="Arial" w:hAnsi="Arial" w:cs="Arial"/>
          <w:color w:val="222222"/>
          <w:sz w:val="22"/>
          <w:szCs w:val="22"/>
          <w:shd w:val="clear" w:color="auto" w:fill="FFFFFF"/>
        </w:rPr>
        <w:t xml:space="preserve">: </w:t>
      </w:r>
      <w:r w:rsidR="00A10260">
        <w:rPr>
          <w:rFonts w:ascii="Arial" w:hAnsi="Arial" w:cs="Arial"/>
          <w:color w:val="222222"/>
          <w:sz w:val="22"/>
          <w:szCs w:val="22"/>
          <w:shd w:val="clear" w:color="auto" w:fill="FFFFFF"/>
        </w:rPr>
        <w:t>På</w:t>
      </w:r>
      <w:r w:rsidR="00A10260" w:rsidRPr="00A10260">
        <w:rPr>
          <w:rFonts w:ascii="Arial" w:hAnsi="Arial" w:cs="Arial"/>
          <w:color w:val="222222"/>
          <w:sz w:val="22"/>
          <w:szCs w:val="22"/>
          <w:shd w:val="clear" w:color="auto" w:fill="FFFFFF"/>
        </w:rPr>
        <w:t xml:space="preserve"> oppdrag fra servicesentralen gjennomførte Aktiv Areal AS årlig kontroll av lekeplassutstyr. Farlige funn ble rettet omgående. Mindre feil rettes til våren. Må følges opp av neste styre.</w:t>
      </w:r>
      <w:r w:rsidR="00A10260" w:rsidRPr="00A10260">
        <w:rPr>
          <w:rFonts w:ascii="Arial" w:hAnsi="Arial" w:cs="Arial"/>
          <w:color w:val="222222"/>
          <w:sz w:val="22"/>
          <w:szCs w:val="22"/>
        </w:rPr>
        <w:br/>
      </w:r>
      <w:r w:rsidR="00A10260" w:rsidRPr="00A10260">
        <w:rPr>
          <w:rFonts w:ascii="Arial" w:hAnsi="Arial" w:cs="Arial"/>
          <w:b/>
          <w:bCs/>
          <w:color w:val="222222"/>
          <w:sz w:val="22"/>
          <w:szCs w:val="22"/>
          <w:shd w:val="clear" w:color="auto" w:fill="FFFFFF"/>
        </w:rPr>
        <w:t>El-kontrol</w:t>
      </w:r>
      <w:r w:rsidR="00A10260" w:rsidRPr="00A10260">
        <w:rPr>
          <w:rFonts w:ascii="Arial" w:hAnsi="Arial" w:cs="Arial"/>
          <w:color w:val="222222"/>
          <w:sz w:val="22"/>
          <w:szCs w:val="22"/>
          <w:shd w:val="clear" w:color="auto" w:fill="FFFFFF"/>
        </w:rPr>
        <w:t>l </w:t>
      </w:r>
      <w:r w:rsidR="00A10260" w:rsidRPr="00A10260">
        <w:rPr>
          <w:rFonts w:ascii="Arial" w:hAnsi="Arial" w:cs="Arial"/>
          <w:b/>
          <w:bCs/>
          <w:color w:val="222222"/>
          <w:sz w:val="22"/>
          <w:szCs w:val="22"/>
          <w:shd w:val="clear" w:color="auto" w:fill="FFFFFF"/>
        </w:rPr>
        <w:t>fellesområder</w:t>
      </w:r>
      <w:r w:rsidR="00A10260" w:rsidRPr="00A10260">
        <w:rPr>
          <w:rFonts w:ascii="Arial" w:hAnsi="Arial" w:cs="Arial"/>
          <w:color w:val="222222"/>
          <w:sz w:val="22"/>
          <w:szCs w:val="22"/>
          <w:shd w:val="clear" w:color="auto" w:fill="FFFFFF"/>
        </w:rPr>
        <w:t>: Kolbotn Elektro gjennomførte kontroll av elektriske anlegg i fellesområde</w:t>
      </w:r>
      <w:r w:rsidR="00A10260">
        <w:rPr>
          <w:rFonts w:ascii="Arial" w:hAnsi="Arial" w:cs="Arial"/>
          <w:color w:val="222222"/>
          <w:sz w:val="22"/>
          <w:szCs w:val="22"/>
          <w:shd w:val="clear" w:color="auto" w:fill="FFFFFF"/>
        </w:rPr>
        <w:t>ne</w:t>
      </w:r>
      <w:r w:rsidR="00A10260" w:rsidRPr="00A10260">
        <w:rPr>
          <w:rFonts w:ascii="Arial" w:hAnsi="Arial" w:cs="Arial"/>
          <w:color w:val="222222"/>
          <w:sz w:val="22"/>
          <w:szCs w:val="22"/>
          <w:shd w:val="clear" w:color="auto" w:fill="FFFFFF"/>
        </w:rPr>
        <w:t>. Noen mindre feil må rettes. Må følges opp av neste styre.</w:t>
      </w:r>
      <w:r w:rsidR="00A10260" w:rsidRPr="00A10260">
        <w:rPr>
          <w:rFonts w:ascii="Arial" w:hAnsi="Arial" w:cs="Arial"/>
          <w:color w:val="222222"/>
          <w:sz w:val="22"/>
          <w:szCs w:val="22"/>
        </w:rPr>
        <w:br/>
      </w:r>
      <w:r w:rsidR="00A10260" w:rsidRPr="00A10260">
        <w:rPr>
          <w:rFonts w:ascii="Arial" w:hAnsi="Arial" w:cs="Arial"/>
          <w:b/>
          <w:bCs/>
          <w:color w:val="222222"/>
          <w:sz w:val="22"/>
          <w:szCs w:val="22"/>
          <w:shd w:val="clear" w:color="auto" w:fill="FFFFFF"/>
        </w:rPr>
        <w:t>Radon</w:t>
      </w:r>
      <w:r w:rsidR="00A10260" w:rsidRPr="00A10260">
        <w:rPr>
          <w:rFonts w:ascii="Arial" w:hAnsi="Arial" w:cs="Arial"/>
          <w:color w:val="222222"/>
          <w:sz w:val="22"/>
          <w:szCs w:val="22"/>
          <w:shd w:val="clear" w:color="auto" w:fill="FFFFFF"/>
        </w:rPr>
        <w:t>: Det bl</w:t>
      </w:r>
      <w:r w:rsidR="00A10260">
        <w:rPr>
          <w:rFonts w:ascii="Arial" w:hAnsi="Arial" w:cs="Arial"/>
          <w:color w:val="222222"/>
          <w:sz w:val="22"/>
          <w:szCs w:val="22"/>
          <w:shd w:val="clear" w:color="auto" w:fill="FFFFFF"/>
        </w:rPr>
        <w:t>e</w:t>
      </w:r>
      <w:r w:rsidR="00A10260" w:rsidRPr="00A10260">
        <w:rPr>
          <w:rFonts w:ascii="Arial" w:hAnsi="Arial" w:cs="Arial"/>
          <w:color w:val="222222"/>
          <w:sz w:val="22"/>
          <w:szCs w:val="22"/>
          <w:shd w:val="clear" w:color="auto" w:fill="FFFFFF"/>
        </w:rPr>
        <w:t xml:space="preserve"> funnet for</w:t>
      </w:r>
      <w:r w:rsidR="00A10260">
        <w:rPr>
          <w:rFonts w:ascii="Arial" w:hAnsi="Arial" w:cs="Arial"/>
          <w:color w:val="222222"/>
          <w:sz w:val="22"/>
          <w:szCs w:val="22"/>
          <w:shd w:val="clear" w:color="auto" w:fill="FFFFFF"/>
        </w:rPr>
        <w:t xml:space="preserve"> </w:t>
      </w:r>
      <w:r w:rsidR="00A10260" w:rsidRPr="00A10260">
        <w:rPr>
          <w:rFonts w:ascii="Arial" w:hAnsi="Arial" w:cs="Arial"/>
          <w:color w:val="222222"/>
          <w:sz w:val="22"/>
          <w:szCs w:val="22"/>
          <w:shd w:val="clear" w:color="auto" w:fill="FFFFFF"/>
        </w:rPr>
        <w:t>høye verdi</w:t>
      </w:r>
      <w:r w:rsidR="00A10260">
        <w:rPr>
          <w:rFonts w:ascii="Arial" w:hAnsi="Arial" w:cs="Arial"/>
          <w:color w:val="222222"/>
          <w:sz w:val="22"/>
          <w:szCs w:val="22"/>
          <w:shd w:val="clear" w:color="auto" w:fill="FFFFFF"/>
        </w:rPr>
        <w:t>er</w:t>
      </w:r>
      <w:r w:rsidR="00A10260" w:rsidRPr="00A10260">
        <w:rPr>
          <w:rFonts w:ascii="Arial" w:hAnsi="Arial" w:cs="Arial"/>
          <w:color w:val="222222"/>
          <w:sz w:val="22"/>
          <w:szCs w:val="22"/>
          <w:shd w:val="clear" w:color="auto" w:fill="FFFFFF"/>
        </w:rPr>
        <w:t xml:space="preserve"> i et rekkehus</w:t>
      </w:r>
      <w:r w:rsidR="00A10260">
        <w:rPr>
          <w:rFonts w:ascii="Arial" w:hAnsi="Arial" w:cs="Arial"/>
          <w:color w:val="222222"/>
          <w:sz w:val="22"/>
          <w:szCs w:val="22"/>
          <w:shd w:val="clear" w:color="auto" w:fill="FFFFFF"/>
        </w:rPr>
        <w:t>, hvor det allerede var installert radonpumpe</w:t>
      </w:r>
      <w:r w:rsidR="00A10260" w:rsidRPr="00A10260">
        <w:rPr>
          <w:rFonts w:ascii="Arial" w:hAnsi="Arial" w:cs="Arial"/>
          <w:color w:val="222222"/>
          <w:sz w:val="22"/>
          <w:szCs w:val="22"/>
          <w:shd w:val="clear" w:color="auto" w:fill="FFFFFF"/>
        </w:rPr>
        <w:t xml:space="preserve">. </w:t>
      </w:r>
      <w:r w:rsidR="00A10260">
        <w:rPr>
          <w:rFonts w:ascii="Arial" w:hAnsi="Arial" w:cs="Arial"/>
          <w:color w:val="222222"/>
          <w:sz w:val="22"/>
          <w:szCs w:val="22"/>
          <w:shd w:val="clear" w:color="auto" w:fill="FFFFFF"/>
        </w:rPr>
        <w:t>Nye tiltak er</w:t>
      </w:r>
      <w:r w:rsidR="00A10260" w:rsidRPr="00A10260">
        <w:rPr>
          <w:rFonts w:ascii="Arial" w:hAnsi="Arial" w:cs="Arial"/>
          <w:color w:val="222222"/>
          <w:sz w:val="22"/>
          <w:szCs w:val="22"/>
          <w:shd w:val="clear" w:color="auto" w:fill="FFFFFF"/>
        </w:rPr>
        <w:t xml:space="preserve"> gjennomført</w:t>
      </w:r>
      <w:r w:rsidR="00A10260">
        <w:rPr>
          <w:rFonts w:ascii="Arial" w:hAnsi="Arial" w:cs="Arial"/>
          <w:color w:val="222222"/>
          <w:sz w:val="22"/>
          <w:szCs w:val="22"/>
          <w:shd w:val="clear" w:color="auto" w:fill="FFFFFF"/>
        </w:rPr>
        <w:t>, og foreløpige målinger viser at disse har hatt god effekt.</w:t>
      </w:r>
      <w:r w:rsidR="00A10260" w:rsidRPr="00A10260">
        <w:rPr>
          <w:rFonts w:ascii="Arial" w:hAnsi="Arial" w:cs="Arial"/>
          <w:color w:val="222222"/>
          <w:sz w:val="22"/>
          <w:szCs w:val="22"/>
          <w:shd w:val="clear" w:color="auto" w:fill="FFFFFF"/>
        </w:rPr>
        <w:t xml:space="preserve"> Styre</w:t>
      </w:r>
      <w:r>
        <w:rPr>
          <w:rFonts w:ascii="Arial" w:hAnsi="Arial" w:cs="Arial"/>
          <w:color w:val="222222"/>
          <w:sz w:val="22"/>
          <w:szCs w:val="22"/>
          <w:shd w:val="clear" w:color="auto" w:fill="FFFFFF"/>
        </w:rPr>
        <w:t xml:space="preserve">t har </w:t>
      </w:r>
      <w:r w:rsidR="00A10260" w:rsidRPr="00A10260">
        <w:rPr>
          <w:rFonts w:ascii="Arial" w:hAnsi="Arial" w:cs="Arial"/>
          <w:color w:val="222222"/>
          <w:sz w:val="22"/>
          <w:szCs w:val="22"/>
          <w:shd w:val="clear" w:color="auto" w:fill="FFFFFF"/>
        </w:rPr>
        <w:t>besluttet å gjenta radonmålinger i rekkehus</w:t>
      </w:r>
      <w:r>
        <w:rPr>
          <w:rFonts w:ascii="Arial" w:hAnsi="Arial" w:cs="Arial"/>
          <w:color w:val="222222"/>
          <w:sz w:val="22"/>
          <w:szCs w:val="22"/>
          <w:shd w:val="clear" w:color="auto" w:fill="FFFFFF"/>
        </w:rPr>
        <w:t xml:space="preserve"> til høsten</w:t>
      </w:r>
      <w:r w:rsidR="00A10260" w:rsidRPr="00A10260">
        <w:rPr>
          <w:rFonts w:ascii="Arial" w:hAnsi="Arial" w:cs="Arial"/>
          <w:color w:val="222222"/>
          <w:sz w:val="22"/>
          <w:szCs w:val="22"/>
          <w:shd w:val="clear" w:color="auto" w:fill="FFFFFF"/>
        </w:rPr>
        <w:t>. Må følges opp av neste styre.</w:t>
      </w:r>
    </w:p>
    <w:p w14:paraId="0005568A" w14:textId="44AF8B80" w:rsidR="005A2DE6" w:rsidRDefault="00EA5D8B" w:rsidP="00726523">
      <w:pPr>
        <w:rPr>
          <w:rFonts w:ascii="Arial" w:hAnsi="Arial" w:cs="Arial"/>
          <w:color w:val="222222"/>
          <w:sz w:val="22"/>
          <w:szCs w:val="22"/>
          <w:shd w:val="clear" w:color="auto" w:fill="FFFFFF"/>
        </w:rPr>
      </w:pPr>
      <w:r w:rsidRPr="00EA5D8B">
        <w:rPr>
          <w:rFonts w:ascii="Arial" w:hAnsi="Arial" w:cs="Arial"/>
          <w:b/>
          <w:color w:val="222222"/>
          <w:sz w:val="22"/>
          <w:szCs w:val="22"/>
        </w:rPr>
        <w:t xml:space="preserve">Rydding av </w:t>
      </w:r>
      <w:r w:rsidR="0082181D">
        <w:rPr>
          <w:rFonts w:ascii="Arial" w:hAnsi="Arial" w:cs="Arial"/>
          <w:b/>
          <w:color w:val="222222"/>
          <w:sz w:val="22"/>
          <w:szCs w:val="22"/>
        </w:rPr>
        <w:t xml:space="preserve">rømningsveier i </w:t>
      </w:r>
      <w:r w:rsidRPr="00EA5D8B">
        <w:rPr>
          <w:rFonts w:ascii="Arial" w:hAnsi="Arial" w:cs="Arial"/>
          <w:b/>
          <w:color w:val="222222"/>
          <w:sz w:val="22"/>
          <w:szCs w:val="22"/>
        </w:rPr>
        <w:t>fellesarealer</w:t>
      </w:r>
      <w:r>
        <w:rPr>
          <w:rFonts w:ascii="Arial" w:hAnsi="Arial" w:cs="Arial"/>
          <w:color w:val="222222"/>
          <w:sz w:val="22"/>
          <w:szCs w:val="22"/>
        </w:rPr>
        <w:t>. I forbindelse med henting av grovsøppel ble det oppfordret til å rydde fellesarealene for gjenstander som kan blokkere rømningsveier. Gjenstander som fortsatt måtte befinne seg i fellesarealene vil bli hentet og kjørt bort av vaktmester.</w:t>
      </w:r>
      <w:r w:rsidR="00A10260" w:rsidRPr="00A10260">
        <w:rPr>
          <w:rFonts w:ascii="Arial" w:hAnsi="Arial" w:cs="Arial"/>
          <w:color w:val="222222"/>
          <w:sz w:val="22"/>
          <w:szCs w:val="22"/>
        </w:rPr>
        <w:br/>
      </w:r>
      <w:r w:rsidR="00A10260" w:rsidRPr="00A10260">
        <w:rPr>
          <w:rFonts w:ascii="Arial" w:hAnsi="Arial" w:cs="Arial"/>
          <w:b/>
          <w:bCs/>
          <w:color w:val="222222"/>
          <w:sz w:val="22"/>
          <w:szCs w:val="22"/>
          <w:shd w:val="clear" w:color="auto" w:fill="FFFFFF"/>
        </w:rPr>
        <w:t>Trafikk</w:t>
      </w:r>
      <w:r w:rsidR="00A10260" w:rsidRPr="00A10260">
        <w:rPr>
          <w:rFonts w:ascii="Arial" w:hAnsi="Arial" w:cs="Arial"/>
          <w:color w:val="222222"/>
          <w:sz w:val="22"/>
          <w:szCs w:val="22"/>
          <w:shd w:val="clear" w:color="auto" w:fill="FFFFFF"/>
        </w:rPr>
        <w:t>: Bommer og fartsdempere har ført til betydelig nedsatt hastighet på Bertramjordets område. Det har ikke vært flere tiltak i den siste styreperioden. I neste perioden bør det ses på tilstand og funksjon av bommene og om gangveien til gården bør åpnes igjen for biler. Veie</w:t>
      </w:r>
      <w:r w:rsidR="0020364D">
        <w:rPr>
          <w:rFonts w:ascii="Arial" w:hAnsi="Arial" w:cs="Arial"/>
          <w:color w:val="222222"/>
          <w:sz w:val="22"/>
          <w:szCs w:val="22"/>
          <w:shd w:val="clear" w:color="auto" w:fill="FFFFFF"/>
        </w:rPr>
        <w:t>n</w:t>
      </w:r>
      <w:r w:rsidR="00A10260" w:rsidRPr="00A10260">
        <w:rPr>
          <w:rFonts w:ascii="Arial" w:hAnsi="Arial" w:cs="Arial"/>
          <w:color w:val="222222"/>
          <w:sz w:val="22"/>
          <w:szCs w:val="22"/>
          <w:shd w:val="clear" w:color="auto" w:fill="FFFFFF"/>
        </w:rPr>
        <w:t xml:space="preserve"> til gården er det eneste alternativet når hovedveien er sperret. Må følges opp av neste styre.</w:t>
      </w:r>
      <w:r w:rsidR="00A10260" w:rsidRPr="00A10260">
        <w:rPr>
          <w:rFonts w:ascii="Arial" w:hAnsi="Arial" w:cs="Arial"/>
          <w:color w:val="222222"/>
          <w:sz w:val="22"/>
          <w:szCs w:val="22"/>
        </w:rPr>
        <w:br/>
      </w:r>
      <w:r w:rsidR="00A10260" w:rsidRPr="00A10260">
        <w:rPr>
          <w:rFonts w:ascii="Arial" w:hAnsi="Arial" w:cs="Arial"/>
          <w:b/>
          <w:bCs/>
          <w:color w:val="222222"/>
          <w:sz w:val="22"/>
          <w:szCs w:val="22"/>
          <w:shd w:val="clear" w:color="auto" w:fill="FFFFFF"/>
        </w:rPr>
        <w:t>Vinterberedskap</w:t>
      </w:r>
      <w:r w:rsidR="00A10260" w:rsidRPr="00A10260">
        <w:rPr>
          <w:rFonts w:ascii="Arial" w:hAnsi="Arial" w:cs="Arial"/>
          <w:color w:val="222222"/>
          <w:sz w:val="22"/>
          <w:szCs w:val="22"/>
          <w:shd w:val="clear" w:color="auto" w:fill="FFFFFF"/>
        </w:rPr>
        <w:t xml:space="preserve">: Det ble meldt inn farlige istapper av en andelseier i vinter. Disse ble fjernet omgående. Det oppfordres </w:t>
      </w:r>
      <w:r w:rsidR="0020364D">
        <w:rPr>
          <w:rFonts w:ascii="Arial" w:hAnsi="Arial" w:cs="Arial"/>
          <w:color w:val="222222"/>
          <w:sz w:val="22"/>
          <w:szCs w:val="22"/>
          <w:shd w:val="clear" w:color="auto" w:fill="FFFFFF"/>
        </w:rPr>
        <w:t xml:space="preserve">til </w:t>
      </w:r>
      <w:r w:rsidR="00A10260" w:rsidRPr="00A10260">
        <w:rPr>
          <w:rFonts w:ascii="Arial" w:hAnsi="Arial" w:cs="Arial"/>
          <w:color w:val="222222"/>
          <w:sz w:val="22"/>
          <w:szCs w:val="22"/>
          <w:shd w:val="clear" w:color="auto" w:fill="FFFFFF"/>
        </w:rPr>
        <w:t>at alle beboer</w:t>
      </w:r>
      <w:r w:rsidR="0020364D">
        <w:rPr>
          <w:rFonts w:ascii="Arial" w:hAnsi="Arial" w:cs="Arial"/>
          <w:color w:val="222222"/>
          <w:sz w:val="22"/>
          <w:szCs w:val="22"/>
          <w:shd w:val="clear" w:color="auto" w:fill="FFFFFF"/>
        </w:rPr>
        <w:t>e</w:t>
      </w:r>
      <w:r w:rsidR="00A10260" w:rsidRPr="00A10260">
        <w:rPr>
          <w:rFonts w:ascii="Arial" w:hAnsi="Arial" w:cs="Arial"/>
          <w:color w:val="222222"/>
          <w:sz w:val="22"/>
          <w:szCs w:val="22"/>
          <w:shd w:val="clear" w:color="auto" w:fill="FFFFFF"/>
        </w:rPr>
        <w:t xml:space="preserve"> er oppmerksom på farlige istapper og melder det omgående til servicesentralen. Vaktmesteren skal også sørge for strøing ev sperring av glatte veier og trapper.</w:t>
      </w:r>
      <w:r w:rsidR="00A10260" w:rsidRPr="00A10260">
        <w:rPr>
          <w:rFonts w:ascii="Arial" w:hAnsi="Arial" w:cs="Arial"/>
          <w:color w:val="222222"/>
          <w:sz w:val="22"/>
          <w:szCs w:val="22"/>
        </w:rPr>
        <w:br/>
      </w:r>
      <w:r w:rsidR="00A10260" w:rsidRPr="00A10260">
        <w:rPr>
          <w:rFonts w:ascii="Arial" w:hAnsi="Arial" w:cs="Arial"/>
          <w:b/>
          <w:bCs/>
          <w:color w:val="222222"/>
          <w:sz w:val="22"/>
          <w:szCs w:val="22"/>
          <w:shd w:val="clear" w:color="auto" w:fill="FFFFFF"/>
        </w:rPr>
        <w:t>Informasjon til beboerne: </w:t>
      </w:r>
      <w:r w:rsidR="00A10260" w:rsidRPr="00A10260">
        <w:rPr>
          <w:rFonts w:ascii="Arial" w:hAnsi="Arial" w:cs="Arial"/>
          <w:color w:val="222222"/>
          <w:sz w:val="22"/>
          <w:szCs w:val="22"/>
          <w:shd w:val="clear" w:color="auto" w:fill="FFFFFF"/>
        </w:rPr>
        <w:t>Det har vært informasjon til beboerne via Bertramposten. Neste styre bør informere beboerne om deres ansvar ang</w:t>
      </w:r>
      <w:r>
        <w:rPr>
          <w:rFonts w:ascii="Arial" w:hAnsi="Arial" w:cs="Arial"/>
          <w:color w:val="222222"/>
          <w:sz w:val="22"/>
          <w:szCs w:val="22"/>
          <w:shd w:val="clear" w:color="auto" w:fill="FFFFFF"/>
        </w:rPr>
        <w:t>ående</w:t>
      </w:r>
      <w:r w:rsidR="00A10260" w:rsidRPr="00A10260">
        <w:rPr>
          <w:rFonts w:ascii="Arial" w:hAnsi="Arial" w:cs="Arial"/>
          <w:color w:val="222222"/>
          <w:sz w:val="22"/>
          <w:szCs w:val="22"/>
          <w:shd w:val="clear" w:color="auto" w:fill="FFFFFF"/>
        </w:rPr>
        <w:t xml:space="preserve"> brannvern</w:t>
      </w:r>
      <w:r w:rsidR="0020364D">
        <w:rPr>
          <w:rFonts w:ascii="Arial" w:hAnsi="Arial" w:cs="Arial"/>
          <w:color w:val="222222"/>
          <w:sz w:val="22"/>
          <w:szCs w:val="22"/>
          <w:shd w:val="clear" w:color="auto" w:fill="FFFFFF"/>
        </w:rPr>
        <w:t>.</w:t>
      </w:r>
    </w:p>
    <w:bookmarkEnd w:id="1"/>
    <w:p w14:paraId="2521227C" w14:textId="77777777" w:rsidR="0020364D" w:rsidRPr="00A10260" w:rsidRDefault="0020364D" w:rsidP="00726523">
      <w:pPr>
        <w:rPr>
          <w:rFonts w:asciiTheme="majorHAnsi" w:hAnsiTheme="majorHAnsi" w:cstheme="majorHAnsi"/>
          <w:sz w:val="22"/>
          <w:szCs w:val="22"/>
        </w:rPr>
      </w:pPr>
    </w:p>
    <w:p w14:paraId="3292906C" w14:textId="348404FB" w:rsidR="00726523" w:rsidRPr="00A627C8" w:rsidRDefault="0034603B"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t>T</w:t>
      </w:r>
      <w:r w:rsidR="00726523" w:rsidRPr="00A627C8">
        <w:rPr>
          <w:rFonts w:asciiTheme="majorHAnsi" w:hAnsiTheme="majorHAnsi" w:cstheme="majorHAnsi"/>
          <w:b/>
          <w:i/>
          <w:sz w:val="22"/>
          <w:szCs w:val="22"/>
        </w:rPr>
        <w:t>rafikk og parkering</w:t>
      </w:r>
    </w:p>
    <w:p w14:paraId="3BBB4392" w14:textId="77777777" w:rsidR="00726523" w:rsidRPr="00A627C8" w:rsidRDefault="00726523" w:rsidP="00726523">
      <w:pPr>
        <w:rPr>
          <w:rFonts w:asciiTheme="majorHAnsi" w:hAnsiTheme="majorHAnsi" w:cstheme="majorHAnsi"/>
          <w:b/>
          <w:i/>
          <w:sz w:val="22"/>
          <w:szCs w:val="22"/>
        </w:rPr>
      </w:pPr>
    </w:p>
    <w:p w14:paraId="1A1C04B1" w14:textId="45B47D52" w:rsidR="00726523" w:rsidRPr="00A627C8" w:rsidRDefault="00726523" w:rsidP="00726523">
      <w:pPr>
        <w:rPr>
          <w:rFonts w:asciiTheme="majorHAnsi" w:hAnsiTheme="majorHAnsi" w:cstheme="majorHAnsi"/>
          <w:sz w:val="22"/>
          <w:szCs w:val="22"/>
        </w:rPr>
      </w:pPr>
      <w:r w:rsidRPr="00A627C8">
        <w:rPr>
          <w:rFonts w:asciiTheme="majorHAnsi" w:hAnsiTheme="majorHAnsi" w:cstheme="majorHAnsi"/>
          <w:sz w:val="22"/>
          <w:szCs w:val="22"/>
        </w:rPr>
        <w:t>Borettslaget har i alt 5</w:t>
      </w:r>
      <w:r w:rsidR="00A96378" w:rsidRPr="00A627C8">
        <w:rPr>
          <w:rFonts w:asciiTheme="majorHAnsi" w:hAnsiTheme="majorHAnsi" w:cstheme="majorHAnsi"/>
          <w:sz w:val="22"/>
          <w:szCs w:val="22"/>
        </w:rPr>
        <w:t>6</w:t>
      </w:r>
      <w:r w:rsidRPr="00A627C8">
        <w:rPr>
          <w:rFonts w:asciiTheme="majorHAnsi" w:hAnsiTheme="majorHAnsi" w:cstheme="majorHAnsi"/>
          <w:sz w:val="22"/>
          <w:szCs w:val="22"/>
        </w:rPr>
        <w:t xml:space="preserve"> parkeringsplasser til utleie. Det er fortsatt noen få ledige plasser og disse koster kr. 150 pr. </w:t>
      </w:r>
      <w:proofErr w:type="spellStart"/>
      <w:r w:rsidRPr="00A627C8">
        <w:rPr>
          <w:rFonts w:asciiTheme="majorHAnsi" w:hAnsiTheme="majorHAnsi" w:cstheme="majorHAnsi"/>
          <w:sz w:val="22"/>
          <w:szCs w:val="22"/>
        </w:rPr>
        <w:t>mnd</w:t>
      </w:r>
      <w:proofErr w:type="spellEnd"/>
      <w:r w:rsidRPr="00A627C8">
        <w:rPr>
          <w:rFonts w:asciiTheme="majorHAnsi" w:hAnsiTheme="majorHAnsi" w:cstheme="majorHAnsi"/>
          <w:sz w:val="22"/>
          <w:szCs w:val="22"/>
        </w:rPr>
        <w:t xml:space="preserve"> å leie for beboere i Bertramjordet. 4 plasser er leid ut til Åsbråten legegruppe (pasientparkering) og 9 plasser er leid ut til Oslo kommune (barnehagene). Disse plassene leies ut for kr. 400,- pr. mnd.</w:t>
      </w:r>
    </w:p>
    <w:p w14:paraId="3FECCD2C" w14:textId="77777777" w:rsidR="00726523" w:rsidRPr="00A627C8" w:rsidRDefault="00726523" w:rsidP="00726523">
      <w:pPr>
        <w:rPr>
          <w:rFonts w:asciiTheme="majorHAnsi" w:hAnsiTheme="majorHAnsi" w:cstheme="majorHAnsi"/>
          <w:sz w:val="22"/>
          <w:szCs w:val="22"/>
        </w:rPr>
      </w:pPr>
    </w:p>
    <w:p w14:paraId="7A87E6C6" w14:textId="3CFBB5A0" w:rsidR="00726523" w:rsidRPr="00A627C8" w:rsidRDefault="00726523" w:rsidP="00726523">
      <w:pPr>
        <w:rPr>
          <w:rFonts w:asciiTheme="majorHAnsi" w:hAnsiTheme="majorHAnsi" w:cstheme="majorHAnsi"/>
          <w:sz w:val="22"/>
          <w:szCs w:val="22"/>
        </w:rPr>
      </w:pPr>
      <w:r w:rsidRPr="00A627C8">
        <w:rPr>
          <w:rFonts w:asciiTheme="majorHAnsi" w:hAnsiTheme="majorHAnsi" w:cstheme="majorHAnsi"/>
          <w:sz w:val="22"/>
          <w:szCs w:val="22"/>
        </w:rPr>
        <w:t>I alt ventes borettsl</w:t>
      </w:r>
      <w:r w:rsidR="004D7F7F" w:rsidRPr="00A627C8">
        <w:rPr>
          <w:rFonts w:asciiTheme="majorHAnsi" w:hAnsiTheme="majorHAnsi" w:cstheme="majorHAnsi"/>
          <w:sz w:val="22"/>
          <w:szCs w:val="22"/>
        </w:rPr>
        <w:t>agets parkeringsinntekter i 2017</w:t>
      </w:r>
      <w:r w:rsidRPr="00A627C8">
        <w:rPr>
          <w:rFonts w:asciiTheme="majorHAnsi" w:hAnsiTheme="majorHAnsi" w:cstheme="majorHAnsi"/>
          <w:sz w:val="22"/>
          <w:szCs w:val="22"/>
        </w:rPr>
        <w:t xml:space="preserve"> å bli på </w:t>
      </w:r>
      <w:r w:rsidRPr="00266EA7">
        <w:rPr>
          <w:rFonts w:asciiTheme="majorHAnsi" w:hAnsiTheme="majorHAnsi" w:cstheme="majorHAnsi"/>
          <w:sz w:val="22"/>
          <w:szCs w:val="22"/>
        </w:rPr>
        <w:t>ca</w:t>
      </w:r>
      <w:r w:rsidR="00266EA7">
        <w:rPr>
          <w:rFonts w:asciiTheme="majorHAnsi" w:hAnsiTheme="majorHAnsi" w:cstheme="majorHAnsi"/>
          <w:sz w:val="22"/>
          <w:szCs w:val="22"/>
        </w:rPr>
        <w:t>.</w:t>
      </w:r>
      <w:r w:rsidR="00DB2C7D" w:rsidRPr="00266EA7">
        <w:rPr>
          <w:rFonts w:asciiTheme="majorHAnsi" w:hAnsiTheme="majorHAnsi" w:cstheme="majorHAnsi"/>
          <w:sz w:val="22"/>
          <w:szCs w:val="22"/>
        </w:rPr>
        <w:t xml:space="preserve"> </w:t>
      </w:r>
      <w:r w:rsidR="000E7378" w:rsidRPr="00266EA7">
        <w:rPr>
          <w:rFonts w:asciiTheme="majorHAnsi" w:hAnsiTheme="majorHAnsi" w:cstheme="majorHAnsi"/>
          <w:sz w:val="22"/>
          <w:szCs w:val="22"/>
        </w:rPr>
        <w:t>17</w:t>
      </w:r>
      <w:r w:rsidR="00266EA7">
        <w:rPr>
          <w:rFonts w:asciiTheme="majorHAnsi" w:hAnsiTheme="majorHAnsi" w:cstheme="majorHAnsi"/>
          <w:sz w:val="22"/>
          <w:szCs w:val="22"/>
        </w:rPr>
        <w:t>5</w:t>
      </w:r>
      <w:r w:rsidR="000E7378" w:rsidRPr="00266EA7">
        <w:rPr>
          <w:rFonts w:asciiTheme="majorHAnsi" w:hAnsiTheme="majorHAnsi" w:cstheme="majorHAnsi"/>
          <w:sz w:val="22"/>
          <w:szCs w:val="22"/>
        </w:rPr>
        <w:t xml:space="preserve"> 000</w:t>
      </w:r>
      <w:r w:rsidR="00DB2C7D" w:rsidRPr="00266EA7">
        <w:rPr>
          <w:rFonts w:asciiTheme="majorHAnsi" w:hAnsiTheme="majorHAnsi" w:cstheme="majorHAnsi"/>
          <w:sz w:val="22"/>
          <w:szCs w:val="22"/>
        </w:rPr>
        <w:t xml:space="preserve"> kroner</w:t>
      </w:r>
      <w:r w:rsidR="00096B3A" w:rsidRPr="00A627C8">
        <w:rPr>
          <w:rFonts w:asciiTheme="majorHAnsi" w:hAnsiTheme="majorHAnsi" w:cstheme="majorHAnsi"/>
          <w:sz w:val="22"/>
          <w:szCs w:val="22"/>
        </w:rPr>
        <w:t>, medregnet</w:t>
      </w:r>
      <w:r w:rsidR="00530C1F" w:rsidRPr="00A627C8">
        <w:rPr>
          <w:rFonts w:asciiTheme="majorHAnsi" w:hAnsiTheme="majorHAnsi" w:cstheme="majorHAnsi"/>
          <w:sz w:val="22"/>
          <w:szCs w:val="22"/>
        </w:rPr>
        <w:t xml:space="preserve"> inntekt </w:t>
      </w:r>
      <w:r w:rsidR="00A113E8" w:rsidRPr="00A627C8">
        <w:rPr>
          <w:rFonts w:asciiTheme="majorHAnsi" w:hAnsiTheme="majorHAnsi" w:cstheme="majorHAnsi"/>
          <w:sz w:val="22"/>
          <w:szCs w:val="22"/>
        </w:rPr>
        <w:t>fra</w:t>
      </w:r>
      <w:r w:rsidR="00530C1F" w:rsidRPr="00A627C8">
        <w:rPr>
          <w:rFonts w:asciiTheme="majorHAnsi" w:hAnsiTheme="majorHAnsi" w:cstheme="majorHAnsi"/>
          <w:sz w:val="22"/>
          <w:szCs w:val="22"/>
        </w:rPr>
        <w:t xml:space="preserve"> elbilplasser</w:t>
      </w:r>
      <w:r w:rsidRPr="00A627C8">
        <w:rPr>
          <w:rFonts w:asciiTheme="majorHAnsi" w:hAnsiTheme="majorHAnsi" w:cstheme="majorHAnsi"/>
          <w:sz w:val="22"/>
          <w:szCs w:val="22"/>
        </w:rPr>
        <w:t>.</w:t>
      </w:r>
    </w:p>
    <w:p w14:paraId="4AAD394F" w14:textId="77777777" w:rsidR="00726523" w:rsidRPr="00A627C8" w:rsidRDefault="00726523" w:rsidP="00726523">
      <w:pPr>
        <w:rPr>
          <w:rFonts w:asciiTheme="majorHAnsi" w:hAnsiTheme="majorHAnsi" w:cstheme="majorHAnsi"/>
          <w:sz w:val="22"/>
          <w:szCs w:val="22"/>
        </w:rPr>
      </w:pPr>
    </w:p>
    <w:p w14:paraId="27B6C0EE" w14:textId="56FD22F8" w:rsidR="003E3027" w:rsidRPr="00A627C8" w:rsidRDefault="00726523" w:rsidP="00726523">
      <w:pPr>
        <w:rPr>
          <w:rFonts w:asciiTheme="majorHAnsi" w:hAnsiTheme="majorHAnsi" w:cstheme="majorHAnsi"/>
          <w:sz w:val="22"/>
          <w:szCs w:val="22"/>
        </w:rPr>
      </w:pPr>
      <w:r w:rsidRPr="00A627C8">
        <w:rPr>
          <w:rFonts w:asciiTheme="majorHAnsi" w:hAnsiTheme="majorHAnsi" w:cstheme="majorHAnsi"/>
          <w:sz w:val="22"/>
          <w:szCs w:val="22"/>
        </w:rPr>
        <w:t>Styret benytter samtidig anledningen til å minne om at beboere som har besøk som skal stå på gjesteparkeringen i mer enn 3 døgn må skaffe parkeringsbevis for dette hos Servicesentralen eller ved henvendelse til borettslagets parkeringsansvarlige. Biler som skal stå inne på tunene, f.eks. håndverkere, flyttebiler o.l., må ha parkeringsbevis i frontruta hvis de skal stå i mer enn 20 minutter, se husordensreglene.</w:t>
      </w:r>
    </w:p>
    <w:p w14:paraId="2819BEC6" w14:textId="77777777" w:rsidR="00726523" w:rsidRPr="00A627C8" w:rsidRDefault="00726523" w:rsidP="00726523">
      <w:pPr>
        <w:rPr>
          <w:rFonts w:asciiTheme="majorHAnsi" w:hAnsiTheme="majorHAnsi" w:cstheme="majorHAnsi"/>
          <w:sz w:val="22"/>
          <w:szCs w:val="22"/>
        </w:rPr>
      </w:pPr>
    </w:p>
    <w:p w14:paraId="7EB87C2E" w14:textId="77777777" w:rsidR="00726523" w:rsidRPr="00A627C8" w:rsidRDefault="00726523" w:rsidP="00726523">
      <w:pPr>
        <w:rPr>
          <w:rFonts w:asciiTheme="majorHAnsi" w:hAnsiTheme="majorHAnsi" w:cstheme="majorHAnsi"/>
          <w:b/>
          <w:i/>
          <w:sz w:val="22"/>
          <w:szCs w:val="22"/>
        </w:rPr>
      </w:pPr>
      <w:r w:rsidRPr="00A627C8">
        <w:rPr>
          <w:rFonts w:asciiTheme="majorHAnsi" w:hAnsiTheme="majorHAnsi" w:cstheme="majorHAnsi"/>
          <w:b/>
          <w:i/>
          <w:sz w:val="22"/>
          <w:szCs w:val="22"/>
        </w:rPr>
        <w:t>Ladeplasser for el-biler</w:t>
      </w:r>
    </w:p>
    <w:p w14:paraId="22388490" w14:textId="3AC7A42D" w:rsidR="00C05E6B" w:rsidRPr="00A627C8" w:rsidRDefault="00C05E6B" w:rsidP="00726523">
      <w:pPr>
        <w:rPr>
          <w:rFonts w:asciiTheme="majorHAnsi" w:hAnsiTheme="majorHAnsi" w:cstheme="majorHAnsi"/>
          <w:sz w:val="22"/>
          <w:szCs w:val="22"/>
        </w:rPr>
      </w:pPr>
    </w:p>
    <w:p w14:paraId="17F219C2" w14:textId="18412E57" w:rsidR="0054220E" w:rsidRDefault="0054220E" w:rsidP="00726523">
      <w:pPr>
        <w:rPr>
          <w:rFonts w:asciiTheme="majorHAnsi" w:hAnsiTheme="majorHAnsi" w:cstheme="majorHAnsi"/>
          <w:sz w:val="22"/>
          <w:szCs w:val="22"/>
        </w:rPr>
      </w:pPr>
      <w:r w:rsidRPr="00A627C8">
        <w:rPr>
          <w:rFonts w:asciiTheme="majorHAnsi" w:hAnsiTheme="majorHAnsi" w:cstheme="majorHAnsi"/>
          <w:sz w:val="22"/>
          <w:szCs w:val="22"/>
        </w:rPr>
        <w:t xml:space="preserve">Det er lagt opp infrastruktur for i alt 18 nye ladeplasser, hvorav 3 plasser er utendørs. Det er foreløpig satt opp </w:t>
      </w:r>
      <w:r w:rsidR="009F07AF" w:rsidRPr="009F07AF">
        <w:rPr>
          <w:rFonts w:asciiTheme="majorHAnsi" w:hAnsiTheme="majorHAnsi" w:cstheme="majorHAnsi"/>
          <w:sz w:val="22"/>
          <w:szCs w:val="22"/>
        </w:rPr>
        <w:t>9</w:t>
      </w:r>
      <w:r w:rsidRPr="009F07AF">
        <w:rPr>
          <w:rFonts w:asciiTheme="majorHAnsi" w:hAnsiTheme="majorHAnsi" w:cstheme="majorHAnsi"/>
          <w:sz w:val="22"/>
          <w:szCs w:val="22"/>
        </w:rPr>
        <w:t xml:space="preserve"> l</w:t>
      </w:r>
      <w:r w:rsidRPr="00A627C8">
        <w:rPr>
          <w:rFonts w:asciiTheme="majorHAnsi" w:hAnsiTheme="majorHAnsi" w:cstheme="majorHAnsi"/>
          <w:sz w:val="22"/>
          <w:szCs w:val="22"/>
        </w:rPr>
        <w:t>adebokser, mens resten tenkes satt opp i 2019. Hvis antallet el-biler skulle øke raskere en</w:t>
      </w:r>
      <w:r w:rsidR="009F07AF">
        <w:rPr>
          <w:rFonts w:asciiTheme="majorHAnsi" w:hAnsiTheme="majorHAnsi" w:cstheme="majorHAnsi"/>
          <w:sz w:val="22"/>
          <w:szCs w:val="22"/>
        </w:rPr>
        <w:t>n</w:t>
      </w:r>
      <w:r w:rsidRPr="00A627C8">
        <w:rPr>
          <w:rFonts w:asciiTheme="majorHAnsi" w:hAnsiTheme="majorHAnsi" w:cstheme="majorHAnsi"/>
          <w:sz w:val="22"/>
          <w:szCs w:val="22"/>
        </w:rPr>
        <w:t xml:space="preserve"> antatt, vil disse boksene kunne komme på plass tidligere.</w:t>
      </w:r>
    </w:p>
    <w:p w14:paraId="369E709C" w14:textId="77777777" w:rsidR="00BD6E4A" w:rsidRPr="00A627C8" w:rsidRDefault="00BD6E4A" w:rsidP="00726523">
      <w:pPr>
        <w:rPr>
          <w:rFonts w:asciiTheme="majorHAnsi" w:hAnsiTheme="majorHAnsi" w:cstheme="majorHAnsi"/>
          <w:sz w:val="22"/>
          <w:szCs w:val="22"/>
        </w:rPr>
      </w:pPr>
    </w:p>
    <w:p w14:paraId="59C446B7" w14:textId="0D867E43" w:rsidR="0054220E" w:rsidRPr="00A627C8" w:rsidRDefault="0054220E" w:rsidP="00726523">
      <w:pPr>
        <w:rPr>
          <w:rFonts w:asciiTheme="majorHAnsi" w:hAnsiTheme="majorHAnsi" w:cstheme="majorHAnsi"/>
          <w:sz w:val="22"/>
          <w:szCs w:val="22"/>
        </w:rPr>
      </w:pPr>
      <w:r w:rsidRPr="00A627C8">
        <w:rPr>
          <w:rFonts w:asciiTheme="majorHAnsi" w:hAnsiTheme="majorHAnsi" w:cstheme="majorHAnsi"/>
          <w:sz w:val="22"/>
          <w:szCs w:val="22"/>
        </w:rPr>
        <w:t xml:space="preserve">Etter at de nye ladeplassene er </w:t>
      </w:r>
      <w:r w:rsidR="005E12FE">
        <w:rPr>
          <w:rFonts w:asciiTheme="majorHAnsi" w:hAnsiTheme="majorHAnsi" w:cstheme="majorHAnsi"/>
          <w:sz w:val="22"/>
          <w:szCs w:val="22"/>
        </w:rPr>
        <w:t>installert</w:t>
      </w:r>
      <w:r w:rsidRPr="00A627C8">
        <w:rPr>
          <w:rFonts w:asciiTheme="majorHAnsi" w:hAnsiTheme="majorHAnsi" w:cstheme="majorHAnsi"/>
          <w:sz w:val="22"/>
          <w:szCs w:val="22"/>
        </w:rPr>
        <w:t>, vil Bertramjordet ha i alt 33 ladeplasser for el-biler.</w:t>
      </w:r>
    </w:p>
    <w:p w14:paraId="5B312F1F" w14:textId="08E99F97" w:rsidR="00674F4D" w:rsidRPr="00A627C8" w:rsidRDefault="00674F4D" w:rsidP="00726523">
      <w:pPr>
        <w:rPr>
          <w:rFonts w:asciiTheme="majorHAnsi" w:hAnsiTheme="majorHAnsi" w:cstheme="majorHAnsi"/>
          <w:sz w:val="22"/>
          <w:szCs w:val="22"/>
        </w:rPr>
      </w:pPr>
    </w:p>
    <w:p w14:paraId="6FE5F6F5" w14:textId="778CB466" w:rsidR="00674F4D" w:rsidRPr="00A627C8" w:rsidRDefault="00674F4D" w:rsidP="00726523">
      <w:pPr>
        <w:rPr>
          <w:rFonts w:asciiTheme="majorHAnsi" w:hAnsiTheme="majorHAnsi" w:cstheme="majorHAnsi"/>
          <w:sz w:val="22"/>
          <w:szCs w:val="22"/>
        </w:rPr>
      </w:pPr>
      <w:r w:rsidRPr="00A627C8">
        <w:rPr>
          <w:rFonts w:asciiTheme="majorHAnsi" w:hAnsiTheme="majorHAnsi" w:cstheme="majorHAnsi"/>
          <w:sz w:val="22"/>
          <w:szCs w:val="22"/>
        </w:rPr>
        <w:t>På grunn av høy strømpris og fordi støtten fra Oslo kommune til ladeplasser har gått ned, har styret bestemt å øke prisen for el-bilplassene til 400 kroner pr. måned.</w:t>
      </w:r>
    </w:p>
    <w:p w14:paraId="076C5B99" w14:textId="77777777" w:rsidR="00674F4D" w:rsidRPr="00A627C8" w:rsidRDefault="00674F4D" w:rsidP="00726523">
      <w:pPr>
        <w:rPr>
          <w:rFonts w:asciiTheme="majorHAnsi" w:hAnsiTheme="majorHAnsi" w:cstheme="majorHAnsi"/>
          <w:sz w:val="22"/>
          <w:szCs w:val="22"/>
        </w:rPr>
      </w:pPr>
    </w:p>
    <w:p w14:paraId="23274D19" w14:textId="58AF1E04" w:rsidR="00B71180" w:rsidRDefault="0054220E" w:rsidP="005A2DE6">
      <w:pPr>
        <w:rPr>
          <w:rFonts w:asciiTheme="majorHAnsi" w:hAnsiTheme="majorHAnsi" w:cstheme="majorHAnsi"/>
          <w:sz w:val="22"/>
          <w:szCs w:val="22"/>
        </w:rPr>
      </w:pPr>
      <w:r w:rsidRPr="00A627C8">
        <w:rPr>
          <w:rFonts w:asciiTheme="majorHAnsi" w:hAnsiTheme="majorHAnsi" w:cstheme="majorHAnsi"/>
          <w:sz w:val="22"/>
          <w:szCs w:val="22"/>
        </w:rPr>
        <w:t>Styret vurderer å foreslå at alle parkeringspla</w:t>
      </w:r>
      <w:r w:rsidR="00674F4D" w:rsidRPr="00A627C8">
        <w:rPr>
          <w:rFonts w:asciiTheme="majorHAnsi" w:hAnsiTheme="majorHAnsi" w:cstheme="majorHAnsi"/>
          <w:sz w:val="22"/>
          <w:szCs w:val="22"/>
        </w:rPr>
        <w:t>ssene i garasjene utstyres med infrastruktur for el-billading i 2020.</w:t>
      </w:r>
    </w:p>
    <w:p w14:paraId="511F5FBC" w14:textId="77777777" w:rsidR="005A2DE6" w:rsidRPr="00A627C8" w:rsidRDefault="005A2DE6" w:rsidP="005A2DE6">
      <w:pPr>
        <w:rPr>
          <w:rFonts w:asciiTheme="majorHAnsi" w:hAnsiTheme="majorHAnsi" w:cstheme="majorHAnsi"/>
          <w:b/>
          <w:i/>
          <w:sz w:val="22"/>
          <w:szCs w:val="22"/>
        </w:rPr>
      </w:pPr>
    </w:p>
    <w:p w14:paraId="35C57573" w14:textId="77777777" w:rsidR="00726523" w:rsidRPr="00A627C8" w:rsidRDefault="00E07122"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t>B</w:t>
      </w:r>
      <w:r w:rsidR="00726523" w:rsidRPr="00A627C8">
        <w:rPr>
          <w:rFonts w:asciiTheme="majorHAnsi" w:hAnsiTheme="majorHAnsi" w:cstheme="majorHAnsi"/>
          <w:b/>
          <w:i/>
          <w:sz w:val="22"/>
          <w:szCs w:val="22"/>
        </w:rPr>
        <w:t xml:space="preserve">ertramposten </w:t>
      </w:r>
    </w:p>
    <w:p w14:paraId="73378D8C" w14:textId="77777777" w:rsidR="00726523" w:rsidRPr="00A627C8" w:rsidRDefault="00726523" w:rsidP="00726523">
      <w:pPr>
        <w:rPr>
          <w:rFonts w:asciiTheme="majorHAnsi" w:hAnsiTheme="majorHAnsi" w:cstheme="majorHAnsi"/>
          <w:color w:val="1F497D"/>
          <w:sz w:val="22"/>
          <w:szCs w:val="22"/>
        </w:rPr>
      </w:pPr>
    </w:p>
    <w:p w14:paraId="353E2CB8" w14:textId="728FA234" w:rsidR="00726523" w:rsidRPr="00A627C8" w:rsidRDefault="00726523" w:rsidP="00726523">
      <w:pPr>
        <w:widowControl w:val="0"/>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Bertramposten er styrets måte å formidle informasjon til alle andelseiere på. Det er derfor viktig at denne blir lest og at informasjonen blir gitt videre til andre i husstanden. Informasjon gitt gjennom Bertramposten anses som gitt til alle andelseiere.</w:t>
      </w:r>
      <w:r w:rsidR="00C05E6B" w:rsidRPr="00A627C8">
        <w:rPr>
          <w:rFonts w:asciiTheme="majorHAnsi" w:hAnsiTheme="majorHAnsi" w:cstheme="majorHAnsi"/>
          <w:sz w:val="22"/>
          <w:szCs w:val="22"/>
        </w:rPr>
        <w:t xml:space="preserve"> I </w:t>
      </w:r>
      <w:r w:rsidR="0090492D">
        <w:rPr>
          <w:rFonts w:asciiTheme="majorHAnsi" w:hAnsiTheme="majorHAnsi" w:cstheme="majorHAnsi"/>
          <w:sz w:val="22"/>
          <w:szCs w:val="22"/>
        </w:rPr>
        <w:t>st</w:t>
      </w:r>
      <w:r w:rsidR="00244151">
        <w:rPr>
          <w:rFonts w:asciiTheme="majorHAnsi" w:hAnsiTheme="majorHAnsi" w:cstheme="majorHAnsi"/>
          <w:sz w:val="22"/>
          <w:szCs w:val="22"/>
        </w:rPr>
        <w:t xml:space="preserve">yreperioden </w:t>
      </w:r>
      <w:r w:rsidR="00C05E6B" w:rsidRPr="00A627C8">
        <w:rPr>
          <w:rFonts w:asciiTheme="majorHAnsi" w:hAnsiTheme="majorHAnsi" w:cstheme="majorHAnsi"/>
          <w:sz w:val="22"/>
          <w:szCs w:val="22"/>
        </w:rPr>
        <w:t>201</w:t>
      </w:r>
      <w:r w:rsidR="001B00C5" w:rsidRPr="00A627C8">
        <w:rPr>
          <w:rFonts w:asciiTheme="majorHAnsi" w:hAnsiTheme="majorHAnsi" w:cstheme="majorHAnsi"/>
          <w:sz w:val="22"/>
          <w:szCs w:val="22"/>
        </w:rPr>
        <w:t>7</w:t>
      </w:r>
      <w:r w:rsidR="00244151">
        <w:rPr>
          <w:rFonts w:asciiTheme="majorHAnsi" w:hAnsiTheme="majorHAnsi" w:cstheme="majorHAnsi"/>
          <w:sz w:val="22"/>
          <w:szCs w:val="22"/>
        </w:rPr>
        <w:t>/2018</w:t>
      </w:r>
      <w:r w:rsidRPr="00A627C8">
        <w:rPr>
          <w:rFonts w:asciiTheme="majorHAnsi" w:hAnsiTheme="majorHAnsi" w:cstheme="majorHAnsi"/>
          <w:sz w:val="22"/>
          <w:szCs w:val="22"/>
        </w:rPr>
        <w:t xml:space="preserve"> ble det utgitt </w:t>
      </w:r>
      <w:r w:rsidR="003E3027" w:rsidRPr="003E3027">
        <w:rPr>
          <w:rFonts w:asciiTheme="majorHAnsi" w:hAnsiTheme="majorHAnsi" w:cstheme="majorHAnsi"/>
          <w:sz w:val="22"/>
          <w:szCs w:val="22"/>
        </w:rPr>
        <w:t>7</w:t>
      </w:r>
      <w:r w:rsidRPr="00A627C8">
        <w:rPr>
          <w:rFonts w:asciiTheme="majorHAnsi" w:hAnsiTheme="majorHAnsi" w:cstheme="majorHAnsi"/>
          <w:sz w:val="22"/>
          <w:szCs w:val="22"/>
        </w:rPr>
        <w:t xml:space="preserve"> utgaver av Bertramposten.</w:t>
      </w:r>
    </w:p>
    <w:p w14:paraId="2D46683C" w14:textId="77777777" w:rsidR="00726523" w:rsidRPr="00A627C8" w:rsidRDefault="00726523" w:rsidP="00726523">
      <w:pPr>
        <w:rPr>
          <w:rFonts w:asciiTheme="majorHAnsi" w:hAnsiTheme="majorHAnsi" w:cstheme="majorHAnsi"/>
          <w:sz w:val="22"/>
          <w:szCs w:val="22"/>
        </w:rPr>
      </w:pPr>
    </w:p>
    <w:p w14:paraId="01199407" w14:textId="77777777" w:rsidR="00726523" w:rsidRPr="00A627C8" w:rsidRDefault="00726523" w:rsidP="00726523">
      <w:pPr>
        <w:rPr>
          <w:rFonts w:asciiTheme="majorHAnsi" w:hAnsiTheme="majorHAnsi" w:cstheme="majorHAnsi"/>
          <w:sz w:val="22"/>
          <w:szCs w:val="22"/>
        </w:rPr>
      </w:pPr>
      <w:r w:rsidRPr="00A627C8">
        <w:rPr>
          <w:rFonts w:asciiTheme="majorHAnsi" w:hAnsiTheme="majorHAnsi" w:cstheme="majorHAnsi"/>
          <w:sz w:val="22"/>
          <w:szCs w:val="22"/>
        </w:rPr>
        <w:t xml:space="preserve">Bertramposten blir utgitt ved behov. Alle husstander får en papirversjon lagt i postkassen sin. Bertramposten er også tilgjengelig på hjemmesidene våre </w:t>
      </w:r>
      <w:hyperlink r:id="rId12" w:history="1">
        <w:r w:rsidRPr="00A627C8">
          <w:rPr>
            <w:rFonts w:asciiTheme="majorHAnsi" w:hAnsiTheme="majorHAnsi" w:cstheme="majorHAnsi"/>
            <w:sz w:val="22"/>
            <w:szCs w:val="22"/>
          </w:rPr>
          <w:t>www.bertramjordet.no</w:t>
        </w:r>
      </w:hyperlink>
      <w:r w:rsidRPr="00A627C8">
        <w:rPr>
          <w:rFonts w:asciiTheme="majorHAnsi" w:hAnsiTheme="majorHAnsi" w:cstheme="majorHAnsi"/>
          <w:sz w:val="22"/>
          <w:szCs w:val="22"/>
        </w:rPr>
        <w:t xml:space="preserve">. </w:t>
      </w:r>
    </w:p>
    <w:p w14:paraId="4D5075EF" w14:textId="77777777" w:rsidR="00726523" w:rsidRPr="00A627C8" w:rsidRDefault="00726523" w:rsidP="00726523">
      <w:pPr>
        <w:rPr>
          <w:rFonts w:asciiTheme="majorHAnsi" w:hAnsiTheme="majorHAnsi" w:cstheme="majorHAnsi"/>
          <w:b/>
          <w:i/>
          <w:sz w:val="22"/>
          <w:szCs w:val="22"/>
        </w:rPr>
      </w:pPr>
    </w:p>
    <w:p w14:paraId="22C91DCE" w14:textId="77777777" w:rsidR="00726523" w:rsidRPr="00A627C8" w:rsidRDefault="00726523"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t>Sosiale arrangementer</w:t>
      </w:r>
    </w:p>
    <w:p w14:paraId="18892DD2" w14:textId="77777777" w:rsidR="00726523" w:rsidRPr="00A627C8" w:rsidRDefault="00726523" w:rsidP="00726523">
      <w:pPr>
        <w:rPr>
          <w:rFonts w:asciiTheme="majorHAnsi" w:hAnsiTheme="majorHAnsi" w:cstheme="majorHAnsi"/>
          <w:sz w:val="22"/>
          <w:szCs w:val="22"/>
        </w:rPr>
      </w:pPr>
    </w:p>
    <w:p w14:paraId="4DFA9A5B" w14:textId="1B217357" w:rsidR="005A2DE6" w:rsidRPr="00A627C8" w:rsidRDefault="009F07AF" w:rsidP="008473CD">
      <w:pPr>
        <w:rPr>
          <w:rFonts w:asciiTheme="majorHAnsi" w:hAnsiTheme="majorHAnsi" w:cstheme="majorHAnsi"/>
          <w:sz w:val="22"/>
          <w:szCs w:val="22"/>
        </w:rPr>
      </w:pPr>
      <w:r>
        <w:rPr>
          <w:rFonts w:asciiTheme="majorHAnsi" w:hAnsiTheme="majorHAnsi" w:cstheme="majorHAnsi"/>
          <w:sz w:val="22"/>
          <w:szCs w:val="22"/>
        </w:rPr>
        <w:t>Det forelå planer om at Bertramjordet skulle gjennomføre et jubileumsarrangement i 2017. På grunn av stor arbeidsmengde i styret ble arrangementet utsatt til 25.august 2018.</w:t>
      </w:r>
    </w:p>
    <w:p w14:paraId="294539AF" w14:textId="77777777" w:rsidR="008473CD" w:rsidRPr="00A627C8" w:rsidRDefault="008473CD" w:rsidP="008473CD">
      <w:pPr>
        <w:rPr>
          <w:rFonts w:asciiTheme="majorHAnsi" w:hAnsiTheme="majorHAnsi" w:cstheme="majorHAnsi"/>
          <w:b/>
          <w:i/>
          <w:sz w:val="22"/>
          <w:szCs w:val="22"/>
        </w:rPr>
      </w:pPr>
    </w:p>
    <w:p w14:paraId="5FC2A63F" w14:textId="77777777" w:rsidR="00726523" w:rsidRPr="00A627C8" w:rsidRDefault="00726523"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t>Husorden</w:t>
      </w:r>
    </w:p>
    <w:p w14:paraId="49709727" w14:textId="77777777" w:rsidR="00726523" w:rsidRPr="00A627C8" w:rsidRDefault="00726523" w:rsidP="00726523">
      <w:pPr>
        <w:autoSpaceDE w:val="0"/>
        <w:autoSpaceDN w:val="0"/>
        <w:adjustRightInd w:val="0"/>
        <w:rPr>
          <w:rFonts w:asciiTheme="majorHAnsi" w:hAnsiTheme="majorHAnsi" w:cstheme="majorHAnsi"/>
          <w:sz w:val="22"/>
          <w:szCs w:val="22"/>
        </w:rPr>
      </w:pPr>
    </w:p>
    <w:p w14:paraId="16AAA0DF" w14:textId="48335AEF" w:rsidR="000D7F77" w:rsidRDefault="00726523"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 xml:space="preserve">Bertramjordet borettslag framstår fortsatt som et rolig område, og det er kommet inn svært få klager med bekymring om støy/bråk. I den forbindelse ønsker styret igjen å minne om at det er inngått en samarbeidsavtale mellom Stiftelsen Holmlia Nærmiljø og Securitas. Bomiljøvekterne patruljerer ikke i vårt borettslag, men kan tilkalles på </w:t>
      </w:r>
      <w:r w:rsidRPr="00A627C8">
        <w:rPr>
          <w:rFonts w:asciiTheme="majorHAnsi" w:hAnsiTheme="majorHAnsi" w:cstheme="majorHAnsi"/>
          <w:b/>
          <w:bCs/>
          <w:i/>
          <w:iCs/>
          <w:sz w:val="22"/>
          <w:szCs w:val="22"/>
        </w:rPr>
        <w:t>tlf. 916 60 516</w:t>
      </w:r>
      <w:r w:rsidRPr="00A627C8">
        <w:rPr>
          <w:rFonts w:asciiTheme="majorHAnsi" w:hAnsiTheme="majorHAnsi" w:cstheme="majorHAnsi"/>
          <w:sz w:val="22"/>
          <w:szCs w:val="22"/>
        </w:rPr>
        <w:t xml:space="preserve"> hvis det oppstår situasjoner som vekker bekymring.</w:t>
      </w:r>
    </w:p>
    <w:p w14:paraId="753470AB" w14:textId="77D334E6" w:rsidR="00C93F11" w:rsidRDefault="00C93F11" w:rsidP="00726523">
      <w:pPr>
        <w:autoSpaceDE w:val="0"/>
        <w:autoSpaceDN w:val="0"/>
        <w:adjustRightInd w:val="0"/>
        <w:rPr>
          <w:rFonts w:asciiTheme="majorHAnsi" w:hAnsiTheme="majorHAnsi" w:cstheme="majorHAnsi"/>
          <w:sz w:val="22"/>
          <w:szCs w:val="22"/>
        </w:rPr>
      </w:pPr>
    </w:p>
    <w:p w14:paraId="7CA1413B" w14:textId="51506101" w:rsidR="00C93F11" w:rsidRDefault="00C93F11" w:rsidP="00726523">
      <w:pPr>
        <w:autoSpaceDE w:val="0"/>
        <w:autoSpaceDN w:val="0"/>
        <w:adjustRightInd w:val="0"/>
        <w:rPr>
          <w:rFonts w:asciiTheme="majorHAnsi" w:hAnsiTheme="majorHAnsi" w:cstheme="majorHAnsi"/>
          <w:sz w:val="22"/>
          <w:szCs w:val="22"/>
        </w:rPr>
      </w:pPr>
    </w:p>
    <w:p w14:paraId="13A644D9" w14:textId="77777777" w:rsidR="00C93F11" w:rsidRPr="00A627C8" w:rsidRDefault="00C93F11" w:rsidP="00726523">
      <w:pPr>
        <w:autoSpaceDE w:val="0"/>
        <w:autoSpaceDN w:val="0"/>
        <w:adjustRightInd w:val="0"/>
        <w:rPr>
          <w:rFonts w:asciiTheme="majorHAnsi" w:hAnsiTheme="majorHAnsi" w:cstheme="majorHAnsi"/>
          <w:sz w:val="22"/>
          <w:szCs w:val="22"/>
        </w:rPr>
      </w:pPr>
    </w:p>
    <w:p w14:paraId="28FD1936" w14:textId="77777777" w:rsidR="00726523" w:rsidRPr="00A627C8" w:rsidRDefault="00726523" w:rsidP="00726523">
      <w:pPr>
        <w:autoSpaceDE w:val="0"/>
        <w:autoSpaceDN w:val="0"/>
        <w:adjustRightInd w:val="0"/>
        <w:rPr>
          <w:rFonts w:asciiTheme="majorHAnsi" w:hAnsiTheme="majorHAnsi" w:cstheme="majorHAnsi"/>
          <w:b/>
          <w:i/>
          <w:sz w:val="22"/>
          <w:szCs w:val="22"/>
        </w:rPr>
      </w:pPr>
    </w:p>
    <w:p w14:paraId="10BCF2FA" w14:textId="77777777" w:rsidR="00726523" w:rsidRPr="00A627C8" w:rsidRDefault="00726523"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lastRenderedPageBreak/>
        <w:t>Postkasseskilt</w:t>
      </w:r>
    </w:p>
    <w:p w14:paraId="3BC229CD" w14:textId="77777777" w:rsidR="00726523" w:rsidRPr="00A627C8" w:rsidRDefault="00726523" w:rsidP="00726523">
      <w:pPr>
        <w:autoSpaceDE w:val="0"/>
        <w:autoSpaceDN w:val="0"/>
        <w:adjustRightInd w:val="0"/>
        <w:rPr>
          <w:rFonts w:asciiTheme="majorHAnsi" w:hAnsiTheme="majorHAnsi" w:cstheme="majorHAnsi"/>
          <w:sz w:val="22"/>
          <w:szCs w:val="22"/>
        </w:rPr>
      </w:pPr>
    </w:p>
    <w:p w14:paraId="793D9182" w14:textId="34112106" w:rsidR="00726523" w:rsidRPr="00A627C8" w:rsidRDefault="00726523" w:rsidP="00726523">
      <w:pPr>
        <w:autoSpaceDE w:val="0"/>
        <w:autoSpaceDN w:val="0"/>
        <w:adjustRightInd w:val="0"/>
        <w:rPr>
          <w:rFonts w:asciiTheme="majorHAnsi" w:hAnsiTheme="majorHAnsi" w:cstheme="majorHAnsi"/>
          <w:sz w:val="22"/>
          <w:szCs w:val="22"/>
          <w:u w:val="single"/>
        </w:rPr>
      </w:pPr>
      <w:r w:rsidRPr="00A627C8">
        <w:rPr>
          <w:rFonts w:asciiTheme="majorHAnsi" w:hAnsiTheme="majorHAnsi" w:cstheme="majorHAnsi"/>
          <w:sz w:val="22"/>
          <w:szCs w:val="22"/>
        </w:rPr>
        <w:t xml:space="preserve">Alle beboere er pålagt å ha postkasseskilt. Bestillingsskjema for dette ligger på </w:t>
      </w:r>
      <w:r w:rsidR="0096155D" w:rsidRPr="00A627C8">
        <w:rPr>
          <w:rFonts w:asciiTheme="majorHAnsi" w:hAnsiTheme="majorHAnsi" w:cstheme="majorHAnsi"/>
          <w:sz w:val="22"/>
          <w:szCs w:val="22"/>
        </w:rPr>
        <w:t>bertramjordet.no under «kontakter og praktisk info»</w:t>
      </w:r>
      <w:r w:rsidRPr="00A627C8">
        <w:rPr>
          <w:rFonts w:asciiTheme="majorHAnsi" w:hAnsiTheme="majorHAnsi" w:cstheme="majorHAnsi"/>
          <w:sz w:val="22"/>
          <w:szCs w:val="22"/>
        </w:rPr>
        <w:t>. Det samme gjelder for bestilling av ringeklokkeskilt i blokkene.</w:t>
      </w:r>
    </w:p>
    <w:p w14:paraId="4A042FFF" w14:textId="77777777" w:rsidR="00726523" w:rsidRPr="00A627C8" w:rsidRDefault="00726523" w:rsidP="00726523">
      <w:pPr>
        <w:autoSpaceDE w:val="0"/>
        <w:autoSpaceDN w:val="0"/>
        <w:adjustRightInd w:val="0"/>
        <w:rPr>
          <w:rFonts w:asciiTheme="majorHAnsi" w:hAnsiTheme="majorHAnsi" w:cstheme="majorHAnsi"/>
          <w:sz w:val="22"/>
          <w:szCs w:val="22"/>
        </w:rPr>
      </w:pPr>
    </w:p>
    <w:p w14:paraId="6983A77D" w14:textId="77777777" w:rsidR="002146D6" w:rsidRPr="00A627C8" w:rsidRDefault="002146D6" w:rsidP="002146D6">
      <w:pPr>
        <w:spacing w:before="120"/>
        <w:rPr>
          <w:rFonts w:asciiTheme="majorHAnsi" w:hAnsiTheme="majorHAnsi" w:cstheme="majorHAnsi"/>
          <w:b/>
          <w:i/>
          <w:sz w:val="22"/>
          <w:szCs w:val="22"/>
        </w:rPr>
      </w:pPr>
      <w:r w:rsidRPr="00A627C8">
        <w:rPr>
          <w:rFonts w:asciiTheme="majorHAnsi" w:hAnsiTheme="majorHAnsi" w:cstheme="majorHAnsi"/>
          <w:b/>
          <w:i/>
          <w:sz w:val="22"/>
          <w:szCs w:val="22"/>
        </w:rPr>
        <w:t>TV, radio, bredbånd og telefoni</w:t>
      </w:r>
    </w:p>
    <w:p w14:paraId="7ABD438B" w14:textId="77777777" w:rsidR="002146D6" w:rsidRPr="00A627C8" w:rsidRDefault="002146D6" w:rsidP="002146D6">
      <w:pPr>
        <w:autoSpaceDE w:val="0"/>
        <w:autoSpaceDN w:val="0"/>
        <w:adjustRightInd w:val="0"/>
        <w:rPr>
          <w:rFonts w:asciiTheme="majorHAnsi" w:hAnsiTheme="majorHAnsi" w:cstheme="majorHAnsi"/>
          <w:sz w:val="22"/>
          <w:szCs w:val="22"/>
        </w:rPr>
      </w:pPr>
    </w:p>
    <w:p w14:paraId="49D5233B" w14:textId="77777777" w:rsidR="002146D6" w:rsidRPr="00A627C8" w:rsidRDefault="002146D6" w:rsidP="002146D6">
      <w:pPr>
        <w:autoSpaceDE w:val="0"/>
        <w:autoSpaceDN w:val="0"/>
        <w:adjustRightInd w:val="0"/>
        <w:rPr>
          <w:rFonts w:asciiTheme="majorHAnsi" w:hAnsiTheme="majorHAnsi" w:cstheme="majorHAnsi"/>
          <w:sz w:val="22"/>
          <w:szCs w:val="22"/>
        </w:rPr>
      </w:pPr>
      <w:proofErr w:type="spellStart"/>
      <w:r w:rsidRPr="00A627C8">
        <w:rPr>
          <w:rFonts w:asciiTheme="majorHAnsi" w:hAnsiTheme="majorHAnsi" w:cstheme="majorHAnsi"/>
          <w:sz w:val="22"/>
          <w:szCs w:val="22"/>
        </w:rPr>
        <w:t>Multinett</w:t>
      </w:r>
      <w:proofErr w:type="spellEnd"/>
      <w:r w:rsidRPr="00A627C8">
        <w:rPr>
          <w:rFonts w:asciiTheme="majorHAnsi" w:hAnsiTheme="majorHAnsi" w:cstheme="majorHAnsi"/>
          <w:sz w:val="22"/>
          <w:szCs w:val="22"/>
        </w:rPr>
        <w:t xml:space="preserve"> er borettslagenes eget selskap og har som formål å fremforhandle gode avtaler for beboerne på Holmlia. Fyldigere informasjon om selskapet finnes på web-sidene www.multinett.no. Disse er dynamiske, og avtaleinngåelser samt andre nyheter blir lagt ut fortløpende.</w:t>
      </w:r>
    </w:p>
    <w:p w14:paraId="6C493E1B" w14:textId="77777777" w:rsidR="004903AA" w:rsidRPr="00A627C8" w:rsidRDefault="004903AA" w:rsidP="00726523">
      <w:pPr>
        <w:autoSpaceDE w:val="0"/>
        <w:autoSpaceDN w:val="0"/>
        <w:adjustRightInd w:val="0"/>
        <w:rPr>
          <w:rFonts w:asciiTheme="majorHAnsi" w:hAnsiTheme="majorHAnsi" w:cstheme="majorHAnsi"/>
          <w:b/>
          <w:bCs/>
          <w:sz w:val="22"/>
          <w:szCs w:val="22"/>
        </w:rPr>
      </w:pPr>
    </w:p>
    <w:p w14:paraId="1DB22893" w14:textId="6117E216" w:rsidR="00726523" w:rsidRPr="002146D6" w:rsidRDefault="00726523" w:rsidP="00726523">
      <w:pPr>
        <w:autoSpaceDE w:val="0"/>
        <w:autoSpaceDN w:val="0"/>
        <w:adjustRightInd w:val="0"/>
        <w:rPr>
          <w:rFonts w:asciiTheme="majorHAnsi" w:hAnsiTheme="majorHAnsi" w:cstheme="majorHAnsi"/>
          <w:i/>
          <w:sz w:val="22"/>
          <w:szCs w:val="22"/>
        </w:rPr>
      </w:pPr>
      <w:r w:rsidRPr="002146D6">
        <w:rPr>
          <w:rFonts w:asciiTheme="majorHAnsi" w:hAnsiTheme="majorHAnsi" w:cstheme="majorHAnsi"/>
          <w:b/>
          <w:bCs/>
          <w:i/>
          <w:sz w:val="22"/>
          <w:szCs w:val="22"/>
        </w:rPr>
        <w:t xml:space="preserve">Stiftelsen </w:t>
      </w:r>
      <w:proofErr w:type="spellStart"/>
      <w:r w:rsidRPr="002146D6">
        <w:rPr>
          <w:rFonts w:asciiTheme="majorHAnsi" w:hAnsiTheme="majorHAnsi" w:cstheme="majorHAnsi"/>
          <w:b/>
          <w:bCs/>
          <w:i/>
          <w:sz w:val="22"/>
          <w:szCs w:val="22"/>
        </w:rPr>
        <w:t>MinVarme</w:t>
      </w:r>
      <w:proofErr w:type="spellEnd"/>
    </w:p>
    <w:p w14:paraId="56CB4832" w14:textId="77777777" w:rsidR="00726523" w:rsidRPr="00A627C8" w:rsidRDefault="00726523" w:rsidP="00726523">
      <w:pPr>
        <w:rPr>
          <w:rFonts w:asciiTheme="majorHAnsi" w:hAnsiTheme="majorHAnsi" w:cstheme="majorHAnsi"/>
          <w:iCs/>
          <w:sz w:val="22"/>
          <w:szCs w:val="22"/>
        </w:rPr>
      </w:pPr>
    </w:p>
    <w:p w14:paraId="4F9D9A3A" w14:textId="77777777" w:rsidR="00726523" w:rsidRPr="00A627C8" w:rsidRDefault="001A4EDB" w:rsidP="00726523">
      <w:pPr>
        <w:rPr>
          <w:rFonts w:asciiTheme="majorHAnsi" w:hAnsiTheme="majorHAnsi" w:cstheme="majorHAnsi"/>
          <w:sz w:val="22"/>
          <w:szCs w:val="22"/>
        </w:rPr>
      </w:pPr>
      <w:r w:rsidRPr="00A627C8">
        <w:rPr>
          <w:rFonts w:asciiTheme="majorHAnsi" w:hAnsiTheme="majorHAnsi" w:cstheme="majorHAnsi"/>
          <w:iCs/>
          <w:sz w:val="22"/>
          <w:szCs w:val="22"/>
        </w:rPr>
        <w:t xml:space="preserve">Bertramjordet er medlem av stiftelsen Min varme. </w:t>
      </w:r>
      <w:r w:rsidR="00726523" w:rsidRPr="00A627C8">
        <w:rPr>
          <w:rFonts w:asciiTheme="majorHAnsi" w:hAnsiTheme="majorHAnsi" w:cstheme="majorHAnsi"/>
          <w:iCs/>
          <w:sz w:val="22"/>
          <w:szCs w:val="22"/>
        </w:rPr>
        <w:t>Stiftelsen har som formål å ivareta</w:t>
      </w:r>
      <w:r w:rsidR="00726523" w:rsidRPr="00A627C8">
        <w:rPr>
          <w:rFonts w:asciiTheme="majorHAnsi" w:hAnsiTheme="majorHAnsi" w:cstheme="majorHAnsi"/>
          <w:sz w:val="22"/>
          <w:szCs w:val="22"/>
        </w:rPr>
        <w:t xml:space="preserve"> </w:t>
      </w:r>
      <w:r w:rsidR="00726523" w:rsidRPr="00A627C8">
        <w:rPr>
          <w:rFonts w:asciiTheme="majorHAnsi" w:hAnsiTheme="majorHAnsi" w:cstheme="majorHAnsi"/>
          <w:iCs/>
          <w:sz w:val="22"/>
          <w:szCs w:val="22"/>
        </w:rPr>
        <w:t xml:space="preserve">interessene til brukere av fjernvarme eller de som bruker annen energi til oppvarming og varmt tappevann. </w:t>
      </w:r>
      <w:proofErr w:type="spellStart"/>
      <w:r w:rsidR="00726523" w:rsidRPr="00A627C8">
        <w:rPr>
          <w:rFonts w:asciiTheme="majorHAnsi" w:hAnsiTheme="majorHAnsi" w:cstheme="majorHAnsi"/>
          <w:iCs/>
          <w:sz w:val="22"/>
          <w:szCs w:val="22"/>
        </w:rPr>
        <w:t>MinVarme</w:t>
      </w:r>
      <w:proofErr w:type="spellEnd"/>
      <w:r w:rsidR="00726523" w:rsidRPr="00A627C8">
        <w:rPr>
          <w:rFonts w:asciiTheme="majorHAnsi" w:hAnsiTheme="majorHAnsi" w:cstheme="majorHAnsi"/>
          <w:iCs/>
          <w:sz w:val="22"/>
          <w:szCs w:val="22"/>
        </w:rPr>
        <w:t xml:space="preserve"> vil også arbeide for økt forståelse og kunnskap samt informere om ulike støtte og bidragsordninger for ENØK tiltak. </w:t>
      </w:r>
    </w:p>
    <w:p w14:paraId="6C328AC5" w14:textId="77777777" w:rsidR="00726523" w:rsidRPr="00A627C8" w:rsidRDefault="00726523" w:rsidP="00726523">
      <w:pPr>
        <w:autoSpaceDE w:val="0"/>
        <w:autoSpaceDN w:val="0"/>
        <w:adjustRightInd w:val="0"/>
        <w:rPr>
          <w:rFonts w:asciiTheme="majorHAnsi" w:hAnsiTheme="majorHAnsi" w:cstheme="majorHAnsi"/>
          <w:sz w:val="22"/>
          <w:szCs w:val="22"/>
        </w:rPr>
      </w:pPr>
    </w:p>
    <w:p w14:paraId="6A029064" w14:textId="102CAAE4" w:rsidR="00726523" w:rsidRPr="00A627C8" w:rsidRDefault="00726523"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Bakgrunnen for etablering av en felles organisasjon er usikkerhet omkring tilstanden i fjernvarmenettet, totalkostnader for energileveranser, forventede drifts- og investeringskostnader i årene som kommer. Det er også mange uklare juridiske og tekniske forhold knyttet til varmeleveransene. Opplysninger om stiftelsen finnes på minvarme.no.</w:t>
      </w:r>
    </w:p>
    <w:p w14:paraId="1CA499CA" w14:textId="71AC8D42" w:rsidR="001B00C5" w:rsidRPr="00A627C8" w:rsidRDefault="001B00C5" w:rsidP="00726523">
      <w:pPr>
        <w:autoSpaceDE w:val="0"/>
        <w:autoSpaceDN w:val="0"/>
        <w:adjustRightInd w:val="0"/>
        <w:rPr>
          <w:rFonts w:asciiTheme="majorHAnsi" w:hAnsiTheme="majorHAnsi" w:cstheme="majorHAnsi"/>
          <w:color w:val="FF0000"/>
          <w:sz w:val="22"/>
          <w:szCs w:val="22"/>
        </w:rPr>
      </w:pPr>
    </w:p>
    <w:p w14:paraId="03B403A2" w14:textId="7E554F53" w:rsidR="001B00C5" w:rsidRPr="00A627C8" w:rsidRDefault="00674F4D"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Styret vurderer om Bertramjordet fortsatt skal være medlem av Min varme, men har så langt ikke konkludert.</w:t>
      </w:r>
    </w:p>
    <w:p w14:paraId="7F571F03" w14:textId="4C4DBC23" w:rsidR="001B00C5" w:rsidRPr="00A627C8" w:rsidRDefault="001B00C5" w:rsidP="00726523">
      <w:pPr>
        <w:autoSpaceDE w:val="0"/>
        <w:autoSpaceDN w:val="0"/>
        <w:adjustRightInd w:val="0"/>
        <w:rPr>
          <w:rFonts w:asciiTheme="majorHAnsi" w:hAnsiTheme="majorHAnsi" w:cstheme="majorHAnsi"/>
          <w:sz w:val="22"/>
          <w:szCs w:val="22"/>
        </w:rPr>
      </w:pPr>
    </w:p>
    <w:p w14:paraId="26F38989" w14:textId="77777777" w:rsidR="00726523" w:rsidRPr="00A627C8" w:rsidRDefault="00726523"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t>Åsbråten sameie</w:t>
      </w:r>
    </w:p>
    <w:p w14:paraId="67F01539" w14:textId="77777777" w:rsidR="00726523" w:rsidRPr="00A627C8" w:rsidRDefault="00726523" w:rsidP="00726523">
      <w:pPr>
        <w:autoSpaceDE w:val="0"/>
        <w:autoSpaceDN w:val="0"/>
        <w:adjustRightInd w:val="0"/>
        <w:rPr>
          <w:rFonts w:asciiTheme="majorHAnsi" w:hAnsiTheme="majorHAnsi" w:cstheme="majorHAnsi"/>
          <w:sz w:val="22"/>
          <w:szCs w:val="22"/>
          <w:u w:val="single"/>
        </w:rPr>
      </w:pPr>
    </w:p>
    <w:p w14:paraId="006B1E5A" w14:textId="77777777" w:rsidR="00726523" w:rsidRPr="00A627C8" w:rsidRDefault="00726523"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Bertramjordet er sammen med de 3 andre borettslagene på Åsbråten eier av Åsbråten sameie. Den viktigste delen av sameiets virksomhet er Servicesentralen, se neste punkt. Sameiet eier videre følgende bygg/lokaler:</w:t>
      </w:r>
    </w:p>
    <w:p w14:paraId="287812BA" w14:textId="77777777" w:rsidR="00726523" w:rsidRPr="00A627C8" w:rsidRDefault="00726523" w:rsidP="00726523">
      <w:pPr>
        <w:autoSpaceDE w:val="0"/>
        <w:autoSpaceDN w:val="0"/>
        <w:adjustRightInd w:val="0"/>
        <w:rPr>
          <w:rFonts w:asciiTheme="majorHAnsi" w:hAnsiTheme="majorHAnsi" w:cstheme="majorHAnsi"/>
          <w:sz w:val="22"/>
          <w:szCs w:val="22"/>
        </w:rPr>
      </w:pPr>
    </w:p>
    <w:p w14:paraId="21732D9C" w14:textId="77777777" w:rsidR="00726523" w:rsidRPr="00A627C8" w:rsidRDefault="00726523" w:rsidP="00726523">
      <w:pPr>
        <w:numPr>
          <w:ilvl w:val="0"/>
          <w:numId w:val="2"/>
        </w:num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Grendehus Vest, Grensestien 23, som bl.a. huser Servicesentralen i underetasjen.</w:t>
      </w:r>
    </w:p>
    <w:p w14:paraId="5AA975F3" w14:textId="77777777" w:rsidR="00726523" w:rsidRPr="00A627C8" w:rsidRDefault="00726523" w:rsidP="00726523">
      <w:pPr>
        <w:numPr>
          <w:ilvl w:val="0"/>
          <w:numId w:val="2"/>
        </w:num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 xml:space="preserve">Grendehus Øst, Bertramjordet 25, som bl.a. leies ut til Åsbråten legegruppe. </w:t>
      </w:r>
    </w:p>
    <w:p w14:paraId="321EDD48" w14:textId="77777777" w:rsidR="00726523" w:rsidRPr="00A627C8" w:rsidRDefault="00726523" w:rsidP="00726523">
      <w:pPr>
        <w:numPr>
          <w:ilvl w:val="0"/>
          <w:numId w:val="2"/>
        </w:num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Butikklokalene i Dyretråkket. Spar-butikk og Post i butikk.</w:t>
      </w:r>
    </w:p>
    <w:p w14:paraId="651BE7D3" w14:textId="77777777" w:rsidR="00726523" w:rsidRPr="00A627C8" w:rsidRDefault="00726523" w:rsidP="00726523">
      <w:pPr>
        <w:numPr>
          <w:ilvl w:val="0"/>
          <w:numId w:val="2"/>
        </w:num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Lokalene til frisørsalongen på torget.</w:t>
      </w:r>
    </w:p>
    <w:p w14:paraId="7A996D3B" w14:textId="77777777" w:rsidR="00726523" w:rsidRPr="00A627C8" w:rsidRDefault="00726523" w:rsidP="00726523">
      <w:pPr>
        <w:autoSpaceDE w:val="0"/>
        <w:autoSpaceDN w:val="0"/>
        <w:adjustRightInd w:val="0"/>
        <w:rPr>
          <w:rFonts w:asciiTheme="majorHAnsi" w:hAnsiTheme="majorHAnsi" w:cstheme="majorHAnsi"/>
          <w:sz w:val="22"/>
          <w:szCs w:val="22"/>
        </w:rPr>
      </w:pPr>
    </w:p>
    <w:p w14:paraId="6B0059A1" w14:textId="4A08C34B" w:rsidR="00C05E6B" w:rsidRPr="00A627C8" w:rsidRDefault="00726523"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 xml:space="preserve">Åsbråten sameie ledes av et styre som </w:t>
      </w:r>
      <w:r w:rsidR="00DA42E0" w:rsidRPr="00A627C8">
        <w:rPr>
          <w:rFonts w:asciiTheme="majorHAnsi" w:hAnsiTheme="majorHAnsi" w:cstheme="majorHAnsi"/>
          <w:sz w:val="22"/>
          <w:szCs w:val="22"/>
        </w:rPr>
        <w:t>vanligvis</w:t>
      </w:r>
      <w:r w:rsidRPr="00A627C8">
        <w:rPr>
          <w:rFonts w:asciiTheme="majorHAnsi" w:hAnsiTheme="majorHAnsi" w:cstheme="majorHAnsi"/>
          <w:sz w:val="22"/>
          <w:szCs w:val="22"/>
        </w:rPr>
        <w:t xml:space="preserve"> består av styrelederne i de 4 borettslagene.</w:t>
      </w:r>
    </w:p>
    <w:p w14:paraId="077B7698" w14:textId="77777777" w:rsidR="00726523" w:rsidRPr="00A627C8" w:rsidRDefault="00726523" w:rsidP="00726523">
      <w:pPr>
        <w:autoSpaceDE w:val="0"/>
        <w:autoSpaceDN w:val="0"/>
        <w:adjustRightInd w:val="0"/>
        <w:rPr>
          <w:rFonts w:asciiTheme="majorHAnsi" w:hAnsiTheme="majorHAnsi" w:cstheme="majorHAnsi"/>
          <w:sz w:val="22"/>
          <w:szCs w:val="22"/>
          <w:u w:val="single"/>
        </w:rPr>
      </w:pPr>
    </w:p>
    <w:p w14:paraId="2681577F" w14:textId="77777777" w:rsidR="00726523" w:rsidRPr="00A627C8" w:rsidRDefault="00726523"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t xml:space="preserve">Åsbråten </w:t>
      </w:r>
      <w:proofErr w:type="spellStart"/>
      <w:r w:rsidRPr="00A627C8">
        <w:rPr>
          <w:rFonts w:asciiTheme="majorHAnsi" w:hAnsiTheme="majorHAnsi" w:cstheme="majorHAnsi"/>
          <w:b/>
          <w:i/>
          <w:sz w:val="22"/>
          <w:szCs w:val="22"/>
        </w:rPr>
        <w:t>servicesentral</w:t>
      </w:r>
      <w:proofErr w:type="spellEnd"/>
    </w:p>
    <w:p w14:paraId="4B067868" w14:textId="77777777" w:rsidR="00726523" w:rsidRPr="00A627C8" w:rsidRDefault="00726523" w:rsidP="00726523">
      <w:pPr>
        <w:autoSpaceDE w:val="0"/>
        <w:autoSpaceDN w:val="0"/>
        <w:adjustRightInd w:val="0"/>
        <w:rPr>
          <w:rFonts w:asciiTheme="majorHAnsi" w:hAnsiTheme="majorHAnsi" w:cstheme="majorHAnsi"/>
          <w:sz w:val="22"/>
          <w:szCs w:val="22"/>
        </w:rPr>
      </w:pPr>
    </w:p>
    <w:p w14:paraId="21E15AF8" w14:textId="48D1AC7A" w:rsidR="00726523" w:rsidRDefault="00726523"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 xml:space="preserve">Vaktmestertjenester for Bertramjordet borettslaget utføres av Åsbråten </w:t>
      </w:r>
      <w:proofErr w:type="spellStart"/>
      <w:r w:rsidRPr="00A627C8">
        <w:rPr>
          <w:rFonts w:asciiTheme="majorHAnsi" w:hAnsiTheme="majorHAnsi" w:cstheme="majorHAnsi"/>
          <w:sz w:val="22"/>
          <w:szCs w:val="22"/>
        </w:rPr>
        <w:t>Servicesentral</w:t>
      </w:r>
      <w:proofErr w:type="spellEnd"/>
      <w:r w:rsidRPr="00A627C8">
        <w:rPr>
          <w:rFonts w:asciiTheme="majorHAnsi" w:hAnsiTheme="majorHAnsi" w:cstheme="majorHAnsi"/>
          <w:sz w:val="22"/>
          <w:szCs w:val="22"/>
        </w:rPr>
        <w:t>, Grensestien 23 (underetasjen). De utfører blant annet ytre vedlikehold, snømåking, strøing og alminnelig renhold av området. Arbeidet utføres i henhold til en serviceavtale inngått med de 4 borettslagene på Åsbråten.</w:t>
      </w:r>
    </w:p>
    <w:p w14:paraId="2ED2B2D7" w14:textId="77777777" w:rsidR="006172DB" w:rsidRPr="00A627C8" w:rsidRDefault="006172DB" w:rsidP="00726523">
      <w:pPr>
        <w:autoSpaceDE w:val="0"/>
        <w:autoSpaceDN w:val="0"/>
        <w:adjustRightInd w:val="0"/>
        <w:rPr>
          <w:rFonts w:asciiTheme="majorHAnsi" w:hAnsiTheme="majorHAnsi" w:cstheme="majorHAnsi"/>
          <w:sz w:val="22"/>
          <w:szCs w:val="22"/>
        </w:rPr>
      </w:pPr>
    </w:p>
    <w:p w14:paraId="4FCFE01D" w14:textId="77777777" w:rsidR="00726523" w:rsidRPr="00A627C8" w:rsidRDefault="00726523"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Kontaktinformasjon:</w:t>
      </w:r>
    </w:p>
    <w:p w14:paraId="74D59B4A" w14:textId="77777777" w:rsidR="00726523" w:rsidRPr="00A627C8" w:rsidRDefault="00726523" w:rsidP="00726523">
      <w:pPr>
        <w:autoSpaceDE w:val="0"/>
        <w:autoSpaceDN w:val="0"/>
        <w:adjustRightInd w:val="0"/>
        <w:rPr>
          <w:rFonts w:asciiTheme="majorHAnsi" w:hAnsiTheme="majorHAnsi" w:cstheme="majorHAnsi"/>
          <w:sz w:val="22"/>
          <w:szCs w:val="22"/>
        </w:rPr>
      </w:pPr>
    </w:p>
    <w:p w14:paraId="41B34F28" w14:textId="77777777" w:rsidR="00726523" w:rsidRPr="00C42F38" w:rsidRDefault="00726523" w:rsidP="00C42F38">
      <w:pPr>
        <w:rPr>
          <w:rFonts w:asciiTheme="majorHAnsi" w:hAnsiTheme="majorHAnsi" w:cstheme="majorHAnsi"/>
          <w:color w:val="000000"/>
          <w:sz w:val="22"/>
          <w:szCs w:val="22"/>
        </w:rPr>
      </w:pPr>
      <w:r w:rsidRPr="00C42F38">
        <w:rPr>
          <w:rFonts w:asciiTheme="majorHAnsi" w:hAnsiTheme="majorHAnsi" w:cstheme="majorHAnsi"/>
          <w:color w:val="000000"/>
          <w:sz w:val="22"/>
          <w:szCs w:val="22"/>
        </w:rPr>
        <w:t xml:space="preserve">Åsbråten </w:t>
      </w:r>
      <w:proofErr w:type="spellStart"/>
      <w:r w:rsidRPr="00C42F38">
        <w:rPr>
          <w:rFonts w:asciiTheme="majorHAnsi" w:hAnsiTheme="majorHAnsi" w:cstheme="majorHAnsi"/>
          <w:color w:val="000000"/>
          <w:sz w:val="22"/>
          <w:szCs w:val="22"/>
        </w:rPr>
        <w:t>Servicesentral</w:t>
      </w:r>
      <w:proofErr w:type="spellEnd"/>
      <w:r w:rsidRPr="00C42F38">
        <w:rPr>
          <w:rFonts w:asciiTheme="majorHAnsi" w:hAnsiTheme="majorHAnsi" w:cstheme="majorHAnsi"/>
          <w:color w:val="000000"/>
          <w:sz w:val="22"/>
          <w:szCs w:val="22"/>
        </w:rPr>
        <w:t xml:space="preserve"> (vaktmester):</w:t>
      </w:r>
    </w:p>
    <w:p w14:paraId="16F09351" w14:textId="77777777" w:rsidR="00726523" w:rsidRPr="00C42F38" w:rsidRDefault="00726523" w:rsidP="00C42F38">
      <w:pPr>
        <w:rPr>
          <w:rFonts w:asciiTheme="majorHAnsi" w:hAnsiTheme="majorHAnsi" w:cstheme="majorHAnsi"/>
          <w:color w:val="000000"/>
          <w:sz w:val="22"/>
          <w:szCs w:val="22"/>
        </w:rPr>
      </w:pPr>
      <w:r w:rsidRPr="00C42F38">
        <w:rPr>
          <w:rFonts w:asciiTheme="majorHAnsi" w:hAnsiTheme="majorHAnsi" w:cstheme="majorHAnsi"/>
          <w:color w:val="000000"/>
          <w:sz w:val="22"/>
          <w:szCs w:val="22"/>
        </w:rPr>
        <w:t>Grensestien 23, 1251 Oslo</w:t>
      </w:r>
    </w:p>
    <w:p w14:paraId="26503F7A" w14:textId="77777777" w:rsidR="00726523" w:rsidRPr="00C42F38" w:rsidRDefault="00726523" w:rsidP="00C42F38">
      <w:pPr>
        <w:rPr>
          <w:rFonts w:asciiTheme="majorHAnsi" w:hAnsiTheme="majorHAnsi" w:cstheme="majorHAnsi"/>
          <w:color w:val="000000"/>
          <w:sz w:val="22"/>
          <w:szCs w:val="22"/>
        </w:rPr>
      </w:pPr>
      <w:proofErr w:type="spellStart"/>
      <w:r w:rsidRPr="00C42F38">
        <w:rPr>
          <w:rFonts w:asciiTheme="majorHAnsi" w:hAnsiTheme="majorHAnsi" w:cstheme="majorHAnsi"/>
          <w:color w:val="000000"/>
          <w:sz w:val="22"/>
          <w:szCs w:val="22"/>
        </w:rPr>
        <w:t>Tlf</w:t>
      </w:r>
      <w:proofErr w:type="spellEnd"/>
      <w:r w:rsidRPr="00C42F38">
        <w:rPr>
          <w:rFonts w:asciiTheme="majorHAnsi" w:hAnsiTheme="majorHAnsi" w:cstheme="majorHAnsi"/>
          <w:color w:val="000000"/>
          <w:sz w:val="22"/>
          <w:szCs w:val="22"/>
        </w:rPr>
        <w:t>: 22 61 04 52</w:t>
      </w:r>
    </w:p>
    <w:p w14:paraId="6F9FF5DF" w14:textId="77777777" w:rsidR="00726523" w:rsidRPr="00C42F38" w:rsidRDefault="00726523" w:rsidP="00C42F38">
      <w:pPr>
        <w:rPr>
          <w:rFonts w:asciiTheme="majorHAnsi" w:hAnsiTheme="majorHAnsi" w:cstheme="majorHAnsi"/>
          <w:color w:val="000000"/>
          <w:sz w:val="22"/>
          <w:szCs w:val="22"/>
        </w:rPr>
      </w:pPr>
      <w:r w:rsidRPr="00C42F38">
        <w:rPr>
          <w:rFonts w:asciiTheme="majorHAnsi" w:hAnsiTheme="majorHAnsi" w:cstheme="majorHAnsi"/>
          <w:color w:val="000000"/>
          <w:sz w:val="22"/>
          <w:szCs w:val="22"/>
        </w:rPr>
        <w:t xml:space="preserve">Dette nummeret brukes også ved behov for øyeblikkelig hjelp. </w:t>
      </w:r>
    </w:p>
    <w:p w14:paraId="66A861F2" w14:textId="77777777" w:rsidR="00726523" w:rsidRPr="00A627C8" w:rsidRDefault="00726523" w:rsidP="00C42F38">
      <w:pPr>
        <w:rPr>
          <w:rFonts w:asciiTheme="majorHAnsi" w:hAnsiTheme="majorHAnsi" w:cstheme="majorHAnsi"/>
          <w:color w:val="000000"/>
          <w:sz w:val="22"/>
          <w:szCs w:val="22"/>
          <w:lang w:val="pt-PT"/>
        </w:rPr>
      </w:pPr>
      <w:r w:rsidRPr="00C42F38">
        <w:rPr>
          <w:rFonts w:asciiTheme="majorHAnsi" w:hAnsiTheme="majorHAnsi" w:cstheme="majorHAnsi"/>
          <w:color w:val="000000"/>
          <w:sz w:val="22"/>
          <w:szCs w:val="22"/>
          <w:lang w:val="pt-PT"/>
        </w:rPr>
        <w:t xml:space="preserve">E-post: </w:t>
      </w:r>
      <w:hyperlink r:id="rId13" w:history="1">
        <w:r w:rsidRPr="00C42F38">
          <w:rPr>
            <w:rFonts w:asciiTheme="majorHAnsi" w:hAnsiTheme="majorHAnsi" w:cstheme="majorHAnsi"/>
            <w:color w:val="0000FF"/>
            <w:sz w:val="22"/>
            <w:szCs w:val="22"/>
            <w:lang w:val="pt-PT"/>
          </w:rPr>
          <w:t>asbraten.servicesentral@multinett.no</w:t>
        </w:r>
      </w:hyperlink>
    </w:p>
    <w:p w14:paraId="64C27D85" w14:textId="77777777" w:rsidR="00726523" w:rsidRPr="00A627C8" w:rsidRDefault="00726523" w:rsidP="00726523">
      <w:pPr>
        <w:autoSpaceDE w:val="0"/>
        <w:autoSpaceDN w:val="0"/>
        <w:adjustRightInd w:val="0"/>
        <w:rPr>
          <w:rFonts w:asciiTheme="majorHAnsi" w:hAnsiTheme="majorHAnsi" w:cstheme="majorHAnsi"/>
          <w:sz w:val="22"/>
          <w:szCs w:val="22"/>
          <w:lang w:val="pt-PT"/>
        </w:rPr>
      </w:pPr>
    </w:p>
    <w:p w14:paraId="145633C8" w14:textId="77777777" w:rsidR="001A4EDB" w:rsidRPr="00A627C8" w:rsidRDefault="001A4EDB"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Servicesentralen forvalter utleie av Grendehus Øst, og henvendelse om leie skal gjøres dit.</w:t>
      </w:r>
    </w:p>
    <w:p w14:paraId="4A0D38AD" w14:textId="77777777" w:rsidR="001A4EDB" w:rsidRPr="00A627C8" w:rsidRDefault="001A4EDB" w:rsidP="00726523">
      <w:pPr>
        <w:autoSpaceDE w:val="0"/>
        <w:autoSpaceDN w:val="0"/>
        <w:adjustRightInd w:val="0"/>
        <w:rPr>
          <w:rFonts w:asciiTheme="majorHAnsi" w:hAnsiTheme="majorHAnsi" w:cstheme="majorHAnsi"/>
          <w:sz w:val="22"/>
          <w:szCs w:val="22"/>
        </w:rPr>
      </w:pPr>
    </w:p>
    <w:p w14:paraId="78442773" w14:textId="15478D71" w:rsidR="00C05E6B" w:rsidRPr="00A627C8" w:rsidRDefault="00E07122"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lastRenderedPageBreak/>
        <w:t xml:space="preserve">På Servicesentralen får du </w:t>
      </w:r>
      <w:r w:rsidR="00726523" w:rsidRPr="00A627C8">
        <w:rPr>
          <w:rFonts w:asciiTheme="majorHAnsi" w:hAnsiTheme="majorHAnsi" w:cstheme="majorHAnsi"/>
          <w:sz w:val="22"/>
          <w:szCs w:val="22"/>
        </w:rPr>
        <w:t xml:space="preserve">kjøpt nøkler til inngangsdører, nøkkel til bommene og nøkler og automatiske </w:t>
      </w:r>
      <w:proofErr w:type="spellStart"/>
      <w:r w:rsidR="00726523" w:rsidRPr="00A627C8">
        <w:rPr>
          <w:rFonts w:asciiTheme="majorHAnsi" w:hAnsiTheme="majorHAnsi" w:cstheme="majorHAnsi"/>
          <w:sz w:val="22"/>
          <w:szCs w:val="22"/>
        </w:rPr>
        <w:t>portåpnere</w:t>
      </w:r>
      <w:proofErr w:type="spellEnd"/>
      <w:r w:rsidR="00726523" w:rsidRPr="00A627C8">
        <w:rPr>
          <w:rFonts w:asciiTheme="majorHAnsi" w:hAnsiTheme="majorHAnsi" w:cstheme="majorHAnsi"/>
          <w:sz w:val="22"/>
          <w:szCs w:val="22"/>
        </w:rPr>
        <w:t xml:space="preserve"> til garasjene.</w:t>
      </w:r>
    </w:p>
    <w:p w14:paraId="7509DD79" w14:textId="1682585B" w:rsidR="002348F8" w:rsidRPr="00A627C8" w:rsidRDefault="002348F8" w:rsidP="00726523">
      <w:pPr>
        <w:autoSpaceDE w:val="0"/>
        <w:autoSpaceDN w:val="0"/>
        <w:adjustRightInd w:val="0"/>
        <w:rPr>
          <w:rFonts w:asciiTheme="majorHAnsi" w:hAnsiTheme="majorHAnsi" w:cstheme="majorHAnsi"/>
          <w:sz w:val="22"/>
          <w:szCs w:val="22"/>
        </w:rPr>
      </w:pPr>
    </w:p>
    <w:p w14:paraId="21845608" w14:textId="60E066DB" w:rsidR="002348F8" w:rsidRPr="00A627C8" w:rsidRDefault="002348F8" w:rsidP="00726523">
      <w:pPr>
        <w:autoSpaceDE w:val="0"/>
        <w:autoSpaceDN w:val="0"/>
        <w:adjustRightInd w:val="0"/>
        <w:rPr>
          <w:rFonts w:asciiTheme="majorHAnsi" w:hAnsiTheme="majorHAnsi" w:cstheme="majorHAnsi"/>
          <w:b/>
          <w:i/>
          <w:sz w:val="22"/>
          <w:szCs w:val="22"/>
        </w:rPr>
      </w:pPr>
      <w:r w:rsidRPr="00A627C8">
        <w:rPr>
          <w:rFonts w:asciiTheme="majorHAnsi" w:hAnsiTheme="majorHAnsi" w:cstheme="majorHAnsi"/>
          <w:b/>
          <w:i/>
          <w:sz w:val="22"/>
          <w:szCs w:val="22"/>
        </w:rPr>
        <w:t>Videre samarbeid i Åsbråten sameie</w:t>
      </w:r>
    </w:p>
    <w:p w14:paraId="1BD6CB3C" w14:textId="1A3F70F3" w:rsidR="00DE5A8F" w:rsidRPr="00A627C8" w:rsidRDefault="00DE5A8F" w:rsidP="00726523">
      <w:pPr>
        <w:autoSpaceDE w:val="0"/>
        <w:autoSpaceDN w:val="0"/>
        <w:adjustRightInd w:val="0"/>
        <w:rPr>
          <w:rFonts w:asciiTheme="majorHAnsi" w:hAnsiTheme="majorHAnsi" w:cstheme="majorHAnsi"/>
          <w:sz w:val="22"/>
          <w:szCs w:val="22"/>
        </w:rPr>
      </w:pPr>
    </w:p>
    <w:p w14:paraId="0EDCDDF1" w14:textId="1FD11C94" w:rsidR="00DE5A8F" w:rsidRPr="00A627C8" w:rsidRDefault="00DE5A8F"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Generalforsamlingen fattet 05.05.2017 følgende vedtak med 2/3 flertall:</w:t>
      </w:r>
    </w:p>
    <w:p w14:paraId="34422140" w14:textId="680252AA" w:rsidR="00DE5A8F" w:rsidRPr="00A627C8" w:rsidRDefault="00DE5A8F" w:rsidP="00726523">
      <w:pPr>
        <w:autoSpaceDE w:val="0"/>
        <w:autoSpaceDN w:val="0"/>
        <w:adjustRightInd w:val="0"/>
        <w:rPr>
          <w:rFonts w:asciiTheme="majorHAnsi" w:hAnsiTheme="majorHAnsi" w:cstheme="majorHAnsi"/>
          <w:sz w:val="22"/>
          <w:szCs w:val="22"/>
        </w:rPr>
      </w:pPr>
    </w:p>
    <w:p w14:paraId="5E15AFD6" w14:textId="77777777" w:rsidR="00DE5A8F" w:rsidRPr="00A627C8" w:rsidRDefault="00DE5A8F" w:rsidP="00DE5A8F">
      <w:pPr>
        <w:widowControl w:val="0"/>
        <w:rPr>
          <w:rFonts w:asciiTheme="majorHAnsi" w:hAnsiTheme="majorHAnsi" w:cstheme="majorHAnsi"/>
          <w:i/>
          <w:sz w:val="22"/>
          <w:szCs w:val="22"/>
        </w:rPr>
      </w:pPr>
      <w:r w:rsidRPr="00A627C8">
        <w:rPr>
          <w:rFonts w:asciiTheme="majorHAnsi" w:hAnsiTheme="majorHAnsi" w:cstheme="majorHAnsi"/>
          <w:i/>
          <w:sz w:val="22"/>
          <w:szCs w:val="22"/>
        </w:rPr>
        <w:t xml:space="preserve">Bertramjordet borettslag ønsker å bli løst fra alle økonomiske forpliktelser vedrørende drift av Åsbråten </w:t>
      </w:r>
      <w:proofErr w:type="spellStart"/>
      <w:r w:rsidRPr="00A627C8">
        <w:rPr>
          <w:rFonts w:asciiTheme="majorHAnsi" w:hAnsiTheme="majorHAnsi" w:cstheme="majorHAnsi"/>
          <w:i/>
          <w:sz w:val="22"/>
          <w:szCs w:val="22"/>
        </w:rPr>
        <w:t>servicesentral</w:t>
      </w:r>
      <w:proofErr w:type="spellEnd"/>
      <w:r w:rsidRPr="00A627C8">
        <w:rPr>
          <w:rFonts w:asciiTheme="majorHAnsi" w:hAnsiTheme="majorHAnsi" w:cstheme="majorHAnsi"/>
          <w:i/>
          <w:sz w:val="22"/>
          <w:szCs w:val="22"/>
        </w:rPr>
        <w:t xml:space="preserve">. Styret gis fullmakt til å forhandle med de øvrige sameierne med det formål at Åsbråten </w:t>
      </w:r>
      <w:proofErr w:type="spellStart"/>
      <w:r w:rsidRPr="00A627C8">
        <w:rPr>
          <w:rFonts w:asciiTheme="majorHAnsi" w:hAnsiTheme="majorHAnsi" w:cstheme="majorHAnsi"/>
          <w:i/>
          <w:sz w:val="22"/>
          <w:szCs w:val="22"/>
        </w:rPr>
        <w:t>servicesentral</w:t>
      </w:r>
      <w:proofErr w:type="spellEnd"/>
      <w:r w:rsidRPr="00A627C8">
        <w:rPr>
          <w:rFonts w:asciiTheme="majorHAnsi" w:hAnsiTheme="majorHAnsi" w:cstheme="majorHAnsi"/>
          <w:i/>
          <w:sz w:val="22"/>
          <w:szCs w:val="22"/>
        </w:rPr>
        <w:t xml:space="preserve"> skilles ut som et eget selskap hvor eierskapet tilligger Åsbråten borettslag, Dyretråkket borettslag og Grensen borettslag. Dersom slike forhandlinger ikke fører fram, gis styret fullmakt til å kreve Åsbråten sameie oppløst etter sameielovens § 15.</w:t>
      </w:r>
      <w:r w:rsidRPr="00A627C8">
        <w:rPr>
          <w:rFonts w:asciiTheme="majorHAnsi" w:hAnsiTheme="majorHAnsi" w:cstheme="majorHAnsi"/>
          <w:i/>
          <w:sz w:val="22"/>
          <w:szCs w:val="22"/>
        </w:rPr>
        <w:br/>
      </w:r>
    </w:p>
    <w:p w14:paraId="091E9492" w14:textId="58E0FDF3" w:rsidR="00DE5A8F" w:rsidRPr="00A627C8" w:rsidRDefault="00DE5A8F" w:rsidP="00726523">
      <w:pPr>
        <w:autoSpaceDE w:val="0"/>
        <w:autoSpaceDN w:val="0"/>
        <w:adjustRightInd w:val="0"/>
        <w:rPr>
          <w:rFonts w:asciiTheme="majorHAnsi" w:hAnsiTheme="majorHAnsi" w:cstheme="majorHAnsi"/>
          <w:sz w:val="22"/>
          <w:szCs w:val="22"/>
        </w:rPr>
      </w:pPr>
      <w:r w:rsidRPr="00A627C8">
        <w:rPr>
          <w:rFonts w:asciiTheme="majorHAnsi" w:hAnsiTheme="majorHAnsi" w:cstheme="majorHAnsi"/>
          <w:sz w:val="22"/>
          <w:szCs w:val="22"/>
        </w:rPr>
        <w:t>Styret har ført forhandlinger og samtaler med de 3 øvrige eierne (Dyretråkket, Grensen og Åsbråten borettslag)</w:t>
      </w:r>
      <w:r w:rsidR="002146D6">
        <w:rPr>
          <w:rFonts w:asciiTheme="majorHAnsi" w:hAnsiTheme="majorHAnsi" w:cstheme="majorHAnsi"/>
          <w:sz w:val="22"/>
          <w:szCs w:val="22"/>
        </w:rPr>
        <w:t>, og i prosessen er flere forskjellige muligheter vurdert, uten at det er kommet fram til enighet.</w:t>
      </w:r>
    </w:p>
    <w:p w14:paraId="4864AA2B" w14:textId="77777777" w:rsidR="00C42F38" w:rsidRDefault="00C42F38" w:rsidP="00D934B9">
      <w:pPr>
        <w:autoSpaceDE w:val="0"/>
        <w:autoSpaceDN w:val="0"/>
        <w:adjustRightInd w:val="0"/>
        <w:rPr>
          <w:rFonts w:asciiTheme="majorHAnsi" w:hAnsiTheme="majorHAnsi" w:cstheme="majorHAnsi"/>
          <w:sz w:val="22"/>
          <w:szCs w:val="22"/>
        </w:rPr>
      </w:pPr>
    </w:p>
    <w:p w14:paraId="3CEE423A" w14:textId="13A8A8E9" w:rsidR="006F6A86" w:rsidRDefault="002146D6" w:rsidP="00D934B9">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S</w:t>
      </w:r>
      <w:r w:rsidR="00DE5A8F" w:rsidRPr="00A627C8">
        <w:rPr>
          <w:rFonts w:asciiTheme="majorHAnsi" w:hAnsiTheme="majorHAnsi" w:cstheme="majorHAnsi"/>
          <w:sz w:val="22"/>
          <w:szCs w:val="22"/>
        </w:rPr>
        <w:t xml:space="preserve">tyret i Bertramjordet </w:t>
      </w:r>
      <w:r>
        <w:rPr>
          <w:rFonts w:asciiTheme="majorHAnsi" w:hAnsiTheme="majorHAnsi" w:cstheme="majorHAnsi"/>
          <w:sz w:val="22"/>
          <w:szCs w:val="22"/>
        </w:rPr>
        <w:t xml:space="preserve">fattet </w:t>
      </w:r>
      <w:r w:rsidR="00DE5A8F" w:rsidRPr="00A627C8">
        <w:rPr>
          <w:rFonts w:asciiTheme="majorHAnsi" w:hAnsiTheme="majorHAnsi" w:cstheme="majorHAnsi"/>
          <w:sz w:val="22"/>
          <w:szCs w:val="22"/>
        </w:rPr>
        <w:t>7. desember vedtak om at det er et absolutt og ufravikelig krav at sameiets tjenester må skilles ut i et eget selskap. Det ble presisert at skillet mellom eiendomsdrift og tjenestedrift innebærer at det må være to separate selskaper skilt økonomisk, administrativt og organisatorisk.</w:t>
      </w:r>
    </w:p>
    <w:p w14:paraId="7A565A62" w14:textId="5DD6658C" w:rsidR="00D934B9" w:rsidRDefault="00D934B9" w:rsidP="00D934B9">
      <w:pPr>
        <w:autoSpaceDE w:val="0"/>
        <w:autoSpaceDN w:val="0"/>
        <w:adjustRightInd w:val="0"/>
        <w:rPr>
          <w:rFonts w:asciiTheme="majorHAnsi" w:hAnsiTheme="majorHAnsi" w:cstheme="majorHAnsi"/>
          <w:sz w:val="22"/>
          <w:szCs w:val="22"/>
        </w:rPr>
      </w:pPr>
    </w:p>
    <w:p w14:paraId="0502A71F" w14:textId="71E93DF7" w:rsidR="00D934B9" w:rsidRPr="00A627C8" w:rsidRDefault="00D934B9" w:rsidP="00D934B9">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I de videre forhandlingene avviste de øvrige eierne dette kravet.</w:t>
      </w:r>
    </w:p>
    <w:p w14:paraId="2255D8C8" w14:textId="77777777" w:rsidR="006F6A86" w:rsidRPr="00A627C8" w:rsidRDefault="006F6A86" w:rsidP="00DA42DF">
      <w:pPr>
        <w:widowControl w:val="0"/>
        <w:rPr>
          <w:rFonts w:asciiTheme="majorHAnsi" w:hAnsiTheme="majorHAnsi" w:cstheme="majorHAnsi"/>
          <w:sz w:val="22"/>
          <w:szCs w:val="22"/>
        </w:rPr>
      </w:pPr>
    </w:p>
    <w:p w14:paraId="6DF65F8D" w14:textId="746C8CB1" w:rsidR="006F6A86" w:rsidRPr="0079162A" w:rsidRDefault="006F6A86" w:rsidP="00DA42DF">
      <w:pPr>
        <w:widowControl w:val="0"/>
        <w:rPr>
          <w:rFonts w:asciiTheme="majorHAnsi" w:hAnsiTheme="majorHAnsi" w:cstheme="majorHAnsi"/>
          <w:b/>
          <w:sz w:val="22"/>
          <w:szCs w:val="22"/>
        </w:rPr>
      </w:pPr>
      <w:r w:rsidRPr="0079162A">
        <w:rPr>
          <w:rFonts w:asciiTheme="majorHAnsi" w:hAnsiTheme="majorHAnsi" w:cstheme="majorHAnsi"/>
          <w:b/>
          <w:sz w:val="22"/>
          <w:szCs w:val="22"/>
        </w:rPr>
        <w:t xml:space="preserve">For å få fram en endelig avgjørelse i saken fremmet Bertramjordets styre følgende forslag til </w:t>
      </w:r>
      <w:r w:rsidRPr="00D40EBA">
        <w:rPr>
          <w:rFonts w:asciiTheme="majorHAnsi" w:hAnsiTheme="majorHAnsi" w:cstheme="majorHAnsi"/>
          <w:b/>
          <w:sz w:val="22"/>
          <w:szCs w:val="22"/>
          <w:u w:val="single"/>
        </w:rPr>
        <w:t>Årsmøtet i Sameiet</w:t>
      </w:r>
      <w:r w:rsidRPr="0079162A">
        <w:rPr>
          <w:rFonts w:asciiTheme="majorHAnsi" w:hAnsiTheme="majorHAnsi" w:cstheme="majorHAnsi"/>
          <w:b/>
          <w:sz w:val="22"/>
          <w:szCs w:val="22"/>
        </w:rPr>
        <w:t xml:space="preserve"> 14.03.2018:</w:t>
      </w:r>
    </w:p>
    <w:p w14:paraId="223C23F0" w14:textId="77777777" w:rsidR="006F6A86" w:rsidRPr="0079162A" w:rsidRDefault="006F6A86" w:rsidP="00DA42DF">
      <w:pPr>
        <w:widowControl w:val="0"/>
        <w:rPr>
          <w:rFonts w:asciiTheme="majorHAnsi" w:hAnsiTheme="majorHAnsi" w:cstheme="majorHAnsi"/>
          <w:b/>
          <w:sz w:val="22"/>
          <w:szCs w:val="22"/>
        </w:rPr>
      </w:pPr>
    </w:p>
    <w:p w14:paraId="783B68C7" w14:textId="2433CA6B" w:rsidR="006F6A86" w:rsidRDefault="006F6A86" w:rsidP="006F6A86">
      <w:pPr>
        <w:spacing w:beforeLines="1" w:before="2" w:afterLines="1" w:after="2"/>
        <w:rPr>
          <w:rFonts w:asciiTheme="majorHAnsi" w:hAnsiTheme="majorHAnsi" w:cstheme="majorHAnsi"/>
          <w:b/>
          <w:sz w:val="22"/>
          <w:szCs w:val="22"/>
        </w:rPr>
      </w:pPr>
      <w:r w:rsidRPr="0079162A">
        <w:rPr>
          <w:rFonts w:asciiTheme="majorHAnsi" w:hAnsiTheme="majorHAnsi" w:cstheme="majorHAnsi"/>
          <w:b/>
          <w:sz w:val="22"/>
          <w:szCs w:val="22"/>
        </w:rPr>
        <w:t xml:space="preserve"> "Åsbråten Sameie splittes i to selvstendige, juridiske enheter, slik at Servicesentralen med hele dens virksomhet legges over i et nytt selskap, mens hjemlene til den faste eiendomsmassen blir beholdt i nåværende </w:t>
      </w:r>
      <w:proofErr w:type="spellStart"/>
      <w:proofErr w:type="gramStart"/>
      <w:r w:rsidRPr="0079162A">
        <w:rPr>
          <w:rFonts w:asciiTheme="majorHAnsi" w:hAnsiTheme="majorHAnsi" w:cstheme="majorHAnsi"/>
          <w:b/>
          <w:sz w:val="22"/>
          <w:szCs w:val="22"/>
        </w:rPr>
        <w:t>s</w:t>
      </w:r>
      <w:r w:rsidR="00D934B9">
        <w:rPr>
          <w:rFonts w:asciiTheme="majorHAnsi" w:hAnsiTheme="majorHAnsi" w:cstheme="majorHAnsi"/>
          <w:b/>
          <w:sz w:val="22"/>
          <w:szCs w:val="22"/>
        </w:rPr>
        <w:t>.</w:t>
      </w:r>
      <w:r w:rsidRPr="0079162A">
        <w:rPr>
          <w:rFonts w:asciiTheme="majorHAnsi" w:hAnsiTheme="majorHAnsi" w:cstheme="majorHAnsi"/>
          <w:b/>
          <w:sz w:val="22"/>
          <w:szCs w:val="22"/>
        </w:rPr>
        <w:t>elskap</w:t>
      </w:r>
      <w:proofErr w:type="spellEnd"/>
      <w:proofErr w:type="gramEnd"/>
      <w:r w:rsidRPr="0079162A">
        <w:rPr>
          <w:rFonts w:asciiTheme="majorHAnsi" w:hAnsiTheme="majorHAnsi" w:cstheme="majorHAnsi"/>
          <w:b/>
          <w:sz w:val="22"/>
          <w:szCs w:val="22"/>
        </w:rPr>
        <w:t>. Det forutsettes at det etter omorganiseringen ikke er hverken økonomiske eller personellmessige bånd mellom de to virksomhetene. (Forretningsførsel for Åsbråten sameie kan, forslagsvis, settes bort til USBL.)"</w:t>
      </w:r>
    </w:p>
    <w:p w14:paraId="1A2F9C25" w14:textId="77777777" w:rsidR="006F6A86" w:rsidRPr="00A627C8" w:rsidRDefault="006F6A86" w:rsidP="006F6A86">
      <w:pPr>
        <w:rPr>
          <w:rFonts w:asciiTheme="majorHAnsi" w:hAnsiTheme="majorHAnsi" w:cstheme="majorHAnsi"/>
          <w:sz w:val="22"/>
          <w:szCs w:val="22"/>
        </w:rPr>
      </w:pPr>
      <w:r w:rsidRPr="00A627C8">
        <w:rPr>
          <w:rFonts w:asciiTheme="majorHAnsi" w:hAnsiTheme="majorHAnsi" w:cstheme="majorHAnsi"/>
          <w:sz w:val="22"/>
          <w:szCs w:val="22"/>
        </w:rPr>
        <w:t> </w:t>
      </w:r>
    </w:p>
    <w:p w14:paraId="2F86090A" w14:textId="095F287A" w:rsidR="006F6A86" w:rsidRDefault="006F6A86" w:rsidP="006F6A86">
      <w:pPr>
        <w:spacing w:beforeLines="1" w:before="2" w:afterLines="1" w:after="2"/>
        <w:rPr>
          <w:rFonts w:asciiTheme="majorHAnsi" w:hAnsiTheme="majorHAnsi" w:cstheme="majorHAnsi"/>
          <w:b/>
          <w:sz w:val="22"/>
          <w:szCs w:val="22"/>
        </w:rPr>
      </w:pPr>
      <w:r w:rsidRPr="00A627C8">
        <w:rPr>
          <w:rFonts w:asciiTheme="majorHAnsi" w:hAnsiTheme="majorHAnsi" w:cstheme="majorHAnsi"/>
          <w:b/>
          <w:sz w:val="22"/>
          <w:szCs w:val="22"/>
        </w:rPr>
        <w:t>Begrunnelse:</w:t>
      </w:r>
    </w:p>
    <w:p w14:paraId="22A07E67" w14:textId="77777777" w:rsidR="00C45A18" w:rsidRPr="00A627C8" w:rsidRDefault="00C45A18" w:rsidP="006F6A86">
      <w:pPr>
        <w:spacing w:beforeLines="1" w:before="2" w:afterLines="1" w:after="2"/>
        <w:rPr>
          <w:rFonts w:asciiTheme="majorHAnsi" w:hAnsiTheme="majorHAnsi" w:cstheme="majorHAnsi"/>
          <w:b/>
          <w:sz w:val="22"/>
          <w:szCs w:val="22"/>
        </w:rPr>
      </w:pPr>
    </w:p>
    <w:p w14:paraId="0B50C670" w14:textId="39F0F54E" w:rsidR="006F6A86" w:rsidRDefault="006F6A86" w:rsidP="00FE488B">
      <w:pPr>
        <w:spacing w:beforeLines="1" w:before="2" w:afterLines="1" w:after="2"/>
        <w:rPr>
          <w:rFonts w:asciiTheme="majorHAnsi" w:hAnsiTheme="majorHAnsi" w:cstheme="majorHAnsi"/>
          <w:color w:val="222222"/>
          <w:sz w:val="22"/>
          <w:szCs w:val="22"/>
        </w:rPr>
      </w:pPr>
      <w:r w:rsidRPr="00A627C8">
        <w:rPr>
          <w:rFonts w:asciiTheme="majorHAnsi" w:hAnsiTheme="majorHAnsi" w:cstheme="majorHAnsi"/>
          <w:sz w:val="22"/>
          <w:szCs w:val="22"/>
        </w:rPr>
        <w:t xml:space="preserve">Så langt vi kan registrere, så er MVA-fordelen nå den eneste grunnen til at styreflertallet fremdeles mener Servicesentralen bør være organisert som i dag - i et Sameie.  Man står da fritt til å velge om det nye selskapet skal være et Sameie (med MVA-fordel) eller et AS. Dersom man velger AS-modellen, </w:t>
      </w:r>
      <w:r w:rsidR="00FE488B" w:rsidRPr="00A627C8">
        <w:rPr>
          <w:rFonts w:asciiTheme="majorHAnsi" w:hAnsiTheme="majorHAnsi" w:cstheme="majorHAnsi"/>
          <w:color w:val="222222"/>
          <w:sz w:val="22"/>
          <w:szCs w:val="22"/>
        </w:rPr>
        <w:t>så kan styret i Bertramjordet borettslag anbefale for generalforsamlingen at borettslaget fortsatt deltar som eier. </w:t>
      </w:r>
    </w:p>
    <w:p w14:paraId="6BFF8F5E" w14:textId="77777777" w:rsidR="000A3892" w:rsidRPr="00A627C8" w:rsidRDefault="000A3892" w:rsidP="00FE488B">
      <w:pPr>
        <w:spacing w:beforeLines="1" w:before="2" w:afterLines="1" w:after="2"/>
        <w:rPr>
          <w:rFonts w:asciiTheme="majorHAnsi" w:hAnsiTheme="majorHAnsi" w:cstheme="majorHAnsi"/>
          <w:sz w:val="22"/>
          <w:szCs w:val="22"/>
        </w:rPr>
      </w:pPr>
    </w:p>
    <w:p w14:paraId="34D95BB4" w14:textId="6AD5599E" w:rsidR="006F6A86" w:rsidRPr="00C45A18" w:rsidRDefault="006F6A86" w:rsidP="00C45A18">
      <w:pPr>
        <w:pStyle w:val="Listeavsnitt"/>
        <w:numPr>
          <w:ilvl w:val="0"/>
          <w:numId w:val="17"/>
        </w:numPr>
        <w:spacing w:beforeLines="1" w:before="2" w:afterLines="1" w:after="2"/>
        <w:rPr>
          <w:rFonts w:asciiTheme="majorHAnsi" w:hAnsiTheme="majorHAnsi" w:cstheme="majorHAnsi"/>
          <w:sz w:val="22"/>
          <w:szCs w:val="22"/>
        </w:rPr>
      </w:pPr>
      <w:r w:rsidRPr="00C45A18">
        <w:rPr>
          <w:rFonts w:asciiTheme="majorHAnsi" w:hAnsiTheme="majorHAnsi" w:cstheme="majorHAnsi"/>
          <w:sz w:val="22"/>
          <w:szCs w:val="22"/>
        </w:rPr>
        <w:t>Styret har en felles forståelse om at driften av Servicesentralen må effektiviseres.</w:t>
      </w:r>
    </w:p>
    <w:p w14:paraId="119FD7E5" w14:textId="6E8BA5E6" w:rsidR="006F6A86" w:rsidRPr="00C45A18" w:rsidRDefault="006F6A86" w:rsidP="00C45A18">
      <w:pPr>
        <w:pStyle w:val="Listeavsnitt"/>
        <w:numPr>
          <w:ilvl w:val="0"/>
          <w:numId w:val="17"/>
        </w:numPr>
        <w:spacing w:beforeLines="1" w:before="2" w:afterLines="1" w:after="2"/>
        <w:rPr>
          <w:rFonts w:asciiTheme="majorHAnsi" w:hAnsiTheme="majorHAnsi" w:cstheme="majorHAnsi"/>
          <w:sz w:val="22"/>
          <w:szCs w:val="22"/>
        </w:rPr>
      </w:pPr>
      <w:r w:rsidRPr="00C45A18">
        <w:rPr>
          <w:rFonts w:asciiTheme="majorHAnsi" w:hAnsiTheme="majorHAnsi" w:cstheme="majorHAnsi"/>
          <w:sz w:val="22"/>
          <w:szCs w:val="22"/>
        </w:rPr>
        <w:t>Prissonderinger i virksomheter vi kan sammenligne oss med, viser at MVA-pliktige leverandører kan betjene borettslagene til en lavere pris enn Åsbråten Sameie. </w:t>
      </w:r>
    </w:p>
    <w:p w14:paraId="3C2A14F4" w14:textId="316B8194" w:rsidR="006F6A86" w:rsidRPr="00C45A18" w:rsidRDefault="006F6A86" w:rsidP="00C45A18">
      <w:pPr>
        <w:pStyle w:val="Listeavsnitt"/>
        <w:numPr>
          <w:ilvl w:val="0"/>
          <w:numId w:val="17"/>
        </w:numPr>
        <w:spacing w:beforeLines="1" w:before="2" w:afterLines="1" w:after="2"/>
        <w:rPr>
          <w:rFonts w:asciiTheme="majorHAnsi" w:hAnsiTheme="majorHAnsi" w:cstheme="majorHAnsi"/>
          <w:sz w:val="22"/>
          <w:szCs w:val="22"/>
        </w:rPr>
      </w:pPr>
      <w:r w:rsidRPr="00C45A18">
        <w:rPr>
          <w:rFonts w:asciiTheme="majorHAnsi" w:hAnsiTheme="majorHAnsi" w:cstheme="majorHAnsi"/>
          <w:sz w:val="22"/>
          <w:szCs w:val="22"/>
        </w:rPr>
        <w:t>Vi må derfor ha en slik effektivitet som mål for vår virksomhet.</w:t>
      </w:r>
    </w:p>
    <w:p w14:paraId="3572A74A" w14:textId="0456CA4F" w:rsidR="006F6A86" w:rsidRPr="00C45A18" w:rsidRDefault="006F6A86" w:rsidP="00C45A18">
      <w:pPr>
        <w:pStyle w:val="Listeavsnitt"/>
        <w:numPr>
          <w:ilvl w:val="0"/>
          <w:numId w:val="17"/>
        </w:numPr>
        <w:spacing w:beforeLines="1" w:before="2" w:afterLines="1" w:after="2"/>
        <w:rPr>
          <w:rFonts w:asciiTheme="majorHAnsi" w:hAnsiTheme="majorHAnsi" w:cstheme="majorHAnsi"/>
          <w:sz w:val="22"/>
          <w:szCs w:val="22"/>
        </w:rPr>
      </w:pPr>
      <w:r w:rsidRPr="00C45A18">
        <w:rPr>
          <w:rFonts w:asciiTheme="majorHAnsi" w:hAnsiTheme="majorHAnsi" w:cstheme="majorHAnsi"/>
          <w:sz w:val="22"/>
          <w:szCs w:val="22"/>
        </w:rPr>
        <w:t>Ved å bli utskilt som et MVA-pliktig AS, så kan selskapet lovlig betjene alle beboere i vårt område - og ta eksterne oppdrag.</w:t>
      </w:r>
    </w:p>
    <w:p w14:paraId="0A8882C6" w14:textId="7E6038A4" w:rsidR="006F6A86" w:rsidRPr="00C45A18" w:rsidRDefault="006F6A86" w:rsidP="00C45A18">
      <w:pPr>
        <w:pStyle w:val="Listeavsnitt"/>
        <w:numPr>
          <w:ilvl w:val="0"/>
          <w:numId w:val="17"/>
        </w:numPr>
        <w:spacing w:beforeLines="1" w:before="2" w:afterLines="1" w:after="2"/>
        <w:rPr>
          <w:rFonts w:asciiTheme="majorHAnsi" w:hAnsiTheme="majorHAnsi" w:cstheme="majorHAnsi"/>
          <w:sz w:val="22"/>
          <w:szCs w:val="22"/>
        </w:rPr>
      </w:pPr>
      <w:r w:rsidRPr="00C45A18">
        <w:rPr>
          <w:rFonts w:asciiTheme="majorHAnsi" w:hAnsiTheme="majorHAnsi" w:cstheme="majorHAnsi"/>
          <w:sz w:val="22"/>
          <w:szCs w:val="22"/>
        </w:rPr>
        <w:t>Den sikreste måten å fortsette effektiviseringsprosessen for Servicesentralen er at den blir utskilt i et eget selskap som gir forutsigbare kostnader for eierne/kundene.</w:t>
      </w:r>
    </w:p>
    <w:p w14:paraId="4C69D4ED" w14:textId="131A70ED" w:rsidR="000A3892" w:rsidRDefault="000A3892" w:rsidP="000A3892">
      <w:pPr>
        <w:spacing w:beforeLines="1" w:before="2" w:afterLines="1" w:after="2"/>
        <w:rPr>
          <w:rFonts w:asciiTheme="majorHAnsi" w:hAnsiTheme="majorHAnsi" w:cstheme="majorHAnsi"/>
          <w:sz w:val="22"/>
          <w:szCs w:val="22"/>
        </w:rPr>
      </w:pPr>
    </w:p>
    <w:p w14:paraId="786AEBFE" w14:textId="38C166A5" w:rsidR="000A3892" w:rsidRDefault="0079162A" w:rsidP="000A3892">
      <w:pPr>
        <w:spacing w:beforeLines="1" w:before="2" w:afterLines="1" w:after="2"/>
        <w:rPr>
          <w:rFonts w:asciiTheme="majorHAnsi" w:hAnsiTheme="majorHAnsi" w:cstheme="majorHAnsi"/>
          <w:sz w:val="22"/>
          <w:szCs w:val="22"/>
        </w:rPr>
      </w:pPr>
      <w:r w:rsidRPr="00D40EBA">
        <w:rPr>
          <w:rFonts w:asciiTheme="majorHAnsi" w:hAnsiTheme="majorHAnsi" w:cstheme="majorHAnsi"/>
          <w:b/>
          <w:sz w:val="22"/>
          <w:szCs w:val="22"/>
          <w:u w:val="single"/>
        </w:rPr>
        <w:t>Forslaget fra Bertramjordet ble nedstemt på Årsmøtet i Åsbråten sameie</w:t>
      </w:r>
      <w:r w:rsidR="00D40EBA">
        <w:rPr>
          <w:rFonts w:asciiTheme="majorHAnsi" w:hAnsiTheme="majorHAnsi" w:cstheme="majorHAnsi"/>
          <w:b/>
          <w:sz w:val="22"/>
          <w:szCs w:val="22"/>
          <w:u w:val="single"/>
        </w:rPr>
        <w:t xml:space="preserve"> 14.03.2018</w:t>
      </w:r>
      <w:r>
        <w:rPr>
          <w:rFonts w:asciiTheme="majorHAnsi" w:hAnsiTheme="majorHAnsi" w:cstheme="majorHAnsi"/>
          <w:sz w:val="22"/>
          <w:szCs w:val="22"/>
        </w:rPr>
        <w:t>.</w:t>
      </w:r>
    </w:p>
    <w:p w14:paraId="5EA34DEA" w14:textId="343EDEEE" w:rsidR="000A3892" w:rsidRDefault="000A3892" w:rsidP="000A3892">
      <w:pPr>
        <w:spacing w:beforeLines="1" w:before="2" w:afterLines="1" w:after="2"/>
        <w:rPr>
          <w:rFonts w:asciiTheme="majorHAnsi" w:hAnsiTheme="majorHAnsi" w:cstheme="majorHAnsi"/>
          <w:sz w:val="22"/>
          <w:szCs w:val="22"/>
        </w:rPr>
      </w:pPr>
    </w:p>
    <w:p w14:paraId="6AFB2461" w14:textId="05C5213C" w:rsidR="0079162A" w:rsidRPr="002146D6" w:rsidRDefault="0079162A" w:rsidP="000A3892">
      <w:pPr>
        <w:spacing w:beforeLines="1" w:before="2" w:afterLines="1" w:after="2"/>
        <w:rPr>
          <w:rFonts w:asciiTheme="majorHAnsi" w:hAnsiTheme="majorHAnsi" w:cstheme="majorHAnsi"/>
          <w:b/>
          <w:sz w:val="22"/>
          <w:szCs w:val="22"/>
        </w:rPr>
      </w:pPr>
      <w:r w:rsidRPr="002146D6">
        <w:rPr>
          <w:rFonts w:asciiTheme="majorHAnsi" w:hAnsiTheme="majorHAnsi" w:cstheme="majorHAnsi"/>
          <w:b/>
          <w:sz w:val="22"/>
          <w:szCs w:val="22"/>
        </w:rPr>
        <w:t>På styremøte 04.04.2018 fattet Bertramjordets styre følgende vedtak:</w:t>
      </w:r>
    </w:p>
    <w:p w14:paraId="7698C07A" w14:textId="5D1D05AD" w:rsidR="0079162A" w:rsidRDefault="0079162A" w:rsidP="000A3892">
      <w:pPr>
        <w:spacing w:beforeLines="1" w:before="2" w:afterLines="1" w:after="2"/>
        <w:rPr>
          <w:rFonts w:asciiTheme="majorHAnsi" w:hAnsiTheme="majorHAnsi" w:cstheme="majorHAnsi"/>
          <w:sz w:val="22"/>
          <w:szCs w:val="22"/>
        </w:rPr>
      </w:pPr>
    </w:p>
    <w:p w14:paraId="3A2562C8" w14:textId="77777777" w:rsidR="002146D6" w:rsidRDefault="0079162A" w:rsidP="000A3892">
      <w:pPr>
        <w:spacing w:beforeLines="1" w:before="2" w:afterLines="1" w:after="2"/>
        <w:rPr>
          <w:rFonts w:asciiTheme="majorHAnsi" w:hAnsiTheme="majorHAnsi" w:cstheme="majorHAnsi"/>
          <w:sz w:val="22"/>
          <w:szCs w:val="22"/>
        </w:rPr>
      </w:pPr>
      <w:r w:rsidRPr="00D40EBA">
        <w:rPr>
          <w:rFonts w:asciiTheme="majorHAnsi" w:hAnsiTheme="majorHAnsi" w:cstheme="majorHAnsi"/>
          <w:b/>
          <w:sz w:val="22"/>
          <w:szCs w:val="22"/>
          <w:u w:val="single"/>
        </w:rPr>
        <w:t xml:space="preserve">Med utgangspunkt i Generalforsamlingens vedtak og resultatet av forhandlingene med de 3 øvrige eierne, </w:t>
      </w:r>
      <w:r w:rsidR="002146D6" w:rsidRPr="00D40EBA">
        <w:rPr>
          <w:rFonts w:asciiTheme="majorHAnsi" w:hAnsiTheme="majorHAnsi" w:cstheme="majorHAnsi"/>
          <w:b/>
          <w:sz w:val="22"/>
          <w:szCs w:val="22"/>
          <w:u w:val="single"/>
        </w:rPr>
        <w:t>begjærer</w:t>
      </w:r>
      <w:r w:rsidRPr="00D40EBA">
        <w:rPr>
          <w:rFonts w:asciiTheme="majorHAnsi" w:hAnsiTheme="majorHAnsi" w:cstheme="majorHAnsi"/>
          <w:b/>
          <w:sz w:val="22"/>
          <w:szCs w:val="22"/>
          <w:u w:val="single"/>
        </w:rPr>
        <w:t xml:space="preserve"> Bertramjordet oppløsning av Åsbråten sameie</w:t>
      </w:r>
      <w:r>
        <w:rPr>
          <w:rFonts w:asciiTheme="majorHAnsi" w:hAnsiTheme="majorHAnsi" w:cstheme="majorHAnsi"/>
          <w:sz w:val="22"/>
          <w:szCs w:val="22"/>
        </w:rPr>
        <w:t>.</w:t>
      </w:r>
      <w:r w:rsidR="002146D6">
        <w:rPr>
          <w:rFonts w:asciiTheme="majorHAnsi" w:hAnsiTheme="majorHAnsi" w:cstheme="majorHAnsi"/>
          <w:sz w:val="22"/>
          <w:szCs w:val="22"/>
        </w:rPr>
        <w:t xml:space="preserve"> </w:t>
      </w:r>
    </w:p>
    <w:p w14:paraId="30D6751B" w14:textId="77777777" w:rsidR="002146D6" w:rsidRDefault="002146D6" w:rsidP="000A3892">
      <w:pPr>
        <w:spacing w:beforeLines="1" w:before="2" w:afterLines="1" w:after="2"/>
        <w:rPr>
          <w:rFonts w:asciiTheme="majorHAnsi" w:hAnsiTheme="majorHAnsi" w:cstheme="majorHAnsi"/>
          <w:sz w:val="22"/>
          <w:szCs w:val="22"/>
        </w:rPr>
      </w:pPr>
    </w:p>
    <w:p w14:paraId="3D6F9357" w14:textId="474B5A5D" w:rsidR="0079162A" w:rsidRDefault="002146D6" w:rsidP="000A3892">
      <w:pPr>
        <w:spacing w:beforeLines="1" w:before="2" w:afterLines="1" w:after="2"/>
        <w:rPr>
          <w:rFonts w:asciiTheme="majorHAnsi" w:hAnsiTheme="majorHAnsi" w:cstheme="majorHAnsi"/>
          <w:sz w:val="22"/>
          <w:szCs w:val="22"/>
        </w:rPr>
      </w:pPr>
      <w:r>
        <w:rPr>
          <w:rFonts w:asciiTheme="majorHAnsi" w:hAnsiTheme="majorHAnsi" w:cstheme="majorHAnsi"/>
          <w:sz w:val="22"/>
          <w:szCs w:val="22"/>
        </w:rPr>
        <w:t>Forslaget ble vedtatt med 4 mot 1 stemme.</w:t>
      </w:r>
    </w:p>
    <w:p w14:paraId="4A4B233D" w14:textId="3F93C64F" w:rsidR="002146D6" w:rsidRDefault="002146D6" w:rsidP="000A3892">
      <w:pPr>
        <w:spacing w:beforeLines="1" w:before="2" w:afterLines="1" w:after="2"/>
        <w:rPr>
          <w:rFonts w:asciiTheme="majorHAnsi" w:hAnsiTheme="majorHAnsi" w:cstheme="majorHAnsi"/>
          <w:sz w:val="22"/>
          <w:szCs w:val="22"/>
        </w:rPr>
      </w:pPr>
    </w:p>
    <w:p w14:paraId="33C32EFF" w14:textId="56B1C63C" w:rsidR="004903AA" w:rsidRPr="00A627C8" w:rsidRDefault="002146D6" w:rsidP="002146D6">
      <w:pPr>
        <w:spacing w:beforeLines="1" w:before="2" w:afterLines="1" w:after="2"/>
        <w:rPr>
          <w:rFonts w:asciiTheme="majorHAnsi" w:hAnsiTheme="majorHAnsi" w:cstheme="majorHAnsi"/>
          <w:b/>
          <w:i/>
          <w:sz w:val="22"/>
          <w:szCs w:val="22"/>
        </w:rPr>
      </w:pPr>
      <w:r>
        <w:rPr>
          <w:rFonts w:asciiTheme="majorHAnsi" w:hAnsiTheme="majorHAnsi" w:cstheme="majorHAnsi"/>
          <w:sz w:val="22"/>
          <w:szCs w:val="22"/>
        </w:rPr>
        <w:t xml:space="preserve">Advokat Johan S Seland vil bistå Bertramjordet i den videre prosessen. </w:t>
      </w:r>
    </w:p>
    <w:p w14:paraId="2046C7BC" w14:textId="77777777" w:rsidR="004903AA" w:rsidRPr="00A627C8" w:rsidRDefault="004903AA" w:rsidP="00726523">
      <w:pPr>
        <w:spacing w:before="120"/>
        <w:rPr>
          <w:rFonts w:asciiTheme="majorHAnsi" w:hAnsiTheme="majorHAnsi" w:cstheme="majorHAnsi"/>
          <w:b/>
          <w:i/>
          <w:sz w:val="22"/>
          <w:szCs w:val="22"/>
        </w:rPr>
      </w:pPr>
    </w:p>
    <w:p w14:paraId="146906E8" w14:textId="77777777" w:rsidR="00726523" w:rsidRPr="00A627C8" w:rsidRDefault="00726523" w:rsidP="00726523">
      <w:pPr>
        <w:spacing w:before="120"/>
        <w:rPr>
          <w:rFonts w:asciiTheme="majorHAnsi" w:hAnsiTheme="majorHAnsi" w:cstheme="majorHAnsi"/>
          <w:b/>
          <w:i/>
          <w:sz w:val="22"/>
          <w:szCs w:val="22"/>
        </w:rPr>
      </w:pPr>
      <w:r w:rsidRPr="00A627C8">
        <w:rPr>
          <w:rFonts w:asciiTheme="majorHAnsi" w:hAnsiTheme="majorHAnsi" w:cstheme="majorHAnsi"/>
          <w:b/>
          <w:i/>
          <w:sz w:val="22"/>
          <w:szCs w:val="22"/>
        </w:rPr>
        <w:t>Avsluttende kommentarer fra styret</w:t>
      </w:r>
    </w:p>
    <w:p w14:paraId="1C3AA89B" w14:textId="77777777" w:rsidR="00726523" w:rsidRPr="00A627C8" w:rsidRDefault="00726523" w:rsidP="00726523">
      <w:pPr>
        <w:rPr>
          <w:rFonts w:asciiTheme="majorHAnsi" w:hAnsiTheme="majorHAnsi" w:cstheme="majorHAnsi"/>
          <w:sz w:val="22"/>
          <w:szCs w:val="22"/>
        </w:rPr>
      </w:pPr>
    </w:p>
    <w:p w14:paraId="1163103D" w14:textId="72109AEC" w:rsidR="001A4EDB" w:rsidRPr="00A627C8" w:rsidRDefault="001A4EDB" w:rsidP="00726523">
      <w:pPr>
        <w:rPr>
          <w:rFonts w:asciiTheme="majorHAnsi" w:hAnsiTheme="majorHAnsi" w:cstheme="majorHAnsi"/>
          <w:sz w:val="22"/>
          <w:szCs w:val="22"/>
        </w:rPr>
      </w:pPr>
      <w:r w:rsidRPr="00A627C8">
        <w:rPr>
          <w:rFonts w:asciiTheme="majorHAnsi" w:hAnsiTheme="majorHAnsi" w:cstheme="majorHAnsi"/>
          <w:sz w:val="22"/>
          <w:szCs w:val="22"/>
        </w:rPr>
        <w:t>201</w:t>
      </w:r>
      <w:r w:rsidR="001B00C5" w:rsidRPr="00A627C8">
        <w:rPr>
          <w:rFonts w:asciiTheme="majorHAnsi" w:hAnsiTheme="majorHAnsi" w:cstheme="majorHAnsi"/>
          <w:sz w:val="22"/>
          <w:szCs w:val="22"/>
        </w:rPr>
        <w:t>7</w:t>
      </w:r>
      <w:r w:rsidR="00726523" w:rsidRPr="00A627C8">
        <w:rPr>
          <w:rFonts w:asciiTheme="majorHAnsi" w:hAnsiTheme="majorHAnsi" w:cstheme="majorHAnsi"/>
          <w:sz w:val="22"/>
          <w:szCs w:val="22"/>
        </w:rPr>
        <w:t xml:space="preserve"> har </w:t>
      </w:r>
      <w:r w:rsidRPr="00A627C8">
        <w:rPr>
          <w:rFonts w:asciiTheme="majorHAnsi" w:hAnsiTheme="majorHAnsi" w:cstheme="majorHAnsi"/>
          <w:sz w:val="22"/>
          <w:szCs w:val="22"/>
        </w:rPr>
        <w:t xml:space="preserve">som vanlig </w:t>
      </w:r>
      <w:r w:rsidR="00726523" w:rsidRPr="00A627C8">
        <w:rPr>
          <w:rFonts w:asciiTheme="majorHAnsi" w:hAnsiTheme="majorHAnsi" w:cstheme="majorHAnsi"/>
          <w:sz w:val="22"/>
          <w:szCs w:val="22"/>
        </w:rPr>
        <w:t>vært et aktivt år for st</w:t>
      </w:r>
      <w:r w:rsidRPr="00A627C8">
        <w:rPr>
          <w:rFonts w:asciiTheme="majorHAnsi" w:hAnsiTheme="majorHAnsi" w:cstheme="majorHAnsi"/>
          <w:sz w:val="22"/>
          <w:szCs w:val="22"/>
        </w:rPr>
        <w:t>yret.</w:t>
      </w:r>
    </w:p>
    <w:p w14:paraId="2072A40B" w14:textId="77777777" w:rsidR="001A4EDB" w:rsidRPr="00A627C8" w:rsidRDefault="001A4EDB" w:rsidP="00726523">
      <w:pPr>
        <w:rPr>
          <w:rFonts w:asciiTheme="majorHAnsi" w:hAnsiTheme="majorHAnsi" w:cstheme="majorHAnsi"/>
          <w:sz w:val="22"/>
          <w:szCs w:val="22"/>
        </w:rPr>
      </w:pPr>
    </w:p>
    <w:p w14:paraId="6B0EF3B2" w14:textId="59B8CFC8" w:rsidR="00D934B9" w:rsidRDefault="001A4EDB" w:rsidP="00726523">
      <w:pPr>
        <w:rPr>
          <w:rFonts w:asciiTheme="majorHAnsi" w:hAnsiTheme="majorHAnsi" w:cstheme="majorHAnsi"/>
          <w:sz w:val="22"/>
          <w:szCs w:val="22"/>
        </w:rPr>
      </w:pPr>
      <w:r w:rsidRPr="00A627C8">
        <w:rPr>
          <w:rFonts w:asciiTheme="majorHAnsi" w:hAnsiTheme="majorHAnsi" w:cstheme="majorHAnsi"/>
          <w:sz w:val="22"/>
          <w:szCs w:val="22"/>
        </w:rPr>
        <w:t>Det spesielle i 201</w:t>
      </w:r>
      <w:r w:rsidR="001B00C5" w:rsidRPr="00A627C8">
        <w:rPr>
          <w:rFonts w:asciiTheme="majorHAnsi" w:hAnsiTheme="majorHAnsi" w:cstheme="majorHAnsi"/>
          <w:sz w:val="22"/>
          <w:szCs w:val="22"/>
        </w:rPr>
        <w:t>7</w:t>
      </w:r>
      <w:r w:rsidRPr="00A627C8">
        <w:rPr>
          <w:rFonts w:asciiTheme="majorHAnsi" w:hAnsiTheme="majorHAnsi" w:cstheme="majorHAnsi"/>
          <w:sz w:val="22"/>
          <w:szCs w:val="22"/>
        </w:rPr>
        <w:t xml:space="preserve"> er at mye tid og ressurser har gått med til drøftinger rundt Åsbråten sameie og </w:t>
      </w:r>
      <w:r w:rsidR="002E15C1">
        <w:rPr>
          <w:rFonts w:asciiTheme="majorHAnsi" w:hAnsiTheme="majorHAnsi" w:cstheme="majorHAnsi"/>
          <w:sz w:val="22"/>
          <w:szCs w:val="22"/>
        </w:rPr>
        <w:t>S</w:t>
      </w:r>
      <w:r w:rsidRPr="00A627C8">
        <w:rPr>
          <w:rFonts w:asciiTheme="majorHAnsi" w:hAnsiTheme="majorHAnsi" w:cstheme="majorHAnsi"/>
          <w:sz w:val="22"/>
          <w:szCs w:val="22"/>
        </w:rPr>
        <w:t xml:space="preserve">ervicesentralen. </w:t>
      </w:r>
      <w:r w:rsidR="008C50C9">
        <w:rPr>
          <w:rFonts w:asciiTheme="majorHAnsi" w:hAnsiTheme="majorHAnsi" w:cstheme="majorHAnsi"/>
          <w:sz w:val="22"/>
          <w:szCs w:val="22"/>
        </w:rPr>
        <w:t xml:space="preserve">Med styrets vedtak 04.04.2018 har det skjedd en viktig avklaring i saken, men det gjenstår fortsatt </w:t>
      </w:r>
      <w:r w:rsidR="00D934B9">
        <w:rPr>
          <w:rFonts w:asciiTheme="majorHAnsi" w:hAnsiTheme="majorHAnsi" w:cstheme="majorHAnsi"/>
          <w:sz w:val="22"/>
          <w:szCs w:val="22"/>
        </w:rPr>
        <w:t>mye</w:t>
      </w:r>
      <w:r w:rsidR="008C50C9">
        <w:rPr>
          <w:rFonts w:asciiTheme="majorHAnsi" w:hAnsiTheme="majorHAnsi" w:cstheme="majorHAnsi"/>
          <w:sz w:val="22"/>
          <w:szCs w:val="22"/>
        </w:rPr>
        <w:t xml:space="preserve"> arbeid før </w:t>
      </w:r>
      <w:r w:rsidR="00AA0A9C">
        <w:rPr>
          <w:rFonts w:asciiTheme="majorHAnsi" w:hAnsiTheme="majorHAnsi" w:cstheme="majorHAnsi"/>
          <w:sz w:val="22"/>
          <w:szCs w:val="22"/>
        </w:rPr>
        <w:t xml:space="preserve">saken </w:t>
      </w:r>
      <w:r w:rsidR="008C50C9">
        <w:rPr>
          <w:rFonts w:asciiTheme="majorHAnsi" w:hAnsiTheme="majorHAnsi" w:cstheme="majorHAnsi"/>
          <w:sz w:val="22"/>
          <w:szCs w:val="22"/>
        </w:rPr>
        <w:t>er brakt fram til en endelig løsning.</w:t>
      </w:r>
    </w:p>
    <w:p w14:paraId="406EA6F7" w14:textId="2FAB4D14" w:rsidR="00D934B9" w:rsidRPr="00A627C8" w:rsidRDefault="00D934B9" w:rsidP="00726523">
      <w:pPr>
        <w:rPr>
          <w:rFonts w:asciiTheme="majorHAnsi" w:hAnsiTheme="majorHAnsi" w:cstheme="majorHAnsi"/>
          <w:sz w:val="22"/>
          <w:szCs w:val="22"/>
        </w:rPr>
      </w:pPr>
      <w:r>
        <w:rPr>
          <w:rFonts w:asciiTheme="majorHAnsi" w:hAnsiTheme="majorHAnsi" w:cstheme="majorHAnsi"/>
          <w:sz w:val="22"/>
          <w:szCs w:val="22"/>
        </w:rPr>
        <w:t>………………</w:t>
      </w:r>
    </w:p>
    <w:p w14:paraId="0A06A81B" w14:textId="77777777" w:rsidR="00726523" w:rsidRPr="00A627C8" w:rsidRDefault="00726523" w:rsidP="00726523">
      <w:pPr>
        <w:rPr>
          <w:rFonts w:asciiTheme="majorHAnsi" w:hAnsiTheme="majorHAnsi" w:cstheme="majorHAnsi"/>
          <w:sz w:val="22"/>
          <w:szCs w:val="22"/>
        </w:rPr>
      </w:pPr>
    </w:p>
    <w:p w14:paraId="3C6BD00D" w14:textId="77777777" w:rsidR="00170742" w:rsidRPr="00A627C8" w:rsidRDefault="00726523" w:rsidP="00726523">
      <w:pPr>
        <w:rPr>
          <w:rFonts w:asciiTheme="majorHAnsi" w:hAnsiTheme="majorHAnsi" w:cstheme="majorHAnsi"/>
          <w:sz w:val="22"/>
          <w:szCs w:val="22"/>
        </w:rPr>
      </w:pPr>
      <w:r w:rsidRPr="00A627C8">
        <w:rPr>
          <w:rFonts w:asciiTheme="majorHAnsi" w:hAnsiTheme="majorHAnsi" w:cstheme="majorHAnsi"/>
          <w:sz w:val="22"/>
          <w:szCs w:val="22"/>
        </w:rPr>
        <w:t xml:space="preserve">Styret kan ikke utføre alt som skal gjøres alene, derfor har det også i år vært av svært stor betydning at beboere utenfor styret også har sluttet opp og bidratt i forbindelse med dugnader og i andre sammenhenger. </w:t>
      </w:r>
    </w:p>
    <w:p w14:paraId="0F195E10" w14:textId="77777777" w:rsidR="00170742" w:rsidRPr="00A627C8" w:rsidRDefault="00170742" w:rsidP="00726523">
      <w:pPr>
        <w:rPr>
          <w:rFonts w:asciiTheme="majorHAnsi" w:hAnsiTheme="majorHAnsi" w:cstheme="majorHAnsi"/>
          <w:sz w:val="22"/>
          <w:szCs w:val="22"/>
        </w:rPr>
      </w:pPr>
    </w:p>
    <w:p w14:paraId="5B3A4F66" w14:textId="77777777" w:rsidR="00726523" w:rsidRPr="00A627C8" w:rsidRDefault="00726523" w:rsidP="00726523">
      <w:pPr>
        <w:rPr>
          <w:rFonts w:asciiTheme="majorHAnsi" w:hAnsiTheme="majorHAnsi" w:cstheme="majorHAnsi"/>
          <w:sz w:val="22"/>
          <w:szCs w:val="22"/>
        </w:rPr>
      </w:pPr>
      <w:r w:rsidRPr="00A627C8">
        <w:rPr>
          <w:rFonts w:asciiTheme="majorHAnsi" w:hAnsiTheme="majorHAnsi" w:cstheme="majorHAnsi"/>
          <w:sz w:val="22"/>
          <w:szCs w:val="22"/>
        </w:rPr>
        <w:t xml:space="preserve">Styret vil også takke Åsbråten </w:t>
      </w:r>
      <w:proofErr w:type="spellStart"/>
      <w:r w:rsidRPr="00A627C8">
        <w:rPr>
          <w:rFonts w:asciiTheme="majorHAnsi" w:hAnsiTheme="majorHAnsi" w:cstheme="majorHAnsi"/>
          <w:sz w:val="22"/>
          <w:szCs w:val="22"/>
        </w:rPr>
        <w:t>servicesentr</w:t>
      </w:r>
      <w:r w:rsidR="004D7F7F" w:rsidRPr="00A627C8">
        <w:rPr>
          <w:rFonts w:asciiTheme="majorHAnsi" w:hAnsiTheme="majorHAnsi" w:cstheme="majorHAnsi"/>
          <w:sz w:val="22"/>
          <w:szCs w:val="22"/>
        </w:rPr>
        <w:t>al</w:t>
      </w:r>
      <w:proofErr w:type="spellEnd"/>
      <w:r w:rsidR="004D7F7F" w:rsidRPr="00A627C8">
        <w:rPr>
          <w:rFonts w:asciiTheme="majorHAnsi" w:hAnsiTheme="majorHAnsi" w:cstheme="majorHAnsi"/>
          <w:sz w:val="22"/>
          <w:szCs w:val="22"/>
        </w:rPr>
        <w:t xml:space="preserve"> for </w:t>
      </w:r>
      <w:r w:rsidRPr="00A627C8">
        <w:rPr>
          <w:rFonts w:asciiTheme="majorHAnsi" w:hAnsiTheme="majorHAnsi" w:cstheme="majorHAnsi"/>
          <w:sz w:val="22"/>
          <w:szCs w:val="22"/>
        </w:rPr>
        <w:t>godt samarbeid i året som gikk.</w:t>
      </w:r>
    </w:p>
    <w:p w14:paraId="6704CFBF" w14:textId="77777777" w:rsidR="00A61781" w:rsidRDefault="00A61781" w:rsidP="00343836">
      <w:pPr>
        <w:rPr>
          <w:rFonts w:ascii="Arial" w:hAnsi="Arial" w:cs="Arial"/>
          <w:color w:val="002060"/>
          <w:sz w:val="22"/>
          <w:szCs w:val="22"/>
        </w:rPr>
      </w:pPr>
    </w:p>
    <w:p w14:paraId="34F11566" w14:textId="77777777" w:rsidR="00A61781" w:rsidRPr="009D4F1A" w:rsidRDefault="00A61781" w:rsidP="00343836">
      <w:pPr>
        <w:rPr>
          <w:rFonts w:ascii="Arial" w:hAnsi="Arial" w:cs="Arial"/>
          <w:color w:val="002060"/>
          <w:sz w:val="22"/>
          <w:szCs w:val="22"/>
        </w:rPr>
      </w:pPr>
    </w:p>
    <w:p w14:paraId="1FCEB7AF" w14:textId="77777777" w:rsidR="00A61781" w:rsidRPr="009D4F1A" w:rsidRDefault="00A61781" w:rsidP="00343836">
      <w:pPr>
        <w:rPr>
          <w:color w:val="002060"/>
        </w:rPr>
      </w:pPr>
    </w:p>
    <w:tbl>
      <w:tblPr>
        <w:tblStyle w:val="Tabellrutenett"/>
        <w:tblW w:w="0" w:type="auto"/>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A61781" w:rsidRPr="009D4F1A" w14:paraId="5FD2007F" w14:textId="77777777" w:rsidTr="002F7D77">
        <w:tc>
          <w:tcPr>
            <w:tcW w:w="9622" w:type="dxa"/>
          </w:tcPr>
          <w:p w14:paraId="58696EF1" w14:textId="77777777" w:rsidR="00A61781" w:rsidRPr="009D4F1A" w:rsidRDefault="00A61781" w:rsidP="002F7D77">
            <w:pPr>
              <w:rPr>
                <w:rFonts w:ascii="Arial" w:hAnsi="Arial" w:cs="Arial"/>
                <w:sz w:val="22"/>
                <w:szCs w:val="22"/>
              </w:rPr>
            </w:pPr>
            <w:r w:rsidRPr="009D4F1A">
              <w:rPr>
                <w:rFonts w:ascii="Arial" w:hAnsi="Arial" w:cs="Arial"/>
                <w:sz w:val="22"/>
                <w:szCs w:val="22"/>
              </w:rPr>
              <w:t xml:space="preserve">Sted: </w:t>
            </w:r>
            <w:r>
              <w:rPr>
                <w:rFonts w:ascii="Arial" w:hAnsi="Arial" w:cs="Arial"/>
                <w:iCs/>
                <w:noProof/>
                <w:color w:val="1F497D"/>
                <w:sz w:val="22"/>
                <w:szCs w:val="22"/>
              </w:rPr>
              <w:t>__________________________</w:t>
            </w:r>
            <w:r w:rsidRPr="009D4F1A">
              <w:rPr>
                <w:rFonts w:ascii="Arial" w:hAnsi="Arial" w:cs="Arial"/>
                <w:sz w:val="22"/>
                <w:szCs w:val="22"/>
              </w:rPr>
              <w:t xml:space="preserve"> </w:t>
            </w:r>
            <w:r w:rsidRPr="009D4F1A">
              <w:rPr>
                <w:rFonts w:ascii="Arial" w:hAnsi="Arial" w:cs="Arial"/>
                <w:sz w:val="22"/>
                <w:szCs w:val="22"/>
              </w:rPr>
              <w:tab/>
              <w:t xml:space="preserve">Dato: </w:t>
            </w:r>
            <w:r>
              <w:rPr>
                <w:rFonts w:ascii="Arial" w:hAnsi="Arial" w:cs="Arial"/>
                <w:iCs/>
                <w:noProof/>
                <w:color w:val="1F497D"/>
                <w:sz w:val="22"/>
                <w:szCs w:val="22"/>
              </w:rPr>
              <w:t>_____________</w:t>
            </w:r>
          </w:p>
        </w:tc>
      </w:tr>
    </w:tbl>
    <w:p w14:paraId="1669E606" w14:textId="77777777" w:rsidR="00A61781" w:rsidRPr="009D4F1A" w:rsidRDefault="00A61781" w:rsidP="00343836">
      <w:pPr>
        <w:rPr>
          <w:rFonts w:ascii="Arial" w:hAnsi="Arial" w:cs="Arial"/>
          <w:sz w:val="18"/>
          <w:szCs w:val="18"/>
        </w:rPr>
      </w:pPr>
    </w:p>
    <w:p w14:paraId="77AA3E81" w14:textId="77777777" w:rsidR="00A61781" w:rsidRPr="009D4F1A" w:rsidRDefault="00A61781" w:rsidP="00343836">
      <w:pPr>
        <w:rPr>
          <w:rFonts w:ascii="Arial" w:hAnsi="Arial" w:cs="Arial"/>
          <w:sz w:val="18"/>
          <w:szCs w:val="18"/>
        </w:rPr>
      </w:pPr>
    </w:p>
    <w:tbl>
      <w:tblPr>
        <w:tblStyle w:val="Tabellrutenett"/>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544"/>
        <w:gridCol w:w="3544"/>
      </w:tblGrid>
      <w:tr w:rsidR="00A61781" w:rsidRPr="006C7700" w14:paraId="51A72B6E" w14:textId="77777777" w:rsidTr="002F7D77">
        <w:trPr>
          <w:trHeight w:val="416"/>
        </w:trPr>
        <w:tc>
          <w:tcPr>
            <w:tcW w:w="3544" w:type="dxa"/>
          </w:tcPr>
          <w:p w14:paraId="592CE242" w14:textId="77777777" w:rsidR="00A61781" w:rsidRPr="009D4F1A" w:rsidRDefault="00A61781" w:rsidP="002F7D77">
            <w:pPr>
              <w:tabs>
                <w:tab w:val="left" w:pos="3261"/>
                <w:tab w:val="left" w:pos="6379"/>
              </w:tabs>
              <w:jc w:val="center"/>
              <w:rPr>
                <w:rFonts w:ascii="Arial" w:hAnsi="Arial" w:cs="Arial"/>
                <w:sz w:val="18"/>
                <w:szCs w:val="18"/>
              </w:rPr>
            </w:pPr>
          </w:p>
          <w:p w14:paraId="29F0E082"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___________________________</w:t>
            </w:r>
          </w:p>
          <w:p w14:paraId="18E1AF99"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Oddvar Dagfinn Hansen</w:t>
            </w:r>
            <w:r w:rsidRPr="009D4F1A">
              <w:rPr>
                <w:rFonts w:ascii="Arial" w:hAnsi="Arial" w:cs="Arial"/>
                <w:sz w:val="18"/>
                <w:szCs w:val="18"/>
              </w:rPr>
              <w:br/>
            </w:r>
            <w:r w:rsidRPr="00C820A3">
              <w:rPr>
                <w:rFonts w:ascii="Arial" w:hAnsi="Arial" w:cs="Arial"/>
                <w:noProof/>
                <w:sz w:val="18"/>
                <w:szCs w:val="18"/>
              </w:rPr>
              <w:t>Styreleder</w:t>
            </w:r>
          </w:p>
          <w:p w14:paraId="251A484A" w14:textId="77777777" w:rsidR="00A61781" w:rsidRPr="009D4F1A" w:rsidRDefault="00A61781" w:rsidP="002F7D77">
            <w:pPr>
              <w:tabs>
                <w:tab w:val="left" w:pos="3261"/>
                <w:tab w:val="left" w:pos="6379"/>
              </w:tabs>
              <w:jc w:val="center"/>
              <w:rPr>
                <w:rFonts w:ascii="Arial" w:hAnsi="Arial" w:cs="Arial"/>
                <w:color w:val="FFFFFF" w:themeColor="background1"/>
                <w:sz w:val="18"/>
                <w:szCs w:val="18"/>
              </w:rPr>
            </w:pPr>
            <w:r w:rsidRPr="00C820A3">
              <w:rPr>
                <w:rFonts w:ascii="Arial" w:hAnsi="Arial" w:cs="Arial"/>
                <w:noProof/>
                <w:color w:val="FFFFFF" w:themeColor="background1"/>
                <w:sz w:val="18"/>
                <w:szCs w:val="18"/>
              </w:rPr>
              <w:t>.</w:t>
            </w:r>
          </w:p>
          <w:p w14:paraId="7C541233" w14:textId="77777777" w:rsidR="00A61781" w:rsidRPr="009D4F1A" w:rsidRDefault="00A61781" w:rsidP="002F7D77">
            <w:pPr>
              <w:tabs>
                <w:tab w:val="left" w:pos="3261"/>
                <w:tab w:val="left" w:pos="6379"/>
              </w:tabs>
              <w:jc w:val="center"/>
              <w:rPr>
                <w:rFonts w:ascii="Arial" w:hAnsi="Arial" w:cs="Arial"/>
                <w:color w:val="FFFFFF" w:themeColor="background1"/>
                <w:sz w:val="18"/>
                <w:szCs w:val="18"/>
              </w:rPr>
            </w:pPr>
            <w:r w:rsidRPr="00C820A3">
              <w:rPr>
                <w:rFonts w:ascii="Arial" w:hAnsi="Arial" w:cs="Arial"/>
                <w:noProof/>
                <w:color w:val="FFFFFF" w:themeColor="background1"/>
                <w:sz w:val="18"/>
                <w:szCs w:val="18"/>
              </w:rPr>
              <w:t>.</w:t>
            </w:r>
          </w:p>
          <w:p w14:paraId="404B2E21"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___________________________</w:t>
            </w:r>
          </w:p>
          <w:p w14:paraId="1F358EB8"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Torsten Jütte</w:t>
            </w:r>
          </w:p>
          <w:p w14:paraId="64B0DD71"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Styremedlem</w:t>
            </w:r>
          </w:p>
        </w:tc>
        <w:tc>
          <w:tcPr>
            <w:tcW w:w="3544" w:type="dxa"/>
          </w:tcPr>
          <w:p w14:paraId="702C2585" w14:textId="77777777" w:rsidR="00A61781" w:rsidRPr="009D4F1A" w:rsidRDefault="00A61781" w:rsidP="002F7D77">
            <w:pPr>
              <w:tabs>
                <w:tab w:val="left" w:pos="3261"/>
                <w:tab w:val="left" w:pos="6379"/>
              </w:tabs>
              <w:jc w:val="center"/>
              <w:rPr>
                <w:rFonts w:ascii="Arial" w:hAnsi="Arial" w:cs="Arial"/>
                <w:sz w:val="18"/>
                <w:szCs w:val="18"/>
              </w:rPr>
            </w:pPr>
          </w:p>
          <w:p w14:paraId="68A8479D"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___________________________</w:t>
            </w:r>
          </w:p>
          <w:p w14:paraId="1AD04C3F"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Roger Marcussen</w:t>
            </w:r>
          </w:p>
          <w:p w14:paraId="4409CA2E"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Nestleder</w:t>
            </w:r>
          </w:p>
          <w:p w14:paraId="469E1084" w14:textId="77777777" w:rsidR="00A61781" w:rsidRPr="009D4F1A" w:rsidRDefault="00A61781" w:rsidP="002F7D77">
            <w:pPr>
              <w:tabs>
                <w:tab w:val="left" w:pos="3261"/>
                <w:tab w:val="left" w:pos="6379"/>
              </w:tabs>
              <w:jc w:val="center"/>
              <w:rPr>
                <w:rFonts w:ascii="Arial" w:hAnsi="Arial" w:cs="Arial"/>
                <w:color w:val="FFFFFF" w:themeColor="background1"/>
                <w:sz w:val="18"/>
                <w:szCs w:val="18"/>
              </w:rPr>
            </w:pPr>
            <w:r w:rsidRPr="00C820A3">
              <w:rPr>
                <w:rFonts w:ascii="Arial" w:hAnsi="Arial" w:cs="Arial"/>
                <w:noProof/>
                <w:color w:val="FFFFFF" w:themeColor="background1"/>
                <w:sz w:val="18"/>
                <w:szCs w:val="18"/>
              </w:rPr>
              <w:t>.</w:t>
            </w:r>
          </w:p>
          <w:p w14:paraId="38EC6E92" w14:textId="77777777" w:rsidR="00A61781" w:rsidRPr="009D4F1A" w:rsidRDefault="00A61781" w:rsidP="002F7D77">
            <w:pPr>
              <w:tabs>
                <w:tab w:val="left" w:pos="3261"/>
                <w:tab w:val="left" w:pos="6379"/>
              </w:tabs>
              <w:jc w:val="center"/>
              <w:rPr>
                <w:rFonts w:ascii="Arial" w:hAnsi="Arial" w:cs="Arial"/>
                <w:color w:val="FFFFFF" w:themeColor="background1"/>
                <w:sz w:val="18"/>
                <w:szCs w:val="18"/>
              </w:rPr>
            </w:pPr>
            <w:r w:rsidRPr="00C820A3">
              <w:rPr>
                <w:rFonts w:ascii="Arial" w:hAnsi="Arial" w:cs="Arial"/>
                <w:noProof/>
                <w:color w:val="FFFFFF" w:themeColor="background1"/>
                <w:sz w:val="18"/>
                <w:szCs w:val="18"/>
              </w:rPr>
              <w:t>.</w:t>
            </w:r>
          </w:p>
          <w:p w14:paraId="615AAFFA"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___________________________</w:t>
            </w:r>
          </w:p>
          <w:p w14:paraId="6F1DFAF6"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Kristin Egge-Hoveid</w:t>
            </w:r>
          </w:p>
          <w:p w14:paraId="6C3193D8"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Styremedlem</w:t>
            </w:r>
          </w:p>
        </w:tc>
        <w:tc>
          <w:tcPr>
            <w:tcW w:w="3544" w:type="dxa"/>
          </w:tcPr>
          <w:p w14:paraId="4501B5A3" w14:textId="77777777" w:rsidR="00A61781" w:rsidRPr="009D4F1A" w:rsidRDefault="00A61781" w:rsidP="002F7D77">
            <w:pPr>
              <w:tabs>
                <w:tab w:val="left" w:pos="3261"/>
                <w:tab w:val="left" w:pos="6379"/>
              </w:tabs>
              <w:rPr>
                <w:rFonts w:ascii="Arial" w:hAnsi="Arial" w:cs="Arial"/>
                <w:sz w:val="18"/>
                <w:szCs w:val="18"/>
              </w:rPr>
            </w:pPr>
          </w:p>
          <w:p w14:paraId="6DA204E8"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___________________________</w:t>
            </w:r>
          </w:p>
          <w:p w14:paraId="7BA31830"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Mohammad Tayyab</w:t>
            </w:r>
          </w:p>
          <w:p w14:paraId="3AE3D675" w14:textId="77777777" w:rsidR="00A61781" w:rsidRPr="009D4F1A" w:rsidRDefault="00A61781" w:rsidP="002F7D77">
            <w:pPr>
              <w:tabs>
                <w:tab w:val="left" w:pos="3261"/>
                <w:tab w:val="left" w:pos="6379"/>
              </w:tabs>
              <w:jc w:val="center"/>
              <w:rPr>
                <w:rFonts w:ascii="Arial" w:hAnsi="Arial" w:cs="Arial"/>
                <w:sz w:val="18"/>
                <w:szCs w:val="18"/>
              </w:rPr>
            </w:pPr>
            <w:r w:rsidRPr="00C820A3">
              <w:rPr>
                <w:rFonts w:ascii="Arial" w:hAnsi="Arial" w:cs="Arial"/>
                <w:noProof/>
                <w:sz w:val="18"/>
                <w:szCs w:val="18"/>
              </w:rPr>
              <w:t>Styremedlem</w:t>
            </w:r>
          </w:p>
        </w:tc>
      </w:tr>
    </w:tbl>
    <w:p w14:paraId="153A0E81" w14:textId="77777777" w:rsidR="00A61781" w:rsidRPr="006C7700" w:rsidRDefault="00A61781" w:rsidP="00343836">
      <w:pPr>
        <w:tabs>
          <w:tab w:val="left" w:pos="3261"/>
          <w:tab w:val="left" w:pos="6379"/>
        </w:tabs>
        <w:rPr>
          <w:rFonts w:ascii="Arial" w:hAnsi="Arial" w:cs="Arial"/>
          <w:sz w:val="18"/>
          <w:szCs w:val="18"/>
        </w:rPr>
      </w:pPr>
    </w:p>
    <w:p w14:paraId="6F4B21C8" w14:textId="77777777" w:rsidR="00A61781" w:rsidRDefault="00A61781">
      <w:pPr>
        <w:sectPr w:rsidR="00A61781" w:rsidSect="00A61781">
          <w:pgSz w:w="11906" w:h="16838" w:code="9"/>
          <w:pgMar w:top="1134" w:right="991" w:bottom="426" w:left="1418" w:header="709" w:footer="709" w:gutter="0"/>
          <w:pgNumType w:start="1"/>
          <w:cols w:space="708"/>
          <w:docGrid w:linePitch="360"/>
        </w:sectPr>
      </w:pPr>
    </w:p>
    <w:p w14:paraId="305BFB54" w14:textId="1BF0889F" w:rsidR="00EE60D2" w:rsidRDefault="00EE60D2">
      <w:pPr>
        <w:spacing w:after="200" w:line="276" w:lineRule="auto"/>
      </w:pPr>
      <w:r>
        <w:br w:type="page"/>
      </w:r>
    </w:p>
    <w:p w14:paraId="75B5EC2A" w14:textId="5A22E093" w:rsidR="00A61781" w:rsidRPr="001A1921" w:rsidRDefault="009F2490" w:rsidP="008C50C9">
      <w:pPr>
        <w:rPr>
          <w:rFonts w:asciiTheme="majorHAnsi" w:hAnsiTheme="majorHAnsi" w:cstheme="majorHAnsi"/>
          <w:b/>
          <w:sz w:val="24"/>
          <w:szCs w:val="24"/>
        </w:rPr>
      </w:pPr>
      <w:r w:rsidRPr="001A1921">
        <w:rPr>
          <w:rFonts w:asciiTheme="majorHAnsi" w:hAnsiTheme="majorHAnsi" w:cstheme="majorHAnsi"/>
          <w:b/>
          <w:sz w:val="24"/>
          <w:szCs w:val="24"/>
        </w:rPr>
        <w:lastRenderedPageBreak/>
        <w:t>I 2017</w:t>
      </w:r>
      <w:r w:rsidR="001A1921" w:rsidRPr="001A1921">
        <w:rPr>
          <w:rFonts w:asciiTheme="majorHAnsi" w:hAnsiTheme="majorHAnsi" w:cstheme="majorHAnsi"/>
          <w:b/>
          <w:sz w:val="24"/>
          <w:szCs w:val="24"/>
        </w:rPr>
        <w:t xml:space="preserve"> fikk Bertramjordet ny logo, ny vimpel, og gapahuk</w:t>
      </w:r>
    </w:p>
    <w:p w14:paraId="30E965C7" w14:textId="04F25C29" w:rsidR="00EE60D2" w:rsidRPr="001A1921" w:rsidRDefault="00EE60D2" w:rsidP="008C50C9">
      <w:pPr>
        <w:rPr>
          <w:rFonts w:asciiTheme="majorHAnsi" w:hAnsiTheme="majorHAnsi" w:cstheme="majorHAnsi"/>
          <w:b/>
          <w:sz w:val="24"/>
          <w:szCs w:val="24"/>
        </w:rPr>
      </w:pPr>
    </w:p>
    <w:p w14:paraId="60C654B4" w14:textId="22080B7E" w:rsidR="00EE60D2" w:rsidRDefault="00EE60D2" w:rsidP="008C50C9"/>
    <w:p w14:paraId="26D04AD6" w14:textId="67270F1C" w:rsidR="00EE60D2" w:rsidRDefault="00EE60D2" w:rsidP="008C50C9"/>
    <w:p w14:paraId="607B80BC" w14:textId="53254352" w:rsidR="00EE60D2" w:rsidRDefault="00EE60D2" w:rsidP="008C50C9"/>
    <w:p w14:paraId="57948EB5" w14:textId="77777777" w:rsidR="00EE60D2" w:rsidRDefault="00EE60D2" w:rsidP="008C50C9"/>
    <w:p w14:paraId="27104CB2" w14:textId="13A5F7D8" w:rsidR="00EE60D2" w:rsidRDefault="00EE60D2" w:rsidP="00EE60D2">
      <w:pPr>
        <w:tabs>
          <w:tab w:val="left" w:pos="7530"/>
        </w:tabs>
      </w:pPr>
      <w:r>
        <w:tab/>
      </w:r>
    </w:p>
    <w:p w14:paraId="6121D23A" w14:textId="698AD877" w:rsidR="001A1921" w:rsidRDefault="001A1921" w:rsidP="00EE60D2">
      <w:pPr>
        <w:tabs>
          <w:tab w:val="left" w:pos="7530"/>
        </w:tabs>
      </w:pPr>
    </w:p>
    <w:p w14:paraId="0E9F4A37" w14:textId="77777777" w:rsidR="001A1921" w:rsidRDefault="001A1921" w:rsidP="00EE60D2">
      <w:pPr>
        <w:tabs>
          <w:tab w:val="left" w:pos="7530"/>
        </w:tabs>
      </w:pPr>
    </w:p>
    <w:sectPr w:rsidR="001A1921" w:rsidSect="00A61781">
      <w:type w:val="continuous"/>
      <w:pgSz w:w="11906" w:h="16838" w:code="9"/>
      <w:pgMar w:top="1134" w:right="99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9BB5" w14:textId="77777777" w:rsidR="00945B91" w:rsidRDefault="00945B91">
      <w:r>
        <w:separator/>
      </w:r>
    </w:p>
  </w:endnote>
  <w:endnote w:type="continuationSeparator" w:id="0">
    <w:p w14:paraId="048B13E4" w14:textId="77777777" w:rsidR="00945B91" w:rsidRDefault="0094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5368" w14:textId="77777777" w:rsidR="00945B91" w:rsidRDefault="00945B91">
      <w:r>
        <w:separator/>
      </w:r>
    </w:p>
  </w:footnote>
  <w:footnote w:type="continuationSeparator" w:id="0">
    <w:p w14:paraId="4DE751FE" w14:textId="77777777" w:rsidR="00945B91" w:rsidRDefault="00945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090476"/>
      <w:docPartObj>
        <w:docPartGallery w:val="Page Numbers (Top of Page)"/>
        <w:docPartUnique/>
      </w:docPartObj>
    </w:sdtPr>
    <w:sdtContent>
      <w:p w14:paraId="42C214A3" w14:textId="1D218297" w:rsidR="001B0CFD" w:rsidRDefault="001B0CFD">
        <w:pPr>
          <w:pStyle w:val="Topptekst"/>
          <w:jc w:val="center"/>
        </w:pPr>
        <w:r>
          <w:fldChar w:fldCharType="begin"/>
        </w:r>
        <w:r>
          <w:instrText>PAGE   \* MERGEFORMAT</w:instrText>
        </w:r>
        <w:r>
          <w:fldChar w:fldCharType="separate"/>
        </w:r>
        <w:r>
          <w:t>2</w:t>
        </w:r>
        <w:r>
          <w:fldChar w:fldCharType="end"/>
        </w:r>
      </w:p>
    </w:sdtContent>
  </w:sdt>
  <w:p w14:paraId="685680B7" w14:textId="77777777" w:rsidR="001B0CFD" w:rsidRDefault="001B0CF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48F"/>
    <w:multiLevelType w:val="hybridMultilevel"/>
    <w:tmpl w:val="5BE839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082478"/>
    <w:multiLevelType w:val="hybridMultilevel"/>
    <w:tmpl w:val="B7DCF62C"/>
    <w:lvl w:ilvl="0" w:tplc="04140001">
      <w:start w:val="1"/>
      <w:numFmt w:val="bullet"/>
      <w:lvlText w:val=""/>
      <w:lvlJc w:val="left"/>
      <w:pPr>
        <w:ind w:left="360" w:hanging="360"/>
      </w:pPr>
      <w:rPr>
        <w:rFonts w:ascii="Symbol" w:hAnsi="Symbol" w:hint="default"/>
      </w:rPr>
    </w:lvl>
    <w:lvl w:ilvl="1" w:tplc="AE50AAB8">
      <w:numFmt w:val="bullet"/>
      <w:lvlText w:val="·"/>
      <w:lvlJc w:val="left"/>
      <w:pPr>
        <w:ind w:left="1350" w:hanging="630"/>
      </w:pPr>
      <w:rPr>
        <w:rFonts w:ascii="Arial" w:eastAsia="Times New Roman" w:hAnsi="Arial" w:cs="Aria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A2D027B"/>
    <w:multiLevelType w:val="multilevel"/>
    <w:tmpl w:val="BD06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22E3B"/>
    <w:multiLevelType w:val="hybridMultilevel"/>
    <w:tmpl w:val="B0AEA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BA53F6"/>
    <w:multiLevelType w:val="multilevel"/>
    <w:tmpl w:val="9CA25A14"/>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o"/>
      <w:lvlJc w:val="left"/>
      <w:pPr>
        <w:tabs>
          <w:tab w:val="num" w:pos="324"/>
        </w:tabs>
        <w:ind w:left="324" w:hanging="360"/>
      </w:pPr>
      <w:rPr>
        <w:rFonts w:ascii="Courier New" w:hAnsi="Courier New" w:hint="default"/>
        <w:sz w:val="20"/>
      </w:rPr>
    </w:lvl>
    <w:lvl w:ilvl="2" w:tentative="1">
      <w:start w:val="1"/>
      <w:numFmt w:val="bullet"/>
      <w:lvlText w:val=""/>
      <w:lvlJc w:val="left"/>
      <w:pPr>
        <w:tabs>
          <w:tab w:val="num" w:pos="1044"/>
        </w:tabs>
        <w:ind w:left="1044" w:hanging="360"/>
      </w:pPr>
      <w:rPr>
        <w:rFonts w:ascii="Wingdings" w:hAnsi="Wingdings" w:hint="default"/>
        <w:sz w:val="20"/>
      </w:rPr>
    </w:lvl>
    <w:lvl w:ilvl="3" w:tentative="1">
      <w:start w:val="1"/>
      <w:numFmt w:val="bullet"/>
      <w:lvlText w:val=""/>
      <w:lvlJc w:val="left"/>
      <w:pPr>
        <w:tabs>
          <w:tab w:val="num" w:pos="1764"/>
        </w:tabs>
        <w:ind w:left="1764" w:hanging="360"/>
      </w:pPr>
      <w:rPr>
        <w:rFonts w:ascii="Wingdings" w:hAnsi="Wingdings" w:hint="default"/>
        <w:sz w:val="20"/>
      </w:rPr>
    </w:lvl>
    <w:lvl w:ilvl="4" w:tentative="1">
      <w:start w:val="1"/>
      <w:numFmt w:val="bullet"/>
      <w:lvlText w:val=""/>
      <w:lvlJc w:val="left"/>
      <w:pPr>
        <w:tabs>
          <w:tab w:val="num" w:pos="2484"/>
        </w:tabs>
        <w:ind w:left="2484" w:hanging="360"/>
      </w:pPr>
      <w:rPr>
        <w:rFonts w:ascii="Wingdings" w:hAnsi="Wingdings" w:hint="default"/>
        <w:sz w:val="20"/>
      </w:rPr>
    </w:lvl>
    <w:lvl w:ilvl="5" w:tentative="1">
      <w:start w:val="1"/>
      <w:numFmt w:val="bullet"/>
      <w:lvlText w:val=""/>
      <w:lvlJc w:val="left"/>
      <w:pPr>
        <w:tabs>
          <w:tab w:val="num" w:pos="3204"/>
        </w:tabs>
        <w:ind w:left="3204" w:hanging="360"/>
      </w:pPr>
      <w:rPr>
        <w:rFonts w:ascii="Wingdings" w:hAnsi="Wingdings" w:hint="default"/>
        <w:sz w:val="20"/>
      </w:rPr>
    </w:lvl>
    <w:lvl w:ilvl="6" w:tentative="1">
      <w:start w:val="1"/>
      <w:numFmt w:val="bullet"/>
      <w:lvlText w:val=""/>
      <w:lvlJc w:val="left"/>
      <w:pPr>
        <w:tabs>
          <w:tab w:val="num" w:pos="3924"/>
        </w:tabs>
        <w:ind w:left="3924" w:hanging="360"/>
      </w:pPr>
      <w:rPr>
        <w:rFonts w:ascii="Wingdings" w:hAnsi="Wingdings" w:hint="default"/>
        <w:sz w:val="20"/>
      </w:rPr>
    </w:lvl>
    <w:lvl w:ilvl="7" w:tentative="1">
      <w:start w:val="1"/>
      <w:numFmt w:val="bullet"/>
      <w:lvlText w:val=""/>
      <w:lvlJc w:val="left"/>
      <w:pPr>
        <w:tabs>
          <w:tab w:val="num" w:pos="4644"/>
        </w:tabs>
        <w:ind w:left="4644" w:hanging="360"/>
      </w:pPr>
      <w:rPr>
        <w:rFonts w:ascii="Wingdings" w:hAnsi="Wingdings" w:hint="default"/>
        <w:sz w:val="20"/>
      </w:rPr>
    </w:lvl>
    <w:lvl w:ilvl="8" w:tentative="1">
      <w:start w:val="1"/>
      <w:numFmt w:val="bullet"/>
      <w:lvlText w:val=""/>
      <w:lvlJc w:val="left"/>
      <w:pPr>
        <w:tabs>
          <w:tab w:val="num" w:pos="5364"/>
        </w:tabs>
        <w:ind w:left="5364" w:hanging="360"/>
      </w:pPr>
      <w:rPr>
        <w:rFonts w:ascii="Wingdings" w:hAnsi="Wingdings" w:hint="default"/>
        <w:sz w:val="20"/>
      </w:rPr>
    </w:lvl>
  </w:abstractNum>
  <w:abstractNum w:abstractNumId="5" w15:restartNumberingAfterBreak="0">
    <w:nsid w:val="18CD393A"/>
    <w:multiLevelType w:val="hybridMultilevel"/>
    <w:tmpl w:val="3FAC02EE"/>
    <w:lvl w:ilvl="0" w:tplc="526C85CC">
      <w:numFmt w:val="bullet"/>
      <w:lvlText w:val=""/>
      <w:lvlJc w:val="left"/>
      <w:pPr>
        <w:ind w:left="360" w:hanging="360"/>
      </w:pPr>
      <w:rPr>
        <w:rFonts w:ascii="Symbol" w:eastAsia="Times New Roman" w:hAnsi="Symbol" w:cs="Arial" w:hint="default"/>
        <w:sz w:val="22"/>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9B74347"/>
    <w:multiLevelType w:val="hybridMultilevel"/>
    <w:tmpl w:val="77F0C8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A15598B"/>
    <w:multiLevelType w:val="hybridMultilevel"/>
    <w:tmpl w:val="D0EC73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9E244A1C"/>
    <w:lvl w:ilvl="0" w:tplc="A78AD9E8">
      <w:start w:val="1"/>
      <w:numFmt w:val="bullet"/>
      <w:pStyle w:val="Punktliste"/>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3E9E"/>
    <w:multiLevelType w:val="hybridMultilevel"/>
    <w:tmpl w:val="DA36F60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2D056178"/>
    <w:multiLevelType w:val="hybridMultilevel"/>
    <w:tmpl w:val="1F3A46C2"/>
    <w:lvl w:ilvl="0" w:tplc="526C85CC">
      <w:numFmt w:val="bullet"/>
      <w:lvlText w:val=""/>
      <w:lvlJc w:val="left"/>
      <w:pPr>
        <w:ind w:left="720" w:hanging="360"/>
      </w:pPr>
      <w:rPr>
        <w:rFonts w:ascii="Symbol" w:eastAsia="Times New Roman"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2306C6"/>
    <w:multiLevelType w:val="hybridMultilevel"/>
    <w:tmpl w:val="06F674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A266A0C"/>
    <w:multiLevelType w:val="hybridMultilevel"/>
    <w:tmpl w:val="189A3E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B0A7EB0"/>
    <w:multiLevelType w:val="hybridMultilevel"/>
    <w:tmpl w:val="F4AAD4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B8330C5"/>
    <w:multiLevelType w:val="hybridMultilevel"/>
    <w:tmpl w:val="94D8C1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FE3117"/>
    <w:multiLevelType w:val="hybridMultilevel"/>
    <w:tmpl w:val="021EAAB0"/>
    <w:lvl w:ilvl="0" w:tplc="526C85CC">
      <w:numFmt w:val="bullet"/>
      <w:lvlText w:val=""/>
      <w:lvlJc w:val="left"/>
      <w:pPr>
        <w:ind w:left="720" w:hanging="360"/>
      </w:pPr>
      <w:rPr>
        <w:rFonts w:ascii="Symbol" w:eastAsia="Times New Roman"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AD4B97"/>
    <w:multiLevelType w:val="hybridMultilevel"/>
    <w:tmpl w:val="45CE5CF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5430079D"/>
    <w:multiLevelType w:val="multilevel"/>
    <w:tmpl w:val="86700C62"/>
    <w:lvl w:ilvl="0">
      <w:start w:val="1"/>
      <w:numFmt w:val="decimal"/>
      <w:lvlText w:val="%1."/>
      <w:lvlJc w:val="left"/>
      <w:pPr>
        <w:tabs>
          <w:tab w:val="num" w:pos="-450"/>
        </w:tabs>
        <w:ind w:left="-450" w:hanging="360"/>
      </w:pPr>
    </w:lvl>
    <w:lvl w:ilvl="1" w:tentative="1">
      <w:start w:val="1"/>
      <w:numFmt w:val="decimal"/>
      <w:lvlText w:val="%2."/>
      <w:lvlJc w:val="left"/>
      <w:pPr>
        <w:tabs>
          <w:tab w:val="num" w:pos="270"/>
        </w:tabs>
        <w:ind w:left="270" w:hanging="360"/>
      </w:pPr>
    </w:lvl>
    <w:lvl w:ilvl="2" w:tentative="1">
      <w:start w:val="1"/>
      <w:numFmt w:val="decimal"/>
      <w:lvlText w:val="%3."/>
      <w:lvlJc w:val="left"/>
      <w:pPr>
        <w:tabs>
          <w:tab w:val="num" w:pos="990"/>
        </w:tabs>
        <w:ind w:left="990" w:hanging="360"/>
      </w:pPr>
    </w:lvl>
    <w:lvl w:ilvl="3" w:tentative="1">
      <w:start w:val="1"/>
      <w:numFmt w:val="decimal"/>
      <w:lvlText w:val="%4."/>
      <w:lvlJc w:val="left"/>
      <w:pPr>
        <w:tabs>
          <w:tab w:val="num" w:pos="1710"/>
        </w:tabs>
        <w:ind w:left="1710" w:hanging="360"/>
      </w:p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abstractNum w:abstractNumId="18" w15:restartNumberingAfterBreak="0">
    <w:nsid w:val="54DD6A57"/>
    <w:multiLevelType w:val="hybridMultilevel"/>
    <w:tmpl w:val="8F4484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6B81209"/>
    <w:multiLevelType w:val="hybridMultilevel"/>
    <w:tmpl w:val="AA66A1E4"/>
    <w:lvl w:ilvl="0" w:tplc="777C5184">
      <w:start w:val="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AA35A2B"/>
    <w:multiLevelType w:val="multilevel"/>
    <w:tmpl w:val="FA3A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D210F4"/>
    <w:multiLevelType w:val="hybridMultilevel"/>
    <w:tmpl w:val="16DA20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EA23358"/>
    <w:multiLevelType w:val="hybridMultilevel"/>
    <w:tmpl w:val="D3D2C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AC68DE"/>
    <w:multiLevelType w:val="hybridMultilevel"/>
    <w:tmpl w:val="B8760FA2"/>
    <w:lvl w:ilvl="0" w:tplc="526C85CC">
      <w:numFmt w:val="bullet"/>
      <w:lvlText w:val=""/>
      <w:lvlJc w:val="left"/>
      <w:pPr>
        <w:ind w:left="720" w:hanging="360"/>
      </w:pPr>
      <w:rPr>
        <w:rFonts w:ascii="Symbol" w:eastAsia="Times New Roman"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B24CDC"/>
    <w:multiLevelType w:val="hybridMultilevel"/>
    <w:tmpl w:val="55CAAA6C"/>
    <w:lvl w:ilvl="0" w:tplc="526C85CC">
      <w:numFmt w:val="bullet"/>
      <w:lvlText w:val=""/>
      <w:lvlJc w:val="left"/>
      <w:pPr>
        <w:ind w:left="360" w:hanging="360"/>
      </w:pPr>
      <w:rPr>
        <w:rFonts w:ascii="Symbol" w:eastAsia="Times New Roman" w:hAnsi="Symbol" w:cs="Arial" w:hint="default"/>
        <w:sz w:val="22"/>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61E9743A"/>
    <w:multiLevelType w:val="hybridMultilevel"/>
    <w:tmpl w:val="C2246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5954680"/>
    <w:multiLevelType w:val="hybridMultilevel"/>
    <w:tmpl w:val="C408EE92"/>
    <w:lvl w:ilvl="0" w:tplc="526C85CC">
      <w:numFmt w:val="bullet"/>
      <w:lvlText w:val=""/>
      <w:lvlJc w:val="left"/>
      <w:pPr>
        <w:ind w:left="720" w:hanging="360"/>
      </w:pPr>
      <w:rPr>
        <w:rFonts w:ascii="Symbol" w:eastAsia="Times New Roman"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283B61"/>
    <w:multiLevelType w:val="hybridMultilevel"/>
    <w:tmpl w:val="8FC056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CB1048A"/>
    <w:multiLevelType w:val="hybridMultilevel"/>
    <w:tmpl w:val="9F52AA34"/>
    <w:lvl w:ilvl="0" w:tplc="04140001">
      <w:start w:val="1"/>
      <w:numFmt w:val="bullet"/>
      <w:lvlText w:val=""/>
      <w:lvlJc w:val="left"/>
      <w:pPr>
        <w:ind w:left="1434" w:hanging="360"/>
      </w:pPr>
      <w:rPr>
        <w:rFonts w:ascii="Symbol" w:hAnsi="Symbol"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abstractNum w:abstractNumId="29" w15:restartNumberingAfterBreak="0">
    <w:nsid w:val="721153D2"/>
    <w:multiLevelType w:val="hybridMultilevel"/>
    <w:tmpl w:val="DBFE407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5"/>
  </w:num>
  <w:num w:numId="2">
    <w:abstractNumId w:val="27"/>
  </w:num>
  <w:num w:numId="3">
    <w:abstractNumId w:val="12"/>
  </w:num>
  <w:num w:numId="4">
    <w:abstractNumId w:val="4"/>
  </w:num>
  <w:num w:numId="5">
    <w:abstractNumId w:val="16"/>
  </w:num>
  <w:num w:numId="6">
    <w:abstractNumId w:val="11"/>
  </w:num>
  <w:num w:numId="7">
    <w:abstractNumId w:val="7"/>
  </w:num>
  <w:num w:numId="8">
    <w:abstractNumId w:val="21"/>
  </w:num>
  <w:num w:numId="9">
    <w:abstractNumId w:val="22"/>
  </w:num>
  <w:num w:numId="10">
    <w:abstractNumId w:val="17"/>
  </w:num>
  <w:num w:numId="11">
    <w:abstractNumId w:val="29"/>
  </w:num>
  <w:num w:numId="12">
    <w:abstractNumId w:val="8"/>
  </w:num>
  <w:num w:numId="13">
    <w:abstractNumId w:val="14"/>
  </w:num>
  <w:num w:numId="14">
    <w:abstractNumId w:val="9"/>
  </w:num>
  <w:num w:numId="15">
    <w:abstractNumId w:val="13"/>
  </w:num>
  <w:num w:numId="16">
    <w:abstractNumId w:val="19"/>
  </w:num>
  <w:num w:numId="17">
    <w:abstractNumId w:val="0"/>
  </w:num>
  <w:num w:numId="18">
    <w:abstractNumId w:val="3"/>
  </w:num>
  <w:num w:numId="19">
    <w:abstractNumId w:val="10"/>
  </w:num>
  <w:num w:numId="20">
    <w:abstractNumId w:val="5"/>
  </w:num>
  <w:num w:numId="21">
    <w:abstractNumId w:val="23"/>
  </w:num>
  <w:num w:numId="22">
    <w:abstractNumId w:val="15"/>
  </w:num>
  <w:num w:numId="23">
    <w:abstractNumId w:val="24"/>
  </w:num>
  <w:num w:numId="24">
    <w:abstractNumId w:val="26"/>
  </w:num>
  <w:num w:numId="25">
    <w:abstractNumId w:val="20"/>
  </w:num>
  <w:num w:numId="26">
    <w:abstractNumId w:val="2"/>
  </w:num>
  <w:num w:numId="27">
    <w:abstractNumId w:val="1"/>
  </w:num>
  <w:num w:numId="28">
    <w:abstractNumId w:val="28"/>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36"/>
    <w:rsid w:val="00002014"/>
    <w:rsid w:val="00010022"/>
    <w:rsid w:val="00011170"/>
    <w:rsid w:val="000312D8"/>
    <w:rsid w:val="00040C6B"/>
    <w:rsid w:val="0006214B"/>
    <w:rsid w:val="00096B3A"/>
    <w:rsid w:val="000A3892"/>
    <w:rsid w:val="000C47B3"/>
    <w:rsid w:val="000D70F8"/>
    <w:rsid w:val="000D7F77"/>
    <w:rsid w:val="000E569A"/>
    <w:rsid w:val="000E7378"/>
    <w:rsid w:val="00114B9B"/>
    <w:rsid w:val="0014398E"/>
    <w:rsid w:val="00147D68"/>
    <w:rsid w:val="00154A9B"/>
    <w:rsid w:val="00161B98"/>
    <w:rsid w:val="00165D53"/>
    <w:rsid w:val="00170742"/>
    <w:rsid w:val="00180B25"/>
    <w:rsid w:val="00183274"/>
    <w:rsid w:val="001A1921"/>
    <w:rsid w:val="001A4EDB"/>
    <w:rsid w:val="001A7073"/>
    <w:rsid w:val="001A7588"/>
    <w:rsid w:val="001B00C5"/>
    <w:rsid w:val="001B0CFD"/>
    <w:rsid w:val="001C7477"/>
    <w:rsid w:val="001D28C8"/>
    <w:rsid w:val="001D55F4"/>
    <w:rsid w:val="001E5A7E"/>
    <w:rsid w:val="001F2F32"/>
    <w:rsid w:val="0020364D"/>
    <w:rsid w:val="002146D6"/>
    <w:rsid w:val="00227633"/>
    <w:rsid w:val="002348F8"/>
    <w:rsid w:val="00244151"/>
    <w:rsid w:val="00266EA7"/>
    <w:rsid w:val="00280649"/>
    <w:rsid w:val="002814A1"/>
    <w:rsid w:val="00281E8A"/>
    <w:rsid w:val="00284075"/>
    <w:rsid w:val="00284CA1"/>
    <w:rsid w:val="00287BD6"/>
    <w:rsid w:val="002B0E11"/>
    <w:rsid w:val="002E15C1"/>
    <w:rsid w:val="002F5DB2"/>
    <w:rsid w:val="002F7D77"/>
    <w:rsid w:val="00311FCD"/>
    <w:rsid w:val="00315FE5"/>
    <w:rsid w:val="003264E4"/>
    <w:rsid w:val="00343836"/>
    <w:rsid w:val="0034603B"/>
    <w:rsid w:val="00351E40"/>
    <w:rsid w:val="003608F0"/>
    <w:rsid w:val="00367C99"/>
    <w:rsid w:val="00376F49"/>
    <w:rsid w:val="003A18B4"/>
    <w:rsid w:val="003B19B0"/>
    <w:rsid w:val="003C2694"/>
    <w:rsid w:val="003E3027"/>
    <w:rsid w:val="003E664E"/>
    <w:rsid w:val="003E76FE"/>
    <w:rsid w:val="00405688"/>
    <w:rsid w:val="00407C4F"/>
    <w:rsid w:val="00412839"/>
    <w:rsid w:val="00415EEF"/>
    <w:rsid w:val="00424ABA"/>
    <w:rsid w:val="00424D6B"/>
    <w:rsid w:val="0043081A"/>
    <w:rsid w:val="00465598"/>
    <w:rsid w:val="00484AFF"/>
    <w:rsid w:val="004903AA"/>
    <w:rsid w:val="00494DFF"/>
    <w:rsid w:val="004A0E6B"/>
    <w:rsid w:val="004A2834"/>
    <w:rsid w:val="004D2AED"/>
    <w:rsid w:val="004D2CC6"/>
    <w:rsid w:val="004D7F7F"/>
    <w:rsid w:val="004E5EB4"/>
    <w:rsid w:val="00530C1F"/>
    <w:rsid w:val="0054220E"/>
    <w:rsid w:val="00543638"/>
    <w:rsid w:val="0056179A"/>
    <w:rsid w:val="00586F6E"/>
    <w:rsid w:val="00594EF0"/>
    <w:rsid w:val="00595A9A"/>
    <w:rsid w:val="00595B1D"/>
    <w:rsid w:val="005A2DE6"/>
    <w:rsid w:val="005A552B"/>
    <w:rsid w:val="005B4069"/>
    <w:rsid w:val="005B4EA3"/>
    <w:rsid w:val="005C5831"/>
    <w:rsid w:val="005D432F"/>
    <w:rsid w:val="005D67C2"/>
    <w:rsid w:val="005E12FE"/>
    <w:rsid w:val="005E544B"/>
    <w:rsid w:val="005F3903"/>
    <w:rsid w:val="00600034"/>
    <w:rsid w:val="00600357"/>
    <w:rsid w:val="006042DE"/>
    <w:rsid w:val="006111EE"/>
    <w:rsid w:val="006172DB"/>
    <w:rsid w:val="006475FC"/>
    <w:rsid w:val="00674F4D"/>
    <w:rsid w:val="006778EE"/>
    <w:rsid w:val="00681636"/>
    <w:rsid w:val="00682FBB"/>
    <w:rsid w:val="0069416C"/>
    <w:rsid w:val="006C75DC"/>
    <w:rsid w:val="006F6A86"/>
    <w:rsid w:val="00726523"/>
    <w:rsid w:val="00733DB3"/>
    <w:rsid w:val="00763F9E"/>
    <w:rsid w:val="007668FA"/>
    <w:rsid w:val="00770FC7"/>
    <w:rsid w:val="007745F0"/>
    <w:rsid w:val="007858F0"/>
    <w:rsid w:val="0079162A"/>
    <w:rsid w:val="007B6E43"/>
    <w:rsid w:val="007D1473"/>
    <w:rsid w:val="007D33B7"/>
    <w:rsid w:val="007F6F4C"/>
    <w:rsid w:val="00800621"/>
    <w:rsid w:val="00806DEF"/>
    <w:rsid w:val="008210F0"/>
    <w:rsid w:val="0082181D"/>
    <w:rsid w:val="00827DBE"/>
    <w:rsid w:val="00840F6E"/>
    <w:rsid w:val="008473CD"/>
    <w:rsid w:val="00863BBC"/>
    <w:rsid w:val="00886F07"/>
    <w:rsid w:val="008A3BB8"/>
    <w:rsid w:val="008B45E4"/>
    <w:rsid w:val="008C304F"/>
    <w:rsid w:val="008C50C9"/>
    <w:rsid w:val="008C51DB"/>
    <w:rsid w:val="008D2166"/>
    <w:rsid w:val="008D4B0E"/>
    <w:rsid w:val="008E44EB"/>
    <w:rsid w:val="008F03CC"/>
    <w:rsid w:val="00902280"/>
    <w:rsid w:val="0090492D"/>
    <w:rsid w:val="00916212"/>
    <w:rsid w:val="00926A76"/>
    <w:rsid w:val="00945B91"/>
    <w:rsid w:val="0096155D"/>
    <w:rsid w:val="009615B9"/>
    <w:rsid w:val="009630B1"/>
    <w:rsid w:val="00964A1F"/>
    <w:rsid w:val="0098069F"/>
    <w:rsid w:val="0098118E"/>
    <w:rsid w:val="009C1767"/>
    <w:rsid w:val="009C3E40"/>
    <w:rsid w:val="009D4F1A"/>
    <w:rsid w:val="009F07AF"/>
    <w:rsid w:val="009F2490"/>
    <w:rsid w:val="00A04422"/>
    <w:rsid w:val="00A10260"/>
    <w:rsid w:val="00A113E8"/>
    <w:rsid w:val="00A12757"/>
    <w:rsid w:val="00A5127B"/>
    <w:rsid w:val="00A61781"/>
    <w:rsid w:val="00A627C8"/>
    <w:rsid w:val="00A67B8F"/>
    <w:rsid w:val="00A752E6"/>
    <w:rsid w:val="00A83480"/>
    <w:rsid w:val="00A923FF"/>
    <w:rsid w:val="00A92CF4"/>
    <w:rsid w:val="00A96378"/>
    <w:rsid w:val="00AA0A9C"/>
    <w:rsid w:val="00AA69D8"/>
    <w:rsid w:val="00AC3556"/>
    <w:rsid w:val="00AC6117"/>
    <w:rsid w:val="00AD752A"/>
    <w:rsid w:val="00AE1C3C"/>
    <w:rsid w:val="00B32119"/>
    <w:rsid w:val="00B52BEE"/>
    <w:rsid w:val="00B71180"/>
    <w:rsid w:val="00B725BC"/>
    <w:rsid w:val="00B7309D"/>
    <w:rsid w:val="00B842BA"/>
    <w:rsid w:val="00BA7461"/>
    <w:rsid w:val="00BD3B67"/>
    <w:rsid w:val="00BD6E4A"/>
    <w:rsid w:val="00BE1D5C"/>
    <w:rsid w:val="00BE6367"/>
    <w:rsid w:val="00BF5214"/>
    <w:rsid w:val="00C00CFC"/>
    <w:rsid w:val="00C05E6B"/>
    <w:rsid w:val="00C17834"/>
    <w:rsid w:val="00C24E1B"/>
    <w:rsid w:val="00C31229"/>
    <w:rsid w:val="00C42F38"/>
    <w:rsid w:val="00C45A18"/>
    <w:rsid w:val="00C46DFC"/>
    <w:rsid w:val="00C531E6"/>
    <w:rsid w:val="00C647F4"/>
    <w:rsid w:val="00C93F11"/>
    <w:rsid w:val="00C95EC9"/>
    <w:rsid w:val="00C970A6"/>
    <w:rsid w:val="00CA6FEE"/>
    <w:rsid w:val="00CB708A"/>
    <w:rsid w:val="00CD02FA"/>
    <w:rsid w:val="00CD2EF1"/>
    <w:rsid w:val="00CD73BF"/>
    <w:rsid w:val="00D37026"/>
    <w:rsid w:val="00D40EBA"/>
    <w:rsid w:val="00D42C48"/>
    <w:rsid w:val="00D6578C"/>
    <w:rsid w:val="00D76310"/>
    <w:rsid w:val="00D82F9E"/>
    <w:rsid w:val="00D934B9"/>
    <w:rsid w:val="00DA3F32"/>
    <w:rsid w:val="00DA42DF"/>
    <w:rsid w:val="00DA42E0"/>
    <w:rsid w:val="00DB2C7D"/>
    <w:rsid w:val="00DB34C2"/>
    <w:rsid w:val="00DB4669"/>
    <w:rsid w:val="00DE0A7D"/>
    <w:rsid w:val="00DE370F"/>
    <w:rsid w:val="00DE5A8F"/>
    <w:rsid w:val="00DE64FE"/>
    <w:rsid w:val="00DF66A4"/>
    <w:rsid w:val="00E06CC7"/>
    <w:rsid w:val="00E07122"/>
    <w:rsid w:val="00E122D2"/>
    <w:rsid w:val="00E15455"/>
    <w:rsid w:val="00E21AE6"/>
    <w:rsid w:val="00E22A2F"/>
    <w:rsid w:val="00E276DA"/>
    <w:rsid w:val="00E34A3D"/>
    <w:rsid w:val="00E377D5"/>
    <w:rsid w:val="00E5623A"/>
    <w:rsid w:val="00E65310"/>
    <w:rsid w:val="00E8179A"/>
    <w:rsid w:val="00E8499F"/>
    <w:rsid w:val="00E9368F"/>
    <w:rsid w:val="00E953B8"/>
    <w:rsid w:val="00EA5D8B"/>
    <w:rsid w:val="00EB0B8C"/>
    <w:rsid w:val="00EC11EA"/>
    <w:rsid w:val="00EE1CD7"/>
    <w:rsid w:val="00EE60D2"/>
    <w:rsid w:val="00EE6600"/>
    <w:rsid w:val="00EF31CD"/>
    <w:rsid w:val="00F32342"/>
    <w:rsid w:val="00F343F9"/>
    <w:rsid w:val="00F36CFA"/>
    <w:rsid w:val="00F375D9"/>
    <w:rsid w:val="00F54671"/>
    <w:rsid w:val="00F55F39"/>
    <w:rsid w:val="00FA2EF3"/>
    <w:rsid w:val="00FA3471"/>
    <w:rsid w:val="00FE48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9CBE"/>
  <w15:docId w15:val="{DC6A51E6-C16E-4B7E-AAA5-15421C3D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836"/>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343836"/>
    <w:pPr>
      <w:jc w:val="center"/>
    </w:pPr>
    <w:rPr>
      <w:b/>
      <w:sz w:val="32"/>
    </w:rPr>
  </w:style>
  <w:style w:type="character" w:customStyle="1" w:styleId="TittelTegn">
    <w:name w:val="Tittel Tegn"/>
    <w:basedOn w:val="Standardskriftforavsnitt"/>
    <w:link w:val="Tittel"/>
    <w:rsid w:val="00343836"/>
    <w:rPr>
      <w:rFonts w:ascii="Times New Roman" w:eastAsia="Times New Roman" w:hAnsi="Times New Roman" w:cs="Times New Roman"/>
      <w:b/>
      <w:sz w:val="32"/>
      <w:szCs w:val="20"/>
      <w:lang w:eastAsia="nb-NO"/>
    </w:rPr>
  </w:style>
  <w:style w:type="paragraph" w:styleId="Brdtekst2">
    <w:name w:val="Body Text 2"/>
    <w:basedOn w:val="Normal"/>
    <w:link w:val="Brdtekst2Tegn"/>
    <w:rsid w:val="00343836"/>
    <w:rPr>
      <w:sz w:val="24"/>
    </w:rPr>
  </w:style>
  <w:style w:type="character" w:customStyle="1" w:styleId="Brdtekst2Tegn">
    <w:name w:val="Brødtekst 2 Tegn"/>
    <w:basedOn w:val="Standardskriftforavsnitt"/>
    <w:link w:val="Brdtekst2"/>
    <w:rsid w:val="00343836"/>
    <w:rPr>
      <w:rFonts w:ascii="Times New Roman" w:eastAsia="Times New Roman" w:hAnsi="Times New Roman" w:cs="Times New Roman"/>
      <w:sz w:val="24"/>
      <w:szCs w:val="20"/>
      <w:lang w:eastAsia="nb-NO"/>
    </w:rPr>
  </w:style>
  <w:style w:type="paragraph" w:styleId="Brdtekst3">
    <w:name w:val="Body Text 3"/>
    <w:basedOn w:val="Normal"/>
    <w:link w:val="Brdtekst3Tegn"/>
    <w:rsid w:val="00343836"/>
    <w:rPr>
      <w:b/>
      <w:i/>
      <w:sz w:val="24"/>
    </w:rPr>
  </w:style>
  <w:style w:type="character" w:customStyle="1" w:styleId="Brdtekst3Tegn">
    <w:name w:val="Brødtekst 3 Tegn"/>
    <w:basedOn w:val="Standardskriftforavsnitt"/>
    <w:link w:val="Brdtekst3"/>
    <w:rsid w:val="00343836"/>
    <w:rPr>
      <w:rFonts w:ascii="Times New Roman" w:eastAsia="Times New Roman" w:hAnsi="Times New Roman" w:cs="Times New Roman"/>
      <w:b/>
      <w:i/>
      <w:sz w:val="24"/>
      <w:szCs w:val="20"/>
      <w:lang w:eastAsia="nb-NO"/>
    </w:rPr>
  </w:style>
  <w:style w:type="table" w:styleId="Tabellrutenett">
    <w:name w:val="Table Grid"/>
    <w:basedOn w:val="Vanligtabell"/>
    <w:uiPriority w:val="39"/>
    <w:rsid w:val="00343836"/>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vsnitt">
    <w:name w:val="List Paragraph"/>
    <w:basedOn w:val="Normal"/>
    <w:uiPriority w:val="34"/>
    <w:qFormat/>
    <w:rsid w:val="00343836"/>
    <w:pPr>
      <w:ind w:left="720"/>
      <w:contextualSpacing/>
    </w:pPr>
  </w:style>
  <w:style w:type="paragraph" w:styleId="Bobletekst">
    <w:name w:val="Balloon Text"/>
    <w:basedOn w:val="Normal"/>
    <w:link w:val="BobletekstTegn"/>
    <w:uiPriority w:val="99"/>
    <w:semiHidden/>
    <w:unhideWhenUsed/>
    <w:rsid w:val="009806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8069F"/>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C531E6"/>
    <w:rPr>
      <w:sz w:val="16"/>
      <w:szCs w:val="16"/>
    </w:rPr>
  </w:style>
  <w:style w:type="paragraph" w:styleId="Merknadstekst">
    <w:name w:val="annotation text"/>
    <w:basedOn w:val="Normal"/>
    <w:link w:val="MerknadstekstTegn"/>
    <w:uiPriority w:val="99"/>
    <w:semiHidden/>
    <w:unhideWhenUsed/>
    <w:rsid w:val="00C531E6"/>
  </w:style>
  <w:style w:type="character" w:customStyle="1" w:styleId="MerknadstekstTegn">
    <w:name w:val="Merknadstekst Tegn"/>
    <w:basedOn w:val="Standardskriftforavsnitt"/>
    <w:link w:val="Merknadstekst"/>
    <w:uiPriority w:val="99"/>
    <w:semiHidden/>
    <w:rsid w:val="00C531E6"/>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531E6"/>
    <w:rPr>
      <w:b/>
      <w:bCs/>
    </w:rPr>
  </w:style>
  <w:style w:type="character" w:customStyle="1" w:styleId="KommentaremneTegn">
    <w:name w:val="Kommentaremne Tegn"/>
    <w:basedOn w:val="MerknadstekstTegn"/>
    <w:link w:val="Kommentaremne"/>
    <w:uiPriority w:val="99"/>
    <w:semiHidden/>
    <w:rsid w:val="00C531E6"/>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unhideWhenUsed/>
    <w:rsid w:val="001A7588"/>
    <w:rPr>
      <w:color w:val="003892" w:themeColor="hyperlink"/>
      <w:u w:val="single"/>
    </w:rPr>
  </w:style>
  <w:style w:type="character" w:styleId="Ulstomtale">
    <w:name w:val="Unresolved Mention"/>
    <w:basedOn w:val="Standardskriftforavsnitt"/>
    <w:uiPriority w:val="99"/>
    <w:semiHidden/>
    <w:unhideWhenUsed/>
    <w:rsid w:val="001A7588"/>
    <w:rPr>
      <w:color w:val="808080"/>
      <w:shd w:val="clear" w:color="auto" w:fill="E6E6E6"/>
    </w:rPr>
  </w:style>
  <w:style w:type="paragraph" w:customStyle="1" w:styleId="m-6991499771809778747gmail-msolistparagraph">
    <w:name w:val="m_-6991499771809778747gmail-msolistparagraph"/>
    <w:basedOn w:val="Normal"/>
    <w:rsid w:val="001F2F32"/>
    <w:pPr>
      <w:spacing w:before="100" w:beforeAutospacing="1" w:after="100" w:afterAutospacing="1"/>
    </w:pPr>
    <w:rPr>
      <w:sz w:val="24"/>
      <w:szCs w:val="24"/>
    </w:rPr>
  </w:style>
  <w:style w:type="paragraph" w:styleId="Punktliste">
    <w:name w:val="List Bullet"/>
    <w:basedOn w:val="Normal"/>
    <w:uiPriority w:val="9"/>
    <w:qFormat/>
    <w:rsid w:val="00BD3B67"/>
    <w:pPr>
      <w:numPr>
        <w:numId w:val="12"/>
      </w:numPr>
    </w:pPr>
    <w:rPr>
      <w:sz w:val="24"/>
      <w:szCs w:val="24"/>
    </w:rPr>
  </w:style>
  <w:style w:type="paragraph" w:styleId="Topptekst">
    <w:name w:val="header"/>
    <w:basedOn w:val="Normal"/>
    <w:link w:val="TopptekstTegn"/>
    <w:uiPriority w:val="99"/>
    <w:unhideWhenUsed/>
    <w:rsid w:val="005A2DE6"/>
    <w:pPr>
      <w:tabs>
        <w:tab w:val="center" w:pos="4536"/>
        <w:tab w:val="right" w:pos="9072"/>
      </w:tabs>
    </w:pPr>
  </w:style>
  <w:style w:type="character" w:customStyle="1" w:styleId="TopptekstTegn">
    <w:name w:val="Topptekst Tegn"/>
    <w:basedOn w:val="Standardskriftforavsnitt"/>
    <w:link w:val="Topptekst"/>
    <w:uiPriority w:val="99"/>
    <w:rsid w:val="005A2DE6"/>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5A2DE6"/>
    <w:pPr>
      <w:tabs>
        <w:tab w:val="center" w:pos="4536"/>
        <w:tab w:val="right" w:pos="9072"/>
      </w:tabs>
    </w:pPr>
  </w:style>
  <w:style w:type="character" w:customStyle="1" w:styleId="BunntekstTegn">
    <w:name w:val="Bunntekst Tegn"/>
    <w:basedOn w:val="Standardskriftforavsnitt"/>
    <w:link w:val="Bunntekst"/>
    <w:uiPriority w:val="99"/>
    <w:rsid w:val="005A2DE6"/>
    <w:rPr>
      <w:rFonts w:ascii="Times New Roman" w:eastAsia="Times New Roman" w:hAnsi="Times New Roman" w:cs="Times New Roman"/>
      <w:sz w:val="20"/>
      <w:szCs w:val="20"/>
      <w:lang w:eastAsia="nb-NO"/>
    </w:rPr>
  </w:style>
  <w:style w:type="paragraph" w:customStyle="1" w:styleId="m-4379173679017887347msolistparagraph">
    <w:name w:val="m_-4379173679017887347msolistparagraph"/>
    <w:basedOn w:val="Normal"/>
    <w:rsid w:val="00C42F38"/>
    <w:pPr>
      <w:spacing w:before="100" w:beforeAutospacing="1" w:after="100" w:afterAutospacing="1"/>
    </w:pPr>
    <w:rPr>
      <w:sz w:val="24"/>
      <w:szCs w:val="24"/>
    </w:rPr>
  </w:style>
  <w:style w:type="paragraph" w:customStyle="1" w:styleId="m-4379173679017887347gmail-msolistparagraph">
    <w:name w:val="m_-4379173679017887347gmail-msolistparagraph"/>
    <w:basedOn w:val="Normal"/>
    <w:rsid w:val="00C42F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5257">
      <w:bodyDiv w:val="1"/>
      <w:marLeft w:val="0"/>
      <w:marRight w:val="0"/>
      <w:marTop w:val="0"/>
      <w:marBottom w:val="0"/>
      <w:divBdr>
        <w:top w:val="none" w:sz="0" w:space="0" w:color="auto"/>
        <w:left w:val="none" w:sz="0" w:space="0" w:color="auto"/>
        <w:bottom w:val="none" w:sz="0" w:space="0" w:color="auto"/>
        <w:right w:val="none" w:sz="0" w:space="0" w:color="auto"/>
      </w:divBdr>
    </w:div>
    <w:div w:id="364789496">
      <w:bodyDiv w:val="1"/>
      <w:marLeft w:val="0"/>
      <w:marRight w:val="0"/>
      <w:marTop w:val="0"/>
      <w:marBottom w:val="0"/>
      <w:divBdr>
        <w:top w:val="none" w:sz="0" w:space="0" w:color="auto"/>
        <w:left w:val="none" w:sz="0" w:space="0" w:color="auto"/>
        <w:bottom w:val="none" w:sz="0" w:space="0" w:color="auto"/>
        <w:right w:val="none" w:sz="0" w:space="0" w:color="auto"/>
      </w:divBdr>
    </w:div>
    <w:div w:id="831414226">
      <w:bodyDiv w:val="1"/>
      <w:marLeft w:val="0"/>
      <w:marRight w:val="0"/>
      <w:marTop w:val="0"/>
      <w:marBottom w:val="0"/>
      <w:divBdr>
        <w:top w:val="none" w:sz="0" w:space="0" w:color="auto"/>
        <w:left w:val="none" w:sz="0" w:space="0" w:color="auto"/>
        <w:bottom w:val="none" w:sz="0" w:space="0" w:color="auto"/>
        <w:right w:val="none" w:sz="0" w:space="0" w:color="auto"/>
      </w:divBdr>
    </w:div>
    <w:div w:id="835223168">
      <w:bodyDiv w:val="1"/>
      <w:marLeft w:val="0"/>
      <w:marRight w:val="0"/>
      <w:marTop w:val="0"/>
      <w:marBottom w:val="0"/>
      <w:divBdr>
        <w:top w:val="none" w:sz="0" w:space="0" w:color="auto"/>
        <w:left w:val="none" w:sz="0" w:space="0" w:color="auto"/>
        <w:bottom w:val="none" w:sz="0" w:space="0" w:color="auto"/>
        <w:right w:val="none" w:sz="0" w:space="0" w:color="auto"/>
      </w:divBdr>
    </w:div>
    <w:div w:id="857542784">
      <w:bodyDiv w:val="1"/>
      <w:marLeft w:val="0"/>
      <w:marRight w:val="0"/>
      <w:marTop w:val="0"/>
      <w:marBottom w:val="0"/>
      <w:divBdr>
        <w:top w:val="none" w:sz="0" w:space="0" w:color="auto"/>
        <w:left w:val="none" w:sz="0" w:space="0" w:color="auto"/>
        <w:bottom w:val="none" w:sz="0" w:space="0" w:color="auto"/>
        <w:right w:val="none" w:sz="0" w:space="0" w:color="auto"/>
      </w:divBdr>
    </w:div>
    <w:div w:id="994796036">
      <w:bodyDiv w:val="1"/>
      <w:marLeft w:val="0"/>
      <w:marRight w:val="0"/>
      <w:marTop w:val="0"/>
      <w:marBottom w:val="0"/>
      <w:divBdr>
        <w:top w:val="none" w:sz="0" w:space="0" w:color="auto"/>
        <w:left w:val="none" w:sz="0" w:space="0" w:color="auto"/>
        <w:bottom w:val="none" w:sz="0" w:space="0" w:color="auto"/>
        <w:right w:val="none" w:sz="0" w:space="0" w:color="auto"/>
      </w:divBdr>
    </w:div>
    <w:div w:id="1040083250">
      <w:bodyDiv w:val="1"/>
      <w:marLeft w:val="0"/>
      <w:marRight w:val="0"/>
      <w:marTop w:val="0"/>
      <w:marBottom w:val="0"/>
      <w:divBdr>
        <w:top w:val="none" w:sz="0" w:space="0" w:color="auto"/>
        <w:left w:val="none" w:sz="0" w:space="0" w:color="auto"/>
        <w:bottom w:val="none" w:sz="0" w:space="0" w:color="auto"/>
        <w:right w:val="none" w:sz="0" w:space="0" w:color="auto"/>
      </w:divBdr>
    </w:div>
    <w:div w:id="1291670565">
      <w:bodyDiv w:val="1"/>
      <w:marLeft w:val="0"/>
      <w:marRight w:val="0"/>
      <w:marTop w:val="0"/>
      <w:marBottom w:val="0"/>
      <w:divBdr>
        <w:top w:val="none" w:sz="0" w:space="0" w:color="auto"/>
        <w:left w:val="none" w:sz="0" w:space="0" w:color="auto"/>
        <w:bottom w:val="none" w:sz="0" w:space="0" w:color="auto"/>
        <w:right w:val="none" w:sz="0" w:space="0" w:color="auto"/>
      </w:divBdr>
    </w:div>
    <w:div w:id="1503547574">
      <w:bodyDiv w:val="1"/>
      <w:marLeft w:val="0"/>
      <w:marRight w:val="0"/>
      <w:marTop w:val="0"/>
      <w:marBottom w:val="0"/>
      <w:divBdr>
        <w:top w:val="none" w:sz="0" w:space="0" w:color="auto"/>
        <w:left w:val="none" w:sz="0" w:space="0" w:color="auto"/>
        <w:bottom w:val="none" w:sz="0" w:space="0" w:color="auto"/>
        <w:right w:val="none" w:sz="0" w:space="0" w:color="auto"/>
      </w:divBdr>
    </w:div>
    <w:div w:id="1780907146">
      <w:bodyDiv w:val="1"/>
      <w:marLeft w:val="0"/>
      <w:marRight w:val="0"/>
      <w:marTop w:val="0"/>
      <w:marBottom w:val="0"/>
      <w:divBdr>
        <w:top w:val="none" w:sz="0" w:space="0" w:color="auto"/>
        <w:left w:val="none" w:sz="0" w:space="0" w:color="auto"/>
        <w:bottom w:val="none" w:sz="0" w:space="0" w:color="auto"/>
        <w:right w:val="none" w:sz="0" w:space="0" w:color="auto"/>
      </w:divBdr>
    </w:div>
    <w:div w:id="1818761917">
      <w:bodyDiv w:val="1"/>
      <w:marLeft w:val="0"/>
      <w:marRight w:val="0"/>
      <w:marTop w:val="0"/>
      <w:marBottom w:val="0"/>
      <w:divBdr>
        <w:top w:val="none" w:sz="0" w:space="0" w:color="auto"/>
        <w:left w:val="none" w:sz="0" w:space="0" w:color="auto"/>
        <w:bottom w:val="none" w:sz="0" w:space="0" w:color="auto"/>
        <w:right w:val="none" w:sz="0" w:space="0" w:color="auto"/>
      </w:divBdr>
    </w:div>
    <w:div w:id="1977635143">
      <w:bodyDiv w:val="1"/>
      <w:marLeft w:val="0"/>
      <w:marRight w:val="0"/>
      <w:marTop w:val="0"/>
      <w:marBottom w:val="0"/>
      <w:divBdr>
        <w:top w:val="none" w:sz="0" w:space="0" w:color="auto"/>
        <w:left w:val="none" w:sz="0" w:space="0" w:color="auto"/>
        <w:bottom w:val="none" w:sz="0" w:space="0" w:color="auto"/>
        <w:right w:val="none" w:sz="0" w:space="0" w:color="auto"/>
      </w:divBdr>
    </w:div>
    <w:div w:id="21044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braten.servicesentral@multinett.no" TargetMode="External"/><Relationship Id="rId3" Type="http://schemas.openxmlformats.org/officeDocument/2006/relationships/settings" Target="settings.xml"/><Relationship Id="rId7" Type="http://schemas.openxmlformats.org/officeDocument/2006/relationships/hyperlink" Target="https://urldefense.proofpoint.com/v2/url?u=https-3A__rezbuildproject.eu_&amp;d=DwMFaQ&amp;c=J8mH0RrPQOXEAtXtFVV_AA&amp;r=MY5RTAXVVAfNYvyoUmQl49ad-vDQY3yHxQUsBoTUOD8&amp;m=IICUZxfmbx9WRceNfIHVbueeo71pLijBB-j3Liw3v64&amp;s=iqGBF0zs78Hj3On4XnR4cio3AQuyIl5SGluTbaL5gV0&amp;e=" TargetMode="External"/><Relationship Id="rId12" Type="http://schemas.openxmlformats.org/officeDocument/2006/relationships/hyperlink" Target="http://www.bertramjor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rezbuildproject.eu_&amp;d=DwMFaQ&amp;c=J8mH0RrPQOXEAtXtFVV_AA&amp;r=MY5RTAXVVAfNYvyoUmQl49ad-vDQY3yHxQUsBoTUOD8&amp;m=IICUZxfmbx9WRceNfIHVbueeo71pLijBB-j3Liw3v64&amp;s=iqGBF0zs78Hj3On4XnR4cio3AQuyIl5SGluTbaL5gV0&am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ddvar\Documents\Borettslaget\Fordeling%20fellesutgifter%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endParaRPr lang="nb-NO" sz="1800" b="1"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nb-NO" sz="1800" b="1" i="0" u="none" strike="noStrike" baseline="0">
                <a:solidFill>
                  <a:srgbClr val="000000"/>
                </a:solidFill>
                <a:latin typeface="Calibri"/>
              </a:rPr>
              <a:t>Bertramjordet borettslag - fordeling av fellesutgifter 2017</a:t>
            </a:r>
          </a:p>
          <a:p>
            <a:pPr>
              <a:defRPr sz="1000" b="0" i="0" u="none" strike="noStrike" baseline="0">
                <a:solidFill>
                  <a:srgbClr val="000000"/>
                </a:solidFill>
                <a:latin typeface="Calibri"/>
                <a:ea typeface="Calibri"/>
                <a:cs typeface="Calibri"/>
              </a:defRPr>
            </a:pPr>
            <a:endParaRPr lang="nb-NO" sz="1800" b="1" i="0" u="none" strike="noStrike" baseline="0">
              <a:solidFill>
                <a:srgbClr val="000000"/>
              </a:solidFill>
              <a:latin typeface="Calibri"/>
            </a:endParaRPr>
          </a:p>
        </c:rich>
      </c:tx>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c:ext xmlns:c16="http://schemas.microsoft.com/office/drawing/2014/chart" uri="{C3380CC4-5D6E-409C-BE32-E72D297353CC}">
                <c16:uniqueId val="{00000000-C427-47CA-9BEC-2DDD1D1948C8}"/>
              </c:ext>
            </c:extLst>
          </c:dPt>
          <c:dPt>
            <c:idx val="1"/>
            <c:bubble3D val="0"/>
            <c:extLst>
              <c:ext xmlns:c16="http://schemas.microsoft.com/office/drawing/2014/chart" uri="{C3380CC4-5D6E-409C-BE32-E72D297353CC}">
                <c16:uniqueId val="{00000001-C427-47CA-9BEC-2DDD1D1948C8}"/>
              </c:ext>
            </c:extLst>
          </c:dPt>
          <c:dPt>
            <c:idx val="2"/>
            <c:bubble3D val="0"/>
            <c:extLst>
              <c:ext xmlns:c16="http://schemas.microsoft.com/office/drawing/2014/chart" uri="{C3380CC4-5D6E-409C-BE32-E72D297353CC}">
                <c16:uniqueId val="{00000002-C427-47CA-9BEC-2DDD1D1948C8}"/>
              </c:ext>
            </c:extLst>
          </c:dPt>
          <c:dPt>
            <c:idx val="3"/>
            <c:bubble3D val="0"/>
            <c:extLst>
              <c:ext xmlns:c16="http://schemas.microsoft.com/office/drawing/2014/chart" uri="{C3380CC4-5D6E-409C-BE32-E72D297353CC}">
                <c16:uniqueId val="{00000003-C427-47CA-9BEC-2DDD1D1948C8}"/>
              </c:ext>
            </c:extLst>
          </c:dPt>
          <c:dPt>
            <c:idx val="4"/>
            <c:bubble3D val="0"/>
            <c:extLst>
              <c:ext xmlns:c16="http://schemas.microsoft.com/office/drawing/2014/chart" uri="{C3380CC4-5D6E-409C-BE32-E72D297353CC}">
                <c16:uniqueId val="{00000004-C427-47CA-9BEC-2DDD1D1948C8}"/>
              </c:ext>
            </c:extLst>
          </c:dPt>
          <c:dPt>
            <c:idx val="5"/>
            <c:bubble3D val="0"/>
            <c:extLst>
              <c:ext xmlns:c16="http://schemas.microsoft.com/office/drawing/2014/chart" uri="{C3380CC4-5D6E-409C-BE32-E72D297353CC}">
                <c16:uniqueId val="{00000005-C427-47CA-9BEC-2DDD1D1948C8}"/>
              </c:ext>
            </c:extLst>
          </c:dPt>
          <c:dPt>
            <c:idx val="6"/>
            <c:bubble3D val="0"/>
            <c:extLst>
              <c:ext xmlns:c16="http://schemas.microsoft.com/office/drawing/2014/chart" uri="{C3380CC4-5D6E-409C-BE32-E72D297353CC}">
                <c16:uniqueId val="{00000006-C427-47CA-9BEC-2DDD1D1948C8}"/>
              </c:ext>
            </c:extLst>
          </c:dPt>
          <c:dPt>
            <c:idx val="7"/>
            <c:bubble3D val="0"/>
            <c:extLst>
              <c:ext xmlns:c16="http://schemas.microsoft.com/office/drawing/2014/chart" uri="{C3380CC4-5D6E-409C-BE32-E72D297353CC}">
                <c16:uniqueId val="{00000007-C427-47CA-9BEC-2DDD1D1948C8}"/>
              </c:ext>
            </c:extLst>
          </c:dPt>
          <c:dPt>
            <c:idx val="8"/>
            <c:bubble3D val="0"/>
            <c:extLst>
              <c:ext xmlns:c16="http://schemas.microsoft.com/office/drawing/2014/chart" uri="{C3380CC4-5D6E-409C-BE32-E72D297353CC}">
                <c16:uniqueId val="{00000008-C427-47CA-9BEC-2DDD1D1948C8}"/>
              </c:ext>
            </c:extLst>
          </c:dPt>
          <c:dPt>
            <c:idx val="9"/>
            <c:bubble3D val="0"/>
            <c:extLst>
              <c:ext xmlns:c16="http://schemas.microsoft.com/office/drawing/2014/chart" uri="{C3380CC4-5D6E-409C-BE32-E72D297353CC}">
                <c16:uniqueId val="{00000009-C427-47CA-9BEC-2DDD1D1948C8}"/>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nb-NO"/>
              </a:p>
            </c:txPr>
            <c:showLegendKey val="0"/>
            <c:showVal val="0"/>
            <c:showCatName val="1"/>
            <c:showSerName val="0"/>
            <c:showPercent val="1"/>
            <c:showBubbleSize val="0"/>
            <c:showLeaderLines val="0"/>
            <c:extLst>
              <c:ext xmlns:c15="http://schemas.microsoft.com/office/drawing/2012/chart" uri="{CE6537A1-D6FC-4f65-9D91-7224C49458BB}"/>
            </c:extLst>
          </c:dLbls>
          <c:cat>
            <c:strRef>
              <c:f>Fordeling!$A$1:$J$1</c:f>
              <c:strCache>
                <c:ptCount val="10"/>
                <c:pt idx="0">
                  <c:v>Personal og honorarer</c:v>
                </c:pt>
                <c:pt idx="1">
                  <c:v>USBL</c:v>
                </c:pt>
                <c:pt idx="2">
                  <c:v>Forsikring</c:v>
                </c:pt>
                <c:pt idx="3">
                  <c:v>Energi</c:v>
                </c:pt>
                <c:pt idx="4">
                  <c:v>Kommunale avgifter</c:v>
                </c:pt>
                <c:pt idx="5">
                  <c:v>Servicesentralen</c:v>
                </c:pt>
                <c:pt idx="6">
                  <c:v>Andre driftskostnader</c:v>
                </c:pt>
                <c:pt idx="7">
                  <c:v>Vedlikehold - gjennomsnitt siste 10 år</c:v>
                </c:pt>
                <c:pt idx="8">
                  <c:v>Renter</c:v>
                </c:pt>
                <c:pt idx="9">
                  <c:v>Avdrag</c:v>
                </c:pt>
              </c:strCache>
            </c:strRef>
          </c:cat>
          <c:val>
            <c:numRef>
              <c:f>Fordeling!$A$18:$J$18</c:f>
              <c:numCache>
                <c:formatCode>_ * #,##0_ ;_ * \-#,##0_ ;_ * "-"??_ ;_ @_ </c:formatCode>
                <c:ptCount val="10"/>
                <c:pt idx="0">
                  <c:v>457450</c:v>
                </c:pt>
                <c:pt idx="1">
                  <c:v>267534</c:v>
                </c:pt>
                <c:pt idx="2">
                  <c:v>438484</c:v>
                </c:pt>
                <c:pt idx="3">
                  <c:v>1909052</c:v>
                </c:pt>
                <c:pt idx="4">
                  <c:v>1132840</c:v>
                </c:pt>
                <c:pt idx="5">
                  <c:v>1089464</c:v>
                </c:pt>
                <c:pt idx="6">
                  <c:v>1481092</c:v>
                </c:pt>
                <c:pt idx="7">
                  <c:v>2173491.7000000002</c:v>
                </c:pt>
                <c:pt idx="8">
                  <c:v>266362</c:v>
                </c:pt>
                <c:pt idx="9">
                  <c:v>4092793</c:v>
                </c:pt>
              </c:numCache>
            </c:numRef>
          </c:val>
          <c:extLst>
            <c:ext xmlns:c16="http://schemas.microsoft.com/office/drawing/2014/chart" uri="{C3380CC4-5D6E-409C-BE32-E72D297353CC}">
              <c16:uniqueId val="{0000000A-C427-47CA-9BEC-2DDD1D1948C8}"/>
            </c:ext>
          </c:extLst>
        </c:ser>
        <c:ser>
          <c:idx val="1"/>
          <c:order val="1"/>
          <c:tx>
            <c:strRef>
              <c:f>Fordeling!$A$1:$I$1</c:f>
              <c:strCache>
                <c:ptCount val="9"/>
                <c:pt idx="0">
                  <c:v>Personal og honorarer</c:v>
                </c:pt>
                <c:pt idx="1">
                  <c:v>USBL</c:v>
                </c:pt>
                <c:pt idx="2">
                  <c:v>Forsikring</c:v>
                </c:pt>
                <c:pt idx="3">
                  <c:v>Energi</c:v>
                </c:pt>
                <c:pt idx="4">
                  <c:v>Kommunale avgifter</c:v>
                </c:pt>
                <c:pt idx="5">
                  <c:v>Servicesentralen</c:v>
                </c:pt>
                <c:pt idx="6">
                  <c:v>Andre driftskostnader</c:v>
                </c:pt>
                <c:pt idx="7">
                  <c:v>Vedlikehold - gjennomsnitt siste 10 år</c:v>
                </c:pt>
                <c:pt idx="8">
                  <c:v>Renter</c:v>
                </c:pt>
              </c:strCache>
            </c:strRef>
          </c:tx>
          <c:dPt>
            <c:idx val="0"/>
            <c:bubble3D val="0"/>
            <c:extLst>
              <c:ext xmlns:c16="http://schemas.microsoft.com/office/drawing/2014/chart" uri="{C3380CC4-5D6E-409C-BE32-E72D297353CC}">
                <c16:uniqueId val="{0000000B-C427-47CA-9BEC-2DDD1D1948C8}"/>
              </c:ext>
            </c:extLst>
          </c:dPt>
          <c:dPt>
            <c:idx val="1"/>
            <c:bubble3D val="0"/>
            <c:extLst>
              <c:ext xmlns:c16="http://schemas.microsoft.com/office/drawing/2014/chart" uri="{C3380CC4-5D6E-409C-BE32-E72D297353CC}">
                <c16:uniqueId val="{0000000C-C427-47CA-9BEC-2DDD1D1948C8}"/>
              </c:ext>
            </c:extLst>
          </c:dPt>
          <c:dPt>
            <c:idx val="2"/>
            <c:bubble3D val="0"/>
            <c:extLst>
              <c:ext xmlns:c16="http://schemas.microsoft.com/office/drawing/2014/chart" uri="{C3380CC4-5D6E-409C-BE32-E72D297353CC}">
                <c16:uniqueId val="{0000000D-C427-47CA-9BEC-2DDD1D1948C8}"/>
              </c:ext>
            </c:extLst>
          </c:dPt>
          <c:dPt>
            <c:idx val="3"/>
            <c:bubble3D val="0"/>
            <c:extLst>
              <c:ext xmlns:c16="http://schemas.microsoft.com/office/drawing/2014/chart" uri="{C3380CC4-5D6E-409C-BE32-E72D297353CC}">
                <c16:uniqueId val="{0000000E-C427-47CA-9BEC-2DDD1D1948C8}"/>
              </c:ext>
            </c:extLst>
          </c:dPt>
          <c:dPt>
            <c:idx val="4"/>
            <c:bubble3D val="0"/>
            <c:extLst>
              <c:ext xmlns:c16="http://schemas.microsoft.com/office/drawing/2014/chart" uri="{C3380CC4-5D6E-409C-BE32-E72D297353CC}">
                <c16:uniqueId val="{0000000F-C427-47CA-9BEC-2DDD1D1948C8}"/>
              </c:ext>
            </c:extLst>
          </c:dPt>
          <c:dPt>
            <c:idx val="5"/>
            <c:bubble3D val="0"/>
            <c:extLst>
              <c:ext xmlns:c16="http://schemas.microsoft.com/office/drawing/2014/chart" uri="{C3380CC4-5D6E-409C-BE32-E72D297353CC}">
                <c16:uniqueId val="{00000010-C427-47CA-9BEC-2DDD1D1948C8}"/>
              </c:ext>
            </c:extLst>
          </c:dPt>
          <c:dPt>
            <c:idx val="6"/>
            <c:bubble3D val="0"/>
            <c:extLst>
              <c:ext xmlns:c16="http://schemas.microsoft.com/office/drawing/2014/chart" uri="{C3380CC4-5D6E-409C-BE32-E72D297353CC}">
                <c16:uniqueId val="{00000011-C427-47CA-9BEC-2DDD1D1948C8}"/>
              </c:ext>
            </c:extLst>
          </c:dPt>
          <c:dPt>
            <c:idx val="7"/>
            <c:bubble3D val="0"/>
            <c:extLst>
              <c:ext xmlns:c16="http://schemas.microsoft.com/office/drawing/2014/chart" uri="{C3380CC4-5D6E-409C-BE32-E72D297353CC}">
                <c16:uniqueId val="{00000012-C427-47CA-9BEC-2DDD1D1948C8}"/>
              </c:ext>
            </c:extLst>
          </c:dPt>
          <c:dPt>
            <c:idx val="8"/>
            <c:bubble3D val="0"/>
            <c:extLst>
              <c:ext xmlns:c16="http://schemas.microsoft.com/office/drawing/2014/chart" uri="{C3380CC4-5D6E-409C-BE32-E72D297353CC}">
                <c16:uniqueId val="{00000013-C427-47CA-9BEC-2DDD1D1948C8}"/>
              </c:ext>
            </c:extLst>
          </c:dPt>
          <c:dPt>
            <c:idx val="9"/>
            <c:bubble3D val="0"/>
            <c:extLst>
              <c:ext xmlns:c16="http://schemas.microsoft.com/office/drawing/2014/chart" uri="{C3380CC4-5D6E-409C-BE32-E72D297353CC}">
                <c16:uniqueId val="{00000014-C427-47CA-9BEC-2DDD1D1948C8}"/>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nb-NO"/>
              </a:p>
            </c:txPr>
            <c:showLegendKey val="0"/>
            <c:showVal val="0"/>
            <c:showCatName val="1"/>
            <c:showSerName val="0"/>
            <c:showPercent val="1"/>
            <c:showBubbleSize val="0"/>
            <c:showLeaderLines val="0"/>
            <c:extLst>
              <c:ext xmlns:c15="http://schemas.microsoft.com/office/drawing/2012/chart" uri="{CE6537A1-D6FC-4f65-9D91-7224C49458BB}"/>
            </c:extLst>
          </c:dLbls>
          <c:cat>
            <c:strRef>
              <c:f>Fordeling!$A$1:$J$1</c:f>
              <c:strCache>
                <c:ptCount val="10"/>
                <c:pt idx="0">
                  <c:v>Personal og honorarer</c:v>
                </c:pt>
                <c:pt idx="1">
                  <c:v>USBL</c:v>
                </c:pt>
                <c:pt idx="2">
                  <c:v>Forsikring</c:v>
                </c:pt>
                <c:pt idx="3">
                  <c:v>Energi</c:v>
                </c:pt>
                <c:pt idx="4">
                  <c:v>Kommunale avgifter</c:v>
                </c:pt>
                <c:pt idx="5">
                  <c:v>Servicesentralen</c:v>
                </c:pt>
                <c:pt idx="6">
                  <c:v>Andre driftskostnader</c:v>
                </c:pt>
                <c:pt idx="7">
                  <c:v>Vedlikehold - gjennomsnitt siste 10 år</c:v>
                </c:pt>
                <c:pt idx="8">
                  <c:v>Renter</c:v>
                </c:pt>
                <c:pt idx="9">
                  <c:v>Avdrag</c:v>
                </c:pt>
              </c:strCache>
            </c:strRef>
          </c:cat>
          <c:val>
            <c:numLit>
              <c:formatCode>General</c:formatCode>
              <c:ptCount val="1"/>
              <c:pt idx="0">
                <c:v>1</c:v>
              </c:pt>
            </c:numLit>
          </c:val>
          <c:extLst>
            <c:ext xmlns:c16="http://schemas.microsoft.com/office/drawing/2014/chart" uri="{C3380CC4-5D6E-409C-BE32-E72D297353CC}">
              <c16:uniqueId val="{00000015-C427-47CA-9BEC-2DDD1D1948C8}"/>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nb-NO"/>
    </a:p>
  </c:txPr>
  <c:externalData r:id="rId1">
    <c:autoUpdate val="0"/>
  </c:externalData>
</c:chartSpace>
</file>

<file path=word/theme/theme1.xml><?xml version="1.0" encoding="utf-8"?>
<a:theme xmlns:a="http://schemas.openxmlformats.org/drawingml/2006/main" name="SSB W">
  <a:themeElements>
    <a:clrScheme name="SSB">
      <a:dk1>
        <a:sysClr val="windowText" lastClr="000000"/>
      </a:dk1>
      <a:lt1>
        <a:sysClr val="window" lastClr="FFFFFF"/>
      </a:lt1>
      <a:dk2>
        <a:srgbClr val="000000"/>
      </a:dk2>
      <a:lt2>
        <a:srgbClr val="FFFFFF"/>
      </a:lt2>
      <a:accent1>
        <a:srgbClr val="3E8601"/>
      </a:accent1>
      <a:accent2>
        <a:srgbClr val="6A0788"/>
      </a:accent2>
      <a:accent3>
        <a:srgbClr val="EBB41F"/>
      </a:accent3>
      <a:accent4>
        <a:srgbClr val="0774D0"/>
      </a:accent4>
      <a:accent5>
        <a:srgbClr val="EB7824"/>
      </a:accent5>
      <a:accent6>
        <a:srgbClr val="7F7F7F"/>
      </a:accent6>
      <a:hlink>
        <a:srgbClr val="003892"/>
      </a:hlink>
      <a:folHlink>
        <a:srgbClr val="A53D7C"/>
      </a:folHlink>
    </a:clrScheme>
    <a:fontScheme name="SSB W">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22</Pages>
  <Words>7367</Words>
  <Characters>39048</Characters>
  <Application>Microsoft Office Word</Application>
  <DocSecurity>0</DocSecurity>
  <Lines>325</Lines>
  <Paragraphs>92</Paragraphs>
  <ScaleCrop>false</ScaleCrop>
  <HeadingPairs>
    <vt:vector size="2" baseType="variant">
      <vt:variant>
        <vt:lpstr>Tittel</vt:lpstr>
      </vt:variant>
      <vt:variant>
        <vt:i4>1</vt:i4>
      </vt:variant>
    </vt:vector>
  </HeadingPairs>
  <TitlesOfParts>
    <vt:vector size="1" baseType="lpstr">
      <vt:lpstr/>
    </vt:vector>
  </TitlesOfParts>
  <Company>BBL Datakompetanse</Company>
  <LinksUpToDate>false</LinksUpToDate>
  <CharactersWithSpaces>46323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Hansen</dc:creator>
  <cp:keywords/>
  <dc:description/>
  <cp:lastModifiedBy>Oddvar</cp:lastModifiedBy>
  <cp:revision>5</cp:revision>
  <cp:lastPrinted>2017-03-30T16:28:00Z</cp:lastPrinted>
  <dcterms:created xsi:type="dcterms:W3CDTF">2018-04-07T14:57:00Z</dcterms:created>
  <dcterms:modified xsi:type="dcterms:W3CDTF">2018-04-09T22:22:00Z</dcterms:modified>
</cp:coreProperties>
</file>