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0449E" w14:textId="19E99F25" w:rsidR="00C32929" w:rsidRDefault="00B94184">
      <w:pPr>
        <w:pStyle w:val="Standard"/>
        <w:rPr>
          <w:b/>
          <w:bCs/>
          <w:shd w:val="clear" w:color="auto" w:fill="FFFF00"/>
        </w:rPr>
      </w:pPr>
      <w:r>
        <w:rPr>
          <w:b/>
          <w:bCs/>
        </w:rPr>
        <w:t>BKA</w:t>
      </w:r>
      <w:r w:rsidR="00F17EB3" w:rsidRPr="000517F7">
        <w:rPr>
          <w:b/>
          <w:bCs/>
        </w:rPr>
        <w:t xml:space="preserve"> </w:t>
      </w:r>
      <w:r w:rsidR="000517F7">
        <w:rPr>
          <w:b/>
          <w:bCs/>
        </w:rPr>
        <w:t>(Bildende Kunstnere</w:t>
      </w:r>
      <w:r w:rsidRPr="00B94184">
        <w:rPr>
          <w:b/>
          <w:bCs/>
        </w:rPr>
        <w:t xml:space="preserve"> </w:t>
      </w:r>
      <w:r>
        <w:rPr>
          <w:b/>
          <w:bCs/>
        </w:rPr>
        <w:t>Akershus</w:t>
      </w:r>
      <w:r w:rsidR="000517F7">
        <w:rPr>
          <w:b/>
          <w:bCs/>
        </w:rPr>
        <w:t>)</w:t>
      </w:r>
      <w:r w:rsidR="00F17EB3">
        <w:rPr>
          <w:b/>
          <w:bCs/>
          <w:shd w:val="clear" w:color="auto" w:fill="FFFF00"/>
        </w:rPr>
        <w:br/>
      </w:r>
    </w:p>
    <w:p w14:paraId="11A53732" w14:textId="55244141" w:rsidR="00C32929" w:rsidRDefault="00F17EB3">
      <w:pPr>
        <w:pStyle w:val="Standard"/>
      </w:pPr>
      <w:r>
        <w:rPr>
          <w:b/>
          <w:bCs/>
        </w:rPr>
        <w:br/>
        <w:t>VEDTEKTER</w:t>
      </w:r>
      <w:r>
        <w:br/>
        <w:t> </w:t>
      </w:r>
      <w:r>
        <w:br/>
      </w:r>
      <w:r>
        <w:rPr>
          <w:b/>
          <w:bCs/>
        </w:rPr>
        <w:t>§ 1. NAVN OG ORGANISASJON</w:t>
      </w:r>
      <w:r>
        <w:br/>
      </w:r>
      <w:r w:rsidR="00B94184" w:rsidRPr="00B94184">
        <w:t>Bildende Kunstnere Akershus</w:t>
      </w:r>
      <w:r w:rsidR="00B94184">
        <w:t xml:space="preserve"> (BKA) </w:t>
      </w:r>
      <w:r>
        <w:t xml:space="preserve">er en fagorganisasjon for profesjonelle billedkunstnere i Akershus, herunder de kommunene i sentrale </w:t>
      </w:r>
      <w:r w:rsidR="00B94184">
        <w:t>Østlandet</w:t>
      </w:r>
      <w:r>
        <w:t xml:space="preserve"> som ikke er dekket opp av andre distriktsorganisasjoner i NBK, heretter «Akershus». </w:t>
      </w:r>
      <w:r w:rsidR="00B94184" w:rsidRPr="00B94184">
        <w:rPr>
          <w:b/>
          <w:bCs/>
        </w:rPr>
        <w:t>BKA</w:t>
      </w:r>
      <w:r w:rsidR="00B94184" w:rsidRPr="00B94184">
        <w:t xml:space="preserve"> </w:t>
      </w:r>
      <w:r>
        <w:t>er organisert som en forening uten selvstendig økonomisk formål.</w:t>
      </w:r>
      <w:r>
        <w:br/>
        <w:t> </w:t>
      </w:r>
      <w:r>
        <w:br/>
      </w:r>
      <w:r>
        <w:rPr>
          <w:b/>
          <w:bCs/>
        </w:rPr>
        <w:t>§ 2. FORMÅL</w:t>
      </w:r>
      <w:r>
        <w:br/>
      </w:r>
      <w:r w:rsidR="00B94184">
        <w:t>BKA</w:t>
      </w:r>
      <w:r>
        <w:t xml:space="preserve"> skal ivareta billedkunstnernes faglige, økonomiske, ideelle og sosiale interesser </w:t>
      </w:r>
      <w:r w:rsidR="00E73222">
        <w:t>i Akershus</w:t>
      </w:r>
      <w:r>
        <w:t>.</w:t>
      </w:r>
      <w:r>
        <w:br/>
        <w:t> </w:t>
      </w:r>
      <w:r>
        <w:br/>
      </w:r>
      <w:r>
        <w:rPr>
          <w:b/>
          <w:bCs/>
        </w:rPr>
        <w:t>§ 3. MEDLEMSKAP</w:t>
      </w:r>
      <w:r>
        <w:br/>
        <w:t> </w:t>
      </w:r>
      <w:r>
        <w:br/>
      </w:r>
      <w:r>
        <w:rPr>
          <w:b/>
          <w:bCs/>
        </w:rPr>
        <w:t>§ 3-1.</w:t>
      </w:r>
      <w:r>
        <w:t xml:space="preserve"> Skriftlig søknad om medlemskap behandles av </w:t>
      </w:r>
      <w:r w:rsidR="00B94184">
        <w:t>BKA</w:t>
      </w:r>
      <w:r w:rsidR="00B94184">
        <w:t xml:space="preserve"> </w:t>
      </w:r>
      <w:r>
        <w:t>s kunstneriske råd. Medlemskap oppnås av profesjonelle billedkunstnere bosatt i region Akershus som oppfyller vedtatte opptaksvilkår for distriktsorganisasjonene, vedtatt på NBKs Landsmøte. Medlemskap medfører automatisk medlemskap</w:t>
      </w:r>
      <w:r w:rsidRPr="00B94184">
        <w:rPr>
          <w:color w:val="000000" w:themeColor="text1"/>
        </w:rPr>
        <w:t xml:space="preserve"> i NBK.</w:t>
      </w:r>
      <w:r>
        <w:br/>
        <w:t> </w:t>
      </w:r>
      <w:r>
        <w:br/>
      </w:r>
      <w:r>
        <w:rPr>
          <w:b/>
          <w:bCs/>
        </w:rPr>
        <w:t>§ 3-2.</w:t>
      </w:r>
      <w:r>
        <w:t xml:space="preserve"> Medlemmer plikter å betale kontingent til både </w:t>
      </w:r>
      <w:r w:rsidR="00B94184">
        <w:t>BKA</w:t>
      </w:r>
      <w:r w:rsidR="00DB0148">
        <w:t xml:space="preserve"> </w:t>
      </w:r>
      <w:r>
        <w:t xml:space="preserve">og NBK. Kontingentene innbetales til NBK. Kontingenten til </w:t>
      </w:r>
      <w:r w:rsidR="00B94184">
        <w:t>BKA</w:t>
      </w:r>
      <w:r>
        <w:t xml:space="preserve"> fastsettes av årsmøtet.</w:t>
      </w:r>
      <w:r>
        <w:br/>
        <w:t xml:space="preserve">Medlemmer som ikke har betalt kontingentene innen årets utgang og som har mottatt skriftlig påkrav, mister sitt medlemskap i </w:t>
      </w:r>
      <w:r w:rsidR="00B94184">
        <w:t>BKA</w:t>
      </w:r>
      <w:r>
        <w:t xml:space="preserve">. Nytt medlemskap kan bare oppnås etter betaling av skyldig kontingent. Ved oppnådd pensjonsalder svares halve kontingenten til </w:t>
      </w:r>
      <w:r w:rsidR="00B94184">
        <w:t>BKA</w:t>
      </w:r>
      <w:r>
        <w:t>.</w:t>
      </w:r>
      <w:r>
        <w:br/>
        <w:t> </w:t>
      </w:r>
      <w:r>
        <w:br/>
      </w:r>
      <w:r>
        <w:rPr>
          <w:b/>
          <w:bCs/>
        </w:rPr>
        <w:t>§ 3-3.</w:t>
      </w:r>
      <w:r>
        <w:t xml:space="preserve"> Profesjonelle billedkunstnere som bosetter seg for kortere eller lengre tid </w:t>
      </w:r>
      <w:r w:rsidR="00AF1DDC">
        <w:t xml:space="preserve">i </w:t>
      </w:r>
      <w:r>
        <w:t>Akershus har rett til opptak uten ny vurdering når de har vært medlem i en annen distriktsorganisasjon.</w:t>
      </w:r>
      <w:r>
        <w:br/>
        <w:t> </w:t>
      </w:r>
      <w:r>
        <w:br/>
      </w:r>
      <w:r>
        <w:rPr>
          <w:b/>
          <w:bCs/>
        </w:rPr>
        <w:t>§ 3-4</w:t>
      </w:r>
      <w:r>
        <w:t xml:space="preserve">. Ved innmelding gir det enkelte medlem fullmakt til at </w:t>
      </w:r>
      <w:r w:rsidR="00B94184">
        <w:t>BKA</w:t>
      </w:r>
      <w:r>
        <w:t xml:space="preserve"> kan forhandle om å inngå kollektive avtaler med myndigheter og lokale brukere i </w:t>
      </w:r>
      <w:r w:rsidR="00E73222">
        <w:t>region Akershus</w:t>
      </w:r>
      <w:r>
        <w:t>. Fullmakten er ikke-eksklusiv.</w:t>
      </w:r>
      <w:r>
        <w:br/>
        <w:t> </w:t>
      </w:r>
      <w:r>
        <w:br/>
      </w:r>
      <w:r>
        <w:rPr>
          <w:b/>
          <w:bCs/>
        </w:rPr>
        <w:t>§ 3-5</w:t>
      </w:r>
      <w:r>
        <w:t>. Billedkunstnere bosatt utenfor region Akershus, som</w:t>
      </w:r>
      <w:r w:rsidR="00DB0148">
        <w:t xml:space="preserve"> er</w:t>
      </w:r>
      <w:r>
        <w:t xml:space="preserve"> </w:t>
      </w:r>
      <w:r w:rsidRPr="00B94184">
        <w:t xml:space="preserve">tidligere har vært medlem av </w:t>
      </w:r>
      <w:r>
        <w:t xml:space="preserve">BOA, eller som har sterk tilknytning til region Akershus, og som ellers oppfyller kravet om medlemskap, kan tilkjennes assosiert medlemskap. Assosiert medlemskap gir ikke stemmerett i </w:t>
      </w:r>
      <w:r w:rsidR="00B94184">
        <w:t>BKA</w:t>
      </w:r>
      <w:r w:rsidR="00B94184">
        <w:t xml:space="preserve"> </w:t>
      </w:r>
      <w:r>
        <w:t xml:space="preserve">s organer </w:t>
      </w:r>
      <w:r w:rsidRPr="00B94184">
        <w:t xml:space="preserve">eller medlemskap i NBK.  </w:t>
      </w:r>
    </w:p>
    <w:p w14:paraId="0A432BD2" w14:textId="2EF4BC94" w:rsidR="00C32929" w:rsidRDefault="00F17EB3">
      <w:pPr>
        <w:pStyle w:val="Standard"/>
      </w:pPr>
      <w:r>
        <w:br/>
      </w:r>
      <w:r>
        <w:rPr>
          <w:b/>
          <w:bCs/>
        </w:rPr>
        <w:t xml:space="preserve">§ 4. </w:t>
      </w:r>
      <w:proofErr w:type="spellStart"/>
      <w:r w:rsidR="00B94184">
        <w:rPr>
          <w:b/>
          <w:bCs/>
        </w:rPr>
        <w:t>BKA</w:t>
      </w:r>
      <w:r>
        <w:rPr>
          <w:b/>
          <w:bCs/>
        </w:rPr>
        <w:t>s</w:t>
      </w:r>
      <w:proofErr w:type="spellEnd"/>
      <w:r>
        <w:rPr>
          <w:b/>
          <w:bCs/>
        </w:rPr>
        <w:t xml:space="preserve"> ORGANER</w:t>
      </w:r>
      <w:r>
        <w:br/>
        <w:t> </w:t>
      </w:r>
      <w:r>
        <w:br/>
        <w:t>Årsmøtet (§ 5), Styret (§ 7), Nominasjonsutvalget (§ 8), Kunstnerisk råd (§ 9).</w:t>
      </w:r>
      <w:r>
        <w:br/>
        <w:t> </w:t>
      </w:r>
      <w:r>
        <w:br/>
      </w:r>
      <w:r>
        <w:rPr>
          <w:b/>
          <w:bCs/>
        </w:rPr>
        <w:t>§ 5. ÅRSMØTET</w:t>
      </w:r>
      <w:r>
        <w:br/>
      </w:r>
      <w:r>
        <w:lastRenderedPageBreak/>
        <w:t> </w:t>
      </w:r>
      <w:r>
        <w:br/>
      </w:r>
      <w:r>
        <w:rPr>
          <w:b/>
          <w:bCs/>
        </w:rPr>
        <w:t>§ 5-1. Årsmøtet</w:t>
      </w:r>
      <w:r>
        <w:br/>
        <w:t xml:space="preserve">Årsmøtet er </w:t>
      </w:r>
      <w:proofErr w:type="spellStart"/>
      <w:r w:rsidR="00B94184">
        <w:t>BKA</w:t>
      </w:r>
      <w:r w:rsidR="00E73222">
        <w:t>s</w:t>
      </w:r>
      <w:proofErr w:type="spellEnd"/>
      <w:r w:rsidR="00E73222">
        <w:t xml:space="preserve"> øverste</w:t>
      </w:r>
      <w:r>
        <w:t xml:space="preserve"> organ. Vedtak fattet på årsmøtet er bindende for </w:t>
      </w:r>
      <w:proofErr w:type="spellStart"/>
      <w:r w:rsidR="00B94184">
        <w:t>BKA</w:t>
      </w:r>
      <w:r>
        <w:t>s</w:t>
      </w:r>
      <w:proofErr w:type="spellEnd"/>
      <w:r>
        <w:t xml:space="preserve"> medlemmer.</w:t>
      </w:r>
      <w:r>
        <w:br/>
        <w:t> </w:t>
      </w:r>
      <w:r>
        <w:br/>
      </w:r>
      <w:r>
        <w:rPr>
          <w:b/>
          <w:bCs/>
        </w:rPr>
        <w:t>§ 5-2. Frister</w:t>
      </w:r>
      <w:r>
        <w:br/>
        <w:t>Årsmøtet holdes hvert år før 10. mars de år det er Landsmøte i NBK, de andre årene innen utgangen av mars. Innkalling med foreløpig dagsorden sendes ut minst 2 måneder før møtet. Saker til årsmøtet fremmes til Styret og må være innkommet 4 uker før årsmøtet. Dagsorden med samtlige sakspapirer sendes ut minst 2 uker før møtet. Bare saker som er fremmet på denne måten kan tas opp på årsmøtet.</w:t>
      </w:r>
      <w:r>
        <w:br/>
        <w:t> </w:t>
      </w:r>
      <w:r>
        <w:br/>
      </w:r>
      <w:r>
        <w:rPr>
          <w:b/>
          <w:bCs/>
        </w:rPr>
        <w:t>§ 5-3. Årsmøtet</w:t>
      </w:r>
      <w:r>
        <w:br/>
        <w:t xml:space="preserve">Alle medlemmer av </w:t>
      </w:r>
      <w:r w:rsidR="00B94184">
        <w:t>BKA</w:t>
      </w:r>
      <w:r>
        <w:t xml:space="preserve"> har rett til å møte på årsmøtet. Medlemmer som ikke kan møte på årsmøtet kan gi skriftlig fullmakt til et annet medlem. Fullmakt med åpent mandat sendes et medlem, fullmakt med bundet mandat sendes Styret. Ingen medlemmer kan ha mer enn to fullmakter. Årsmøtet er beslutningsdyktig når det er lovlig innkalt. Dersom årsmøtet ikke er beslutningsdyktig, innkalles det til nytt årsmøte innen 3 uker. Dette årsmøtet kan bare behandle saker som var fremmet til det ordinære årsmøtet.</w:t>
      </w:r>
      <w:r>
        <w:br/>
      </w:r>
      <w:r>
        <w:br/>
      </w:r>
      <w:r>
        <w:rPr>
          <w:b/>
          <w:bCs/>
        </w:rPr>
        <w:t>§ 5-4. Assosierte og observatører</w:t>
      </w:r>
      <w:r>
        <w:br/>
        <w:t>Assosierte medlemmer og inviterte observatører har møterett, men ikke</w:t>
      </w:r>
      <w:r>
        <w:br/>
        <w:t>stemmerett.</w:t>
      </w:r>
      <w:r>
        <w:br/>
        <w:t> </w:t>
      </w:r>
      <w:r>
        <w:br/>
      </w:r>
      <w:r>
        <w:rPr>
          <w:b/>
          <w:bCs/>
        </w:rPr>
        <w:t>§ 5-5. Konstituering av årsmøtet</w:t>
      </w:r>
      <w:r>
        <w:br/>
        <w:t>Årsmøtet konstitueres ved godkjenning av innkallingen, fastsettelse av dagsorden og valg av møteleder og to medlemmer til å godkjenne referatet.</w:t>
      </w:r>
      <w:r>
        <w:br/>
        <w:t> </w:t>
      </w:r>
      <w:r>
        <w:br/>
      </w:r>
      <w:r>
        <w:rPr>
          <w:b/>
          <w:bCs/>
        </w:rPr>
        <w:t>§ 5-6. Årsmøtesaker</w:t>
      </w:r>
      <w:r>
        <w:br/>
        <w:t>Årsmøtet behandler:</w:t>
      </w:r>
      <w:r>
        <w:br/>
      </w:r>
      <w:r>
        <w:br/>
      </w:r>
    </w:p>
    <w:p w14:paraId="4DF4C2AC" w14:textId="77777777" w:rsidR="00C32929" w:rsidRDefault="00F17EB3">
      <w:pPr>
        <w:pStyle w:val="Standard"/>
        <w:numPr>
          <w:ilvl w:val="0"/>
          <w:numId w:val="2"/>
        </w:numPr>
      </w:pPr>
      <w:r>
        <w:t>Styrets årsberetning</w:t>
      </w:r>
    </w:p>
    <w:p w14:paraId="41DD20D8" w14:textId="77777777" w:rsidR="00C32929" w:rsidRDefault="00F17EB3">
      <w:pPr>
        <w:pStyle w:val="Standard"/>
        <w:numPr>
          <w:ilvl w:val="0"/>
          <w:numId w:val="2"/>
        </w:numPr>
      </w:pPr>
      <w:r>
        <w:t>Regnskap med revisjonsberetning</w:t>
      </w:r>
    </w:p>
    <w:p w14:paraId="5B41C892" w14:textId="77777777" w:rsidR="00C32929" w:rsidRDefault="00F17EB3">
      <w:pPr>
        <w:pStyle w:val="Standard"/>
        <w:numPr>
          <w:ilvl w:val="0"/>
          <w:numId w:val="2"/>
        </w:numPr>
      </w:pPr>
      <w:r>
        <w:t>Saker fremmet av eller gjennom Styret</w:t>
      </w:r>
    </w:p>
    <w:p w14:paraId="05B87B89" w14:textId="77777777" w:rsidR="00C32929" w:rsidRDefault="00F17EB3">
      <w:pPr>
        <w:pStyle w:val="Standard"/>
        <w:numPr>
          <w:ilvl w:val="0"/>
          <w:numId w:val="2"/>
        </w:numPr>
      </w:pPr>
      <w:r>
        <w:t>Handlingsprogram for kommende periode</w:t>
      </w:r>
    </w:p>
    <w:p w14:paraId="1167D8DD" w14:textId="77777777" w:rsidR="00C32929" w:rsidRDefault="00F17EB3">
      <w:pPr>
        <w:pStyle w:val="Standard"/>
        <w:numPr>
          <w:ilvl w:val="0"/>
          <w:numId w:val="2"/>
        </w:numPr>
      </w:pPr>
      <w:r>
        <w:t>Budsjett for kommende periode</w:t>
      </w:r>
    </w:p>
    <w:p w14:paraId="57F76290" w14:textId="77777777" w:rsidR="00C32929" w:rsidRDefault="00F17EB3">
      <w:pPr>
        <w:pStyle w:val="Standard"/>
        <w:numPr>
          <w:ilvl w:val="0"/>
          <w:numId w:val="2"/>
        </w:numPr>
      </w:pPr>
      <w:r>
        <w:t>Fastsettelse av medlemskontingent</w:t>
      </w:r>
    </w:p>
    <w:p w14:paraId="488D04B4" w14:textId="77777777" w:rsidR="00C32929" w:rsidRDefault="00F17EB3">
      <w:pPr>
        <w:pStyle w:val="Standard"/>
        <w:numPr>
          <w:ilvl w:val="0"/>
          <w:numId w:val="2"/>
        </w:numPr>
      </w:pPr>
      <w:r>
        <w:t>Valg</w:t>
      </w:r>
    </w:p>
    <w:p w14:paraId="64FA57C9" w14:textId="77777777" w:rsidR="00C32929" w:rsidRDefault="00F17EB3">
      <w:pPr>
        <w:pStyle w:val="Standard"/>
        <w:numPr>
          <w:ilvl w:val="0"/>
          <w:numId w:val="2"/>
        </w:numPr>
      </w:pPr>
      <w:r>
        <w:t>Oppnevninger</w:t>
      </w:r>
    </w:p>
    <w:p w14:paraId="7306B786" w14:textId="4A264F23" w:rsidR="00C32929" w:rsidRDefault="00F17EB3">
      <w:pPr>
        <w:pStyle w:val="Standard"/>
      </w:pPr>
      <w:r>
        <w:br/>
      </w:r>
      <w:r>
        <w:rPr>
          <w:b/>
          <w:bCs/>
        </w:rPr>
        <w:t>§ 5-7. Valg</w:t>
      </w:r>
      <w:r>
        <w:br/>
      </w:r>
      <w:r>
        <w:br/>
      </w:r>
      <w:r>
        <w:br/>
      </w:r>
      <w:r>
        <w:rPr>
          <w:b/>
          <w:bCs/>
        </w:rPr>
        <w:t>Årsmøtet velger:</w:t>
      </w:r>
      <w:r>
        <w:br/>
        <w:t xml:space="preserve">Styrets medlemmer med </w:t>
      </w:r>
      <w:r w:rsidR="00E73222">
        <w:t>vara (</w:t>
      </w:r>
      <w:r w:rsidRPr="00AF1DDC">
        <w:t xml:space="preserve">tre </w:t>
      </w:r>
      <w:r>
        <w:t xml:space="preserve">styremedlemmer og </w:t>
      </w:r>
      <w:r w:rsidRPr="00AF1DDC">
        <w:t>ett</w:t>
      </w:r>
      <w:r>
        <w:t xml:space="preserve"> varamedlem).</w:t>
      </w:r>
      <w:r>
        <w:br/>
        <w:t>Nominasjonsutvalget med vara (</w:t>
      </w:r>
      <w:r w:rsidRPr="00AF1DDC">
        <w:t>tre</w:t>
      </w:r>
      <w:r>
        <w:t xml:space="preserve"> medlemmer og </w:t>
      </w:r>
      <w:r w:rsidRPr="00AF1DDC">
        <w:t>ett</w:t>
      </w:r>
      <w:r>
        <w:t xml:space="preserve"> varamedlem).</w:t>
      </w:r>
      <w:r>
        <w:br/>
      </w:r>
      <w:r>
        <w:lastRenderedPageBreak/>
        <w:t xml:space="preserve">Representanter til alle verv velges for to år. Vara velges for ett år. Samme person kan ikke velges til flere av </w:t>
      </w:r>
      <w:r w:rsidR="00B94184">
        <w:t>BKA</w:t>
      </w:r>
      <w:r w:rsidR="00B94184">
        <w:t xml:space="preserve"> </w:t>
      </w:r>
      <w:r>
        <w:t xml:space="preserve">s organer. Ved alle valg er det bare medlemmer av </w:t>
      </w:r>
      <w:r w:rsidR="00B94184">
        <w:t>BKA</w:t>
      </w:r>
      <w:r>
        <w:t xml:space="preserve"> som er valgbare.</w:t>
      </w:r>
      <w:r>
        <w:br/>
        <w:t> </w:t>
      </w:r>
      <w:r>
        <w:br/>
      </w:r>
      <w:r>
        <w:rPr>
          <w:b/>
          <w:bCs/>
        </w:rPr>
        <w:t>§ 5-8. Oppnevninger</w:t>
      </w:r>
      <w:r>
        <w:br/>
        <w:t>Årsmøte oppnevner til følgende eksterne verv:</w:t>
      </w:r>
      <w:r>
        <w:br/>
      </w:r>
    </w:p>
    <w:p w14:paraId="63BB7308" w14:textId="77777777" w:rsidR="00C32929" w:rsidRDefault="00F17EB3">
      <w:pPr>
        <w:pStyle w:val="Listeavsnitt"/>
        <w:numPr>
          <w:ilvl w:val="0"/>
          <w:numId w:val="4"/>
        </w:numPr>
      </w:pPr>
      <w:r>
        <w:t>RSU Akershus.</w:t>
      </w:r>
    </w:p>
    <w:p w14:paraId="1E13099A" w14:textId="2F2578F9" w:rsidR="00B94184" w:rsidRDefault="00F17EB3" w:rsidP="00B94184">
      <w:pPr>
        <w:pStyle w:val="Listeavsnitt"/>
        <w:numPr>
          <w:ilvl w:val="0"/>
          <w:numId w:val="4"/>
        </w:numPr>
      </w:pPr>
      <w:r>
        <w:t xml:space="preserve">Regionale </w:t>
      </w:r>
      <w:r w:rsidR="00E73222">
        <w:t xml:space="preserve">prosjektmidler </w:t>
      </w:r>
    </w:p>
    <w:p w14:paraId="0910DF29" w14:textId="7AEE2BCB" w:rsidR="00C32929" w:rsidRPr="00B94184" w:rsidRDefault="00F17EB3" w:rsidP="00B94184">
      <w:pPr>
        <w:pStyle w:val="Listeavsnitt"/>
        <w:numPr>
          <w:ilvl w:val="0"/>
          <w:numId w:val="4"/>
        </w:numPr>
      </w:pPr>
      <w:r>
        <w:t>Østlandsutstillingen, representantskap, styre og jury.</w:t>
      </w:r>
      <w:r w:rsidR="00DB0148">
        <w:t xml:space="preserve"> </w:t>
      </w:r>
    </w:p>
    <w:p w14:paraId="674DD0BA" w14:textId="77777777" w:rsidR="00C32929" w:rsidRDefault="00F17EB3">
      <w:pPr>
        <w:pStyle w:val="Listeavsnitt"/>
        <w:numPr>
          <w:ilvl w:val="0"/>
          <w:numId w:val="4"/>
        </w:numPr>
      </w:pPr>
      <w:r>
        <w:t>KunstSkansen, representantskap og styre.</w:t>
      </w:r>
    </w:p>
    <w:p w14:paraId="2F4D6F8D" w14:textId="5BBC95FE" w:rsidR="00C32929" w:rsidRDefault="00F17EB3">
      <w:pPr>
        <w:pStyle w:val="Listeavsnitt"/>
        <w:numPr>
          <w:ilvl w:val="0"/>
          <w:numId w:val="4"/>
        </w:numPr>
      </w:pPr>
      <w:r>
        <w:t>N</w:t>
      </w:r>
      <w:r w:rsidR="00B94184">
        <w:t>ITJA, senter for samtidskunst.</w:t>
      </w:r>
    </w:p>
    <w:p w14:paraId="48BD30FD" w14:textId="24C23389" w:rsidR="00C32929" w:rsidRDefault="00F17EB3">
      <w:pPr>
        <w:pStyle w:val="Listeavsnitt"/>
        <w:ind w:left="0"/>
      </w:pPr>
      <w:r>
        <w:br/>
        <w:t>  </w:t>
      </w:r>
      <w:r>
        <w:br/>
      </w:r>
      <w:r>
        <w:rPr>
          <w:b/>
          <w:bCs/>
        </w:rPr>
        <w:t>§ 6. EKSTRAORDINÆRT ÅRSMØTE</w:t>
      </w:r>
      <w:r>
        <w:br/>
        <w:t>Ekstraordinært årsmøte skal innkalles med minst 4 ukers varsel når minst 1/10 av medlemmene, eller et flertall i Styret, krever det. Krav om ekstraordinært årsmøte skal fremmes skriftlig til Styret. Sakspapirer skal følge innkallingen. Kun den eller de saker det blir krevd ekstraordinært årsmøte for kan behandles. Møtet konstituerer seg på samme måte som et ordinært årsmøte.</w:t>
      </w:r>
      <w:r>
        <w:br/>
        <w:t> </w:t>
      </w:r>
      <w:r>
        <w:br/>
      </w:r>
      <w:r>
        <w:rPr>
          <w:b/>
          <w:bCs/>
        </w:rPr>
        <w:t>§ 7. STYRET</w:t>
      </w:r>
      <w:r>
        <w:br/>
      </w:r>
      <w:r>
        <w:rPr>
          <w:b/>
          <w:bCs/>
        </w:rPr>
        <w:t>§ 7-1.</w:t>
      </w:r>
      <w:r>
        <w:t xml:space="preserve"> Styret er </w:t>
      </w:r>
      <w:proofErr w:type="spellStart"/>
      <w:r w:rsidR="00B94184">
        <w:t>BKA</w:t>
      </w:r>
      <w:r>
        <w:t>s</w:t>
      </w:r>
      <w:proofErr w:type="spellEnd"/>
      <w:r>
        <w:t xml:space="preserve"> øverste organ mellom årsmøtene. Styret konstituerer seg selv med styreleder, nestleder, kasserer og sekretær.</w:t>
      </w:r>
      <w:r>
        <w:br/>
        <w:t> </w:t>
      </w:r>
      <w:r>
        <w:br/>
      </w:r>
      <w:r>
        <w:rPr>
          <w:b/>
          <w:bCs/>
        </w:rPr>
        <w:t>§ 7-2.</w:t>
      </w:r>
      <w:r>
        <w:t xml:space="preserve"> Styrets leder og har ansvar for </w:t>
      </w:r>
      <w:r w:rsidR="00B94184">
        <w:t>BKA</w:t>
      </w:r>
      <w:r w:rsidR="00B94184">
        <w:t xml:space="preserve"> </w:t>
      </w:r>
      <w:r>
        <w:t>s virksomhet, med unntak av de oppgaver som etter vedtektene er tillagt årsmøtet (§ 5), Nominasjonsutvalget (§ 8) og Kunstnerisk råd (§ 9). Styret har ansvar for gjennomføring av vedtak fattet på årsmøtet.</w:t>
      </w:r>
      <w:r>
        <w:br/>
        <w:t> </w:t>
      </w:r>
      <w:r>
        <w:br/>
      </w:r>
      <w:r>
        <w:rPr>
          <w:b/>
          <w:bCs/>
        </w:rPr>
        <w:t>§ 7-3.</w:t>
      </w:r>
      <w:r>
        <w:t> Styret innkalles og sakspapirer sendes i god tid innen styremøtet. Det skal føres referat fra styremøtene. Innkalling, saksliste og referat gjøres fortløpende tilgjengelig for medlemmene etter forespørsel.</w:t>
      </w:r>
      <w:r>
        <w:br/>
        <w:t> </w:t>
      </w:r>
      <w:r>
        <w:br/>
      </w:r>
      <w:r>
        <w:rPr>
          <w:b/>
          <w:bCs/>
        </w:rPr>
        <w:t>§ 7-4.</w:t>
      </w:r>
      <w:r>
        <w:t> Styret er beslutningsdyktig når minst 2/3 av medlemmer eller vara, herunder også leder eller nestleder, er til stede. Alle vedtak treffes med alminnelig flertall. Ved stemmelikhet er leders, eller i dennes fravær, nestleders stemme avgjørende.</w:t>
      </w:r>
      <w:r>
        <w:br/>
        <w:t> </w:t>
      </w:r>
      <w:r>
        <w:br/>
      </w:r>
      <w:r>
        <w:rPr>
          <w:b/>
          <w:bCs/>
        </w:rPr>
        <w:t>§ 7-5.</w:t>
      </w:r>
      <w:r>
        <w:t> Styret foretar oppnevninger som ikke er til lagt årsmøtet etter.</w:t>
      </w:r>
    </w:p>
    <w:p w14:paraId="1D0D3FAA" w14:textId="77777777" w:rsidR="00C32929" w:rsidRDefault="00C32929">
      <w:pPr>
        <w:pStyle w:val="Listeavsnitt"/>
        <w:ind w:left="0"/>
      </w:pPr>
    </w:p>
    <w:p w14:paraId="205029DC" w14:textId="77777777" w:rsidR="00C32929" w:rsidRDefault="00F17EB3">
      <w:pPr>
        <w:pStyle w:val="Listeavsnitt"/>
        <w:ind w:left="0"/>
        <w:rPr>
          <w:b/>
          <w:bCs/>
        </w:rPr>
      </w:pPr>
      <w:r>
        <w:rPr>
          <w:b/>
          <w:bCs/>
        </w:rPr>
        <w:t>§ 7-6. </w:t>
      </w:r>
      <w:r>
        <w:t>Styret foretar oppnevninger ved frafall fra verv mellom årsmøtene.</w:t>
      </w:r>
      <w:r>
        <w:br/>
        <w:t> </w:t>
      </w:r>
    </w:p>
    <w:p w14:paraId="3E62B33D" w14:textId="2D3427AF" w:rsidR="00C32929" w:rsidRDefault="00F17EB3">
      <w:pPr>
        <w:pStyle w:val="Listeavsnitt"/>
        <w:ind w:left="0"/>
      </w:pPr>
      <w:r>
        <w:rPr>
          <w:b/>
          <w:bCs/>
        </w:rPr>
        <w:t xml:space="preserve">§ 7-7.  </w:t>
      </w:r>
      <w:r>
        <w:t>Leder deltar i Samarbeidsutvalg for billedkunstnerorganisasjonene i Viken</w:t>
      </w:r>
      <w:r w:rsidR="00B94184">
        <w:t> (</w:t>
      </w:r>
      <w:r>
        <w:t>SUBV</w:t>
      </w:r>
      <w:r w:rsidR="00B94184">
        <w:t>)</w:t>
      </w:r>
      <w:r>
        <w:t xml:space="preserve">. SUBV er et formelt samarbeidsutvalg med mandat til å forhandle med Viken på de kunstfaglige områdene som er på fylkesregionalt nivå på vegne av ØBK, BBK og </w:t>
      </w:r>
      <w:r w:rsidR="00B94184">
        <w:t>BKA</w:t>
      </w:r>
      <w:r>
        <w:t>.</w:t>
      </w:r>
    </w:p>
    <w:p w14:paraId="6B830E96" w14:textId="1A8BCC47" w:rsidR="00C32929" w:rsidRDefault="00C32929">
      <w:pPr>
        <w:pStyle w:val="Listeavsnitt"/>
        <w:ind w:left="0"/>
      </w:pPr>
    </w:p>
    <w:p w14:paraId="00287393" w14:textId="77777777" w:rsidR="00B94184" w:rsidRDefault="00B94184">
      <w:pPr>
        <w:pStyle w:val="Listeavsnitt"/>
        <w:ind w:left="0"/>
      </w:pPr>
    </w:p>
    <w:p w14:paraId="1DD3921F" w14:textId="6A7BB398" w:rsidR="00C32929" w:rsidRDefault="00F17EB3">
      <w:pPr>
        <w:pStyle w:val="Listeavsnitt"/>
        <w:ind w:left="0"/>
      </w:pPr>
      <w:r>
        <w:lastRenderedPageBreak/>
        <w:br/>
        <w:t> </w:t>
      </w:r>
      <w:r>
        <w:rPr>
          <w:b/>
          <w:bCs/>
        </w:rPr>
        <w:t>§ 8. NOMINASJONS</w:t>
      </w:r>
      <w:r w:rsidR="00B94184">
        <w:rPr>
          <w:b/>
          <w:bCs/>
        </w:rPr>
        <w:t>UT</w:t>
      </w:r>
      <w:r>
        <w:rPr>
          <w:b/>
          <w:bCs/>
        </w:rPr>
        <w:t>VALGET</w:t>
      </w:r>
      <w:r>
        <w:br/>
        <w:t> </w:t>
      </w:r>
      <w:r>
        <w:br/>
      </w:r>
      <w:r>
        <w:rPr>
          <w:b/>
          <w:bCs/>
        </w:rPr>
        <w:t>§ 8-1. </w:t>
      </w:r>
      <w:r>
        <w:t>Nominasjonsutvalget skal under hensyn til forslag fra Styret og medlemmene nominere kandidater til valg av Styret og Nominasjonsutvalget. Nominasjonsutvalget skal  oppnevne til de eksterne verv  som er nevnt  i </w:t>
      </w:r>
      <w:r>
        <w:rPr>
          <w:b/>
          <w:bCs/>
        </w:rPr>
        <w:t xml:space="preserve">§ 5-8. </w:t>
      </w:r>
      <w:r>
        <w:br/>
        <w:t> </w:t>
      </w:r>
      <w:r>
        <w:br/>
      </w:r>
      <w:r>
        <w:rPr>
          <w:b/>
          <w:bCs/>
        </w:rPr>
        <w:t>§ 8-2. </w:t>
      </w:r>
      <w:r>
        <w:t>Nominasjonsutvalget skal under hensyn til forslag fra Styret og medlemmene foreslå inntil tre kandidater til hvert av vervene som skal velges på NBKs Landsmøte</w:t>
      </w:r>
      <w:r w:rsidR="00B94184">
        <w:rPr>
          <w:color w:val="FF0000"/>
        </w:rPr>
        <w:t>.</w:t>
      </w:r>
      <w:r w:rsidR="00B94184">
        <w:rPr>
          <w:color w:val="FF0000"/>
        </w:rPr>
        <w:br/>
      </w:r>
      <w:r>
        <w:t> </w:t>
      </w:r>
      <w:r>
        <w:br/>
      </w:r>
      <w:r>
        <w:rPr>
          <w:b/>
          <w:bCs/>
        </w:rPr>
        <w:t>§ 8-3. </w:t>
      </w:r>
      <w:r>
        <w:t>Nominasjonsutvalget skal under hensyn til forslag fra Styret og medlemmene foreslå kandidater til Den Nasjonale Jury og NBKs stipendkomite.</w:t>
      </w:r>
      <w:r>
        <w:br/>
        <w:t> </w:t>
      </w:r>
      <w:r>
        <w:br/>
      </w:r>
      <w:r>
        <w:rPr>
          <w:b/>
          <w:bCs/>
        </w:rPr>
        <w:t>§ 8-4. </w:t>
      </w:r>
      <w:r>
        <w:t>Nominasjonsutvalget skal i sitt arbeid tilstrebe faglig, aldersmessig, kjønnsmessig, geografisk og kulturelt mangfold.</w:t>
      </w:r>
      <w:r>
        <w:br/>
        <w:t> </w:t>
      </w:r>
      <w:r>
        <w:br/>
      </w:r>
      <w:r>
        <w:rPr>
          <w:b/>
          <w:bCs/>
        </w:rPr>
        <w:t>§ 8-5. </w:t>
      </w:r>
      <w:r>
        <w:t>Nominasjonsutvalget er beslutningsdyktig når to av utvalgets tre medlemmer eller varamedlem er til stede. Alle vedtak treffes med alminnelig flertall.</w:t>
      </w:r>
      <w:r>
        <w:br/>
        <w:t> </w:t>
      </w:r>
      <w:r>
        <w:br/>
        <w:t> </w:t>
      </w:r>
      <w:r>
        <w:br/>
      </w:r>
      <w:r>
        <w:rPr>
          <w:b/>
          <w:bCs/>
        </w:rPr>
        <w:t>§ 9. KUNSTNERISK RÅD</w:t>
      </w:r>
      <w:r>
        <w:br/>
        <w:t> </w:t>
      </w:r>
      <w:r>
        <w:br/>
      </w:r>
      <w:r>
        <w:rPr>
          <w:b/>
          <w:bCs/>
        </w:rPr>
        <w:t>§ 9-1. </w:t>
      </w:r>
      <w:r>
        <w:t xml:space="preserve">Kunstnerisk råd består av </w:t>
      </w:r>
      <w:r w:rsidRPr="00AF1DDC">
        <w:t>to</w:t>
      </w:r>
      <w:r>
        <w:t xml:space="preserve"> medlemmer og </w:t>
      </w:r>
      <w:r w:rsidRPr="00AF1DDC">
        <w:t>ett</w:t>
      </w:r>
      <w:r>
        <w:t xml:space="preserve"> varamedlem som velges fra styrets medlemmer. Kunstnerisk råd er </w:t>
      </w:r>
      <w:r w:rsidR="00B94184">
        <w:t>BKA</w:t>
      </w:r>
      <w:r w:rsidR="00B94184">
        <w:t xml:space="preserve"> </w:t>
      </w:r>
      <w:r>
        <w:t xml:space="preserve">s kunstfaglige råd og jury i </w:t>
      </w:r>
      <w:r w:rsidR="00B94184">
        <w:t>BKA</w:t>
      </w:r>
      <w:r>
        <w:t>. Kunstnerisk råd er ansvarlig for kunstneriske vurderinger og juryering i forbindelse med medlemsopptak, utstillinger, stipendtildelinger, konkurranser og lignende.</w:t>
      </w:r>
      <w:r>
        <w:br/>
        <w:t> </w:t>
      </w:r>
      <w:r>
        <w:br/>
      </w:r>
      <w:r>
        <w:rPr>
          <w:b/>
          <w:bCs/>
        </w:rPr>
        <w:t>§ 9-2. </w:t>
      </w:r>
      <w:r>
        <w:t>Kunstnerisk råd utfører sitt arbeid selvstendig og innenfor sitt mandat. Kunstnerisk råd sine avgjørelser kan ikke overprøves og behøver ikke å begrunnes.</w:t>
      </w:r>
      <w:r>
        <w:br/>
        <w:t> </w:t>
      </w:r>
      <w:r>
        <w:br/>
      </w:r>
      <w:r>
        <w:rPr>
          <w:b/>
          <w:bCs/>
        </w:rPr>
        <w:t>§ 9-3. </w:t>
      </w:r>
      <w:r>
        <w:t>Kunstnerisk råd velger selv leder. Kunstnerisk råd er beslutningsdyktig når minst tre av rådets medlemmer eller varamedlemmer er til stede. Alle vedtak treffes med alminnelig flertall.</w:t>
      </w:r>
      <w:r>
        <w:br/>
      </w:r>
      <w:r>
        <w:br/>
      </w:r>
      <w:r>
        <w:rPr>
          <w:b/>
          <w:bCs/>
        </w:rPr>
        <w:t>§ 9-4. </w:t>
      </w:r>
      <w:r>
        <w:t>Kunstnerisk råd sine medlemmer blir, etter at de går ut av kunstnerisk råd, pålagt en karanteneperiode på ett år hvor de ikke kan søke om utstillingsplass juryert av kunstnerisk råd.</w:t>
      </w:r>
      <w:r>
        <w:br/>
      </w:r>
      <w:r>
        <w:br/>
        <w:t> </w:t>
      </w:r>
      <w:r>
        <w:br/>
      </w:r>
      <w:r>
        <w:rPr>
          <w:b/>
          <w:bCs/>
        </w:rPr>
        <w:t>§ 10. MEDLEMSMØTER</w:t>
      </w:r>
      <w:r>
        <w:br/>
        <w:t>Styret innkaller til medlemsmøter etter behov. Møtenes funksjon er å diskutere aktuelle saker og utveksle erfaringer</w:t>
      </w:r>
      <w:r>
        <w:rPr>
          <w:b/>
          <w:bCs/>
        </w:rPr>
        <w:t>.</w:t>
      </w:r>
      <w:r>
        <w:br/>
        <w:t> </w:t>
      </w:r>
      <w:r>
        <w:br/>
      </w:r>
      <w:r>
        <w:br/>
      </w:r>
      <w:r>
        <w:rPr>
          <w:b/>
          <w:bCs/>
        </w:rPr>
        <w:t>§ 11. URAVSTEMNING</w:t>
      </w:r>
      <w:r>
        <w:br/>
        <w:t xml:space="preserve">Styret kan sende saker av spesiell stor viktighet for medlemmene til avgjørelse ved uravstemning. Likeledes kan årsmøtet eller ekstraordinært årsmøte vedta at en sak skal </w:t>
      </w:r>
      <w:r>
        <w:lastRenderedPageBreak/>
        <w:t>sendes til uravstemning.</w:t>
      </w:r>
      <w:r>
        <w:br/>
      </w:r>
      <w:r>
        <w:br/>
      </w:r>
      <w:r w:rsidRPr="00B94184">
        <w:t>NBKs landsmøtevedtak</w:t>
      </w:r>
      <w:r>
        <w:t xml:space="preserve"> og </w:t>
      </w:r>
      <w:proofErr w:type="spellStart"/>
      <w:r w:rsidR="00B94184">
        <w:t>BKA</w:t>
      </w:r>
      <w:r>
        <w:t>s</w:t>
      </w:r>
      <w:proofErr w:type="spellEnd"/>
      <w:r>
        <w:t xml:space="preserve"> årsmøtevedtak kan ikke overprøves ved uravstemning.</w:t>
      </w:r>
      <w:r>
        <w:br/>
      </w:r>
      <w:r w:rsidRPr="00B94184">
        <w:t xml:space="preserve">Landsomfattende uravstemninger som er bindende etter NBKs vedtekter, binder også </w:t>
      </w:r>
      <w:proofErr w:type="spellStart"/>
      <w:r w:rsidR="00B94184">
        <w:t>BKA</w:t>
      </w:r>
      <w:r w:rsidRPr="00B94184">
        <w:t>s</w:t>
      </w:r>
      <w:proofErr w:type="spellEnd"/>
      <w:r w:rsidRPr="00B94184">
        <w:t xml:space="preserve"> medlemmer.</w:t>
      </w:r>
      <w:r w:rsidRPr="00B94184">
        <w:br/>
      </w:r>
      <w:r>
        <w:t> </w:t>
      </w:r>
      <w:r>
        <w:br/>
        <w:t>Dersom ikke minst 2/3 av medlemmene i uravstemningen stemmer likt er ikke uravstemningen bindende og den endelige avgjørelse tas av Styret. Årsmøtet fastsetter instrukser for den praktiske gjennomføringen av uravstemning.</w:t>
      </w:r>
      <w:r>
        <w:br/>
        <w:t> </w:t>
      </w:r>
      <w:r>
        <w:br/>
        <w:t> </w:t>
      </w:r>
      <w:r>
        <w:br/>
      </w:r>
      <w:r>
        <w:rPr>
          <w:b/>
          <w:bCs/>
        </w:rPr>
        <w:t>§ 12. OPPLØSNING</w:t>
      </w:r>
      <w:r>
        <w:br/>
        <w:t xml:space="preserve">For at vedtak om oppløsning av </w:t>
      </w:r>
      <w:r w:rsidR="00B94184">
        <w:t>BKA</w:t>
      </w:r>
      <w:r>
        <w:t xml:space="preserve"> skal være gyldig må det vedtas av to påfølgende årsmøter med et flertall på 2/3 av de avgitte stemmer. I tilfelle vedtak om oppløsning, skal det samtidig besluttes hvorledes </w:t>
      </w:r>
      <w:proofErr w:type="spellStart"/>
      <w:r w:rsidR="00B94184">
        <w:t>BKA</w:t>
      </w:r>
      <w:r>
        <w:t>s</w:t>
      </w:r>
      <w:proofErr w:type="spellEnd"/>
      <w:r>
        <w:t xml:space="preserve"> midler og andre aktiva skal ivaretas og/eller disponeres.</w:t>
      </w:r>
      <w:r>
        <w:br/>
        <w:t> </w:t>
      </w:r>
      <w:r>
        <w:br/>
        <w:t> </w:t>
      </w:r>
      <w:r>
        <w:br/>
      </w:r>
      <w:r>
        <w:rPr>
          <w:b/>
          <w:bCs/>
        </w:rPr>
        <w:t>§ 13. VEDTEKTSENDRINGER</w:t>
      </w:r>
      <w:r>
        <w:br/>
        <w:t>Endringer av vedtekter krever 2/3 flertall på årsmøtet</w:t>
      </w:r>
      <w:r w:rsidRPr="00B94184">
        <w:t>. Vedtektsendringer trer i kraft etter foreløpig godkjenning av NBKs sentralstyre. Vedtektsendringer anses først endelig vedtatt når de er godkjent på NBKs Landsmøte.</w:t>
      </w:r>
      <w:r w:rsidRPr="00B94184">
        <w:br/>
      </w:r>
      <w:r w:rsidRPr="00B94184">
        <w:br/>
      </w:r>
      <w:r>
        <w:br/>
      </w:r>
      <w:r w:rsidR="001B7F58" w:rsidRPr="001B7F58">
        <w:rPr>
          <w:i/>
          <w:iCs/>
          <w:sz w:val="20"/>
          <w:szCs w:val="20"/>
        </w:rPr>
        <w:t>Vedtatt på stiftelsesmøte 22. september 2021.</w:t>
      </w:r>
    </w:p>
    <w:p w14:paraId="58996C07" w14:textId="77777777" w:rsidR="00C32929" w:rsidRDefault="00F17EB3">
      <w:pPr>
        <w:pStyle w:val="Standard"/>
      </w:pPr>
      <w:r>
        <w:t> </w:t>
      </w:r>
    </w:p>
    <w:sectPr w:rsidR="00C32929">
      <w:headerReference w:type="default" r:id="rId7"/>
      <w:footerReference w:type="default" r:id="rId8"/>
      <w:pgSz w:w="11900" w:h="16840"/>
      <w:pgMar w:top="1417" w:right="1417" w:bottom="1417" w:left="141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9E78" w14:textId="77777777" w:rsidR="009059A3" w:rsidRDefault="009059A3">
      <w:r>
        <w:separator/>
      </w:r>
    </w:p>
  </w:endnote>
  <w:endnote w:type="continuationSeparator" w:id="0">
    <w:p w14:paraId="313E2D8C" w14:textId="77777777" w:rsidR="009059A3" w:rsidRDefault="0090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1CE5" w14:textId="77777777" w:rsidR="00C32929" w:rsidRDefault="00C3292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691B" w14:textId="77777777" w:rsidR="009059A3" w:rsidRDefault="009059A3">
      <w:r>
        <w:separator/>
      </w:r>
    </w:p>
  </w:footnote>
  <w:footnote w:type="continuationSeparator" w:id="0">
    <w:p w14:paraId="742D689C" w14:textId="77777777" w:rsidR="009059A3" w:rsidRDefault="00905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CDFD" w14:textId="77777777" w:rsidR="00C32929" w:rsidRDefault="00F17EB3">
    <w:pPr>
      <w:pStyle w:val="HeaderFooter"/>
    </w:pPr>
    <w:r>
      <w:rPr>
        <w:noProof/>
      </w:rPr>
      <mc:AlternateContent>
        <mc:Choice Requires="wps">
          <w:drawing>
            <wp:anchor distT="152400" distB="152400" distL="152400" distR="152400" simplePos="0" relativeHeight="251658240" behindDoc="1" locked="0" layoutInCell="1" allowOverlap="1" wp14:anchorId="49916BC1" wp14:editId="6ADFB62F">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alpha val="0"/>
                        </a:srgbClr>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263DB"/>
    <w:multiLevelType w:val="hybridMultilevel"/>
    <w:tmpl w:val="4D005228"/>
    <w:styleLink w:val="ImportedStyle1"/>
    <w:lvl w:ilvl="0" w:tplc="4BC401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AC8D04">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0802B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607C60">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E21B4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F26FBC">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04A67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8662D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B644F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8BB183F"/>
    <w:multiLevelType w:val="hybridMultilevel"/>
    <w:tmpl w:val="4D005228"/>
    <w:numStyleLink w:val="ImportedStyle1"/>
  </w:abstractNum>
  <w:abstractNum w:abstractNumId="2" w15:restartNumberingAfterBreak="0">
    <w:nsid w:val="6A477703"/>
    <w:multiLevelType w:val="multilevel"/>
    <w:tmpl w:val="E9B0A604"/>
    <w:styleLink w:val="ImportedStyle2"/>
    <w:lvl w:ilvl="0">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2.%3."/>
      <w:lvlJc w:val="left"/>
      <w:pPr>
        <w:ind w:left="2136" w:hanging="27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2.%3.%4.%5."/>
      <w:lvlJc w:val="left"/>
      <w:pPr>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2.%3.%4.%5.%6."/>
      <w:lvlJc w:val="left"/>
      <w:pPr>
        <w:ind w:left="4260" w:hanging="2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2.%3.%4.%5.%6.%7.%8."/>
      <w:lvlJc w:val="left"/>
      <w:pPr>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2.%3.%4.%5.%6.%7.%8.%9."/>
      <w:lvlJc w:val="left"/>
      <w:pPr>
        <w:ind w:left="6384" w:hanging="2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D4300F4"/>
    <w:multiLevelType w:val="multilevel"/>
    <w:tmpl w:val="E9B0A604"/>
    <w:numStyleLink w:val="ImportedStyle2"/>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29"/>
    <w:rsid w:val="000517F7"/>
    <w:rsid w:val="000C7777"/>
    <w:rsid w:val="00163125"/>
    <w:rsid w:val="001B7F58"/>
    <w:rsid w:val="00444E1B"/>
    <w:rsid w:val="005A7355"/>
    <w:rsid w:val="007C0EF1"/>
    <w:rsid w:val="008340E3"/>
    <w:rsid w:val="009059A3"/>
    <w:rsid w:val="00A60DF3"/>
    <w:rsid w:val="00A84839"/>
    <w:rsid w:val="00AF1DDC"/>
    <w:rsid w:val="00B94184"/>
    <w:rsid w:val="00C32929"/>
    <w:rsid w:val="00DB0148"/>
    <w:rsid w:val="00E73222"/>
    <w:rsid w:val="00F17E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584574E"/>
  <w15:docId w15:val="{BD05A281-1D51-544E-B749-11575488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suppressAutoHyphens/>
    </w:pPr>
    <w:rPr>
      <w:rFonts w:ascii="Calibri" w:hAnsi="Calibri" w:cs="Arial Unicode MS"/>
      <w:color w:val="000000"/>
      <w:sz w:val="24"/>
      <w:szCs w:val="24"/>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eavsnitt">
    <w:name w:val="List Paragraph"/>
    <w:pPr>
      <w:suppressAutoHyphens/>
      <w:ind w:left="720"/>
    </w:pPr>
    <w:rPr>
      <w:rFonts w:ascii="Calibri" w:hAnsi="Calibri" w:cs="Arial Unicode MS"/>
      <w:color w:val="000000"/>
      <w:sz w:val="24"/>
      <w:szCs w:val="24"/>
      <w:u w:color="000000"/>
    </w:rPr>
  </w:style>
  <w:style w:type="numbering" w:customStyle="1" w:styleId="ImportedStyle2">
    <w:name w:val="Imported Style 2"/>
    <w:pPr>
      <w:numPr>
        <w:numId w:val="3"/>
      </w:numPr>
    </w:pPr>
  </w:style>
  <w:style w:type="paragraph" w:styleId="Merknadstekst">
    <w:name w:val="annotation text"/>
    <w:basedOn w:val="Normal"/>
    <w:link w:val="MerknadstekstTegn"/>
    <w:uiPriority w:val="99"/>
    <w:semiHidden/>
    <w:unhideWhenUsed/>
    <w:rPr>
      <w:sz w:val="20"/>
      <w:szCs w:val="20"/>
    </w:rPr>
  </w:style>
  <w:style w:type="character" w:customStyle="1" w:styleId="MerknadstekstTegn">
    <w:name w:val="Merknadstekst Tegn"/>
    <w:basedOn w:val="Standardskriftforavsnitt"/>
    <w:link w:val="Merknadstekst"/>
    <w:uiPriority w:val="99"/>
    <w:semiHidden/>
    <w:rPr>
      <w:lang w:val="en-US" w:eastAsia="en-US"/>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E73222"/>
    <w:rPr>
      <w:b/>
      <w:bCs/>
    </w:rPr>
  </w:style>
  <w:style w:type="character" w:customStyle="1" w:styleId="KommentaremneTegn">
    <w:name w:val="Kommentaremne Tegn"/>
    <w:basedOn w:val="MerknadstekstTegn"/>
    <w:link w:val="Kommentaremne"/>
    <w:uiPriority w:val="99"/>
    <w:semiHidden/>
    <w:rsid w:val="00E7322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1427</Words>
  <Characters>7566</Characters>
  <Application>Microsoft Office Word</Application>
  <DocSecurity>0</DocSecurity>
  <Lines>63</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Line  Fasteraune</cp:lastModifiedBy>
  <cp:revision>3</cp:revision>
  <dcterms:created xsi:type="dcterms:W3CDTF">2021-09-28T08:56:00Z</dcterms:created>
  <dcterms:modified xsi:type="dcterms:W3CDTF">2021-09-28T08:59:00Z</dcterms:modified>
</cp:coreProperties>
</file>