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72C3E" w14:textId="77777777" w:rsidR="00C25EB6" w:rsidRPr="002160AF" w:rsidRDefault="00C25EB6" w:rsidP="00C25EB6">
      <w:pPr>
        <w:jc w:val="center"/>
        <w:rPr>
          <w:b/>
          <w:lang w:val="en-US"/>
        </w:rPr>
      </w:pPr>
      <w:r w:rsidRPr="002160AF">
        <w:rPr>
          <w:b/>
          <w:lang w:val="en-US"/>
        </w:rPr>
        <w:t>AIPPI 2016 - Study Question (Designs)</w:t>
      </w:r>
    </w:p>
    <w:p w14:paraId="4FB90B62" w14:textId="77777777" w:rsidR="00C25EB6" w:rsidRPr="002160AF" w:rsidRDefault="00C25EB6" w:rsidP="00C25EB6">
      <w:pPr>
        <w:jc w:val="center"/>
        <w:rPr>
          <w:b/>
          <w:lang w:val="en-US"/>
        </w:rPr>
      </w:pPr>
      <w:r w:rsidRPr="002160AF">
        <w:rPr>
          <w:b/>
          <w:lang w:val="en-US"/>
        </w:rPr>
        <w:t>Requirements for protection of designs</w:t>
      </w:r>
    </w:p>
    <w:p w14:paraId="08F685AC" w14:textId="77777777" w:rsidR="00C25EB6" w:rsidRDefault="00C25EB6" w:rsidP="00C25EB6">
      <w:pPr>
        <w:rPr>
          <w:lang w:val="en-US"/>
        </w:rPr>
      </w:pPr>
    </w:p>
    <w:p w14:paraId="7472CD81" w14:textId="77777777" w:rsidR="00C25EB6" w:rsidRPr="00E87943" w:rsidRDefault="00C25EB6" w:rsidP="00C25EB6">
      <w:pPr>
        <w:rPr>
          <w:u w:val="single"/>
          <w:lang w:val="en-US"/>
        </w:rPr>
      </w:pPr>
      <w:r w:rsidRPr="00E87943">
        <w:rPr>
          <w:u w:val="single"/>
          <w:lang w:val="en-US"/>
        </w:rPr>
        <w:t>Question 1</w:t>
      </w:r>
    </w:p>
    <w:p w14:paraId="7342CCA4" w14:textId="77777777" w:rsidR="00C25EB6" w:rsidRPr="00B8212A" w:rsidRDefault="00C25EB6" w:rsidP="00C25EB6">
      <w:pPr>
        <w:rPr>
          <w:i/>
          <w:lang w:val="en-US"/>
        </w:rPr>
      </w:pPr>
      <w:r w:rsidRPr="00B8212A">
        <w:rPr>
          <w:i/>
          <w:lang w:val="en-US"/>
        </w:rPr>
        <w:t xml:space="preserve">Does your Group’s current law provide for an intellectual property right (registered or patented) that specifically protects the outward appearance or ornamentation of an object or article of manufacture? </w:t>
      </w:r>
    </w:p>
    <w:p w14:paraId="64B1964E" w14:textId="77777777" w:rsidR="00C700F1" w:rsidRDefault="003B3733" w:rsidP="00C25EB6">
      <w:pPr>
        <w:rPr>
          <w:lang w:val="en-US"/>
        </w:rPr>
      </w:pPr>
      <w:r w:rsidRPr="00E87943">
        <w:rPr>
          <w:lang w:val="en-US"/>
        </w:rPr>
        <w:t>Yes. The Danish Design</w:t>
      </w:r>
      <w:r w:rsidR="00B8212A">
        <w:rPr>
          <w:lang w:val="en-US"/>
        </w:rPr>
        <w:t>s</w:t>
      </w:r>
      <w:r w:rsidRPr="00E87943">
        <w:rPr>
          <w:lang w:val="en-US"/>
        </w:rPr>
        <w:t xml:space="preserve"> Act provides protection of</w:t>
      </w:r>
      <w:r w:rsidR="00523077" w:rsidRPr="00E87943">
        <w:rPr>
          <w:lang w:val="en-US"/>
        </w:rPr>
        <w:t xml:space="preserve"> </w:t>
      </w:r>
      <w:r w:rsidR="00B63A10" w:rsidRPr="00E87943">
        <w:rPr>
          <w:lang w:val="en-US"/>
        </w:rPr>
        <w:t>the outward appearance</w:t>
      </w:r>
      <w:r w:rsidR="00523077" w:rsidRPr="00E87943">
        <w:rPr>
          <w:lang w:val="en-US"/>
        </w:rPr>
        <w:t xml:space="preserve"> of a</w:t>
      </w:r>
      <w:r w:rsidRPr="00E87943">
        <w:rPr>
          <w:lang w:val="en-US"/>
        </w:rPr>
        <w:t xml:space="preserve"> </w:t>
      </w:r>
      <w:r w:rsidR="00523077" w:rsidRPr="00E87943">
        <w:rPr>
          <w:lang w:val="en-US"/>
        </w:rPr>
        <w:t>product. The object that is protected</w:t>
      </w:r>
      <w:r w:rsidRPr="00E87943">
        <w:rPr>
          <w:lang w:val="en-US"/>
        </w:rPr>
        <w:t xml:space="preserve"> is set out in The Danish Design</w:t>
      </w:r>
      <w:r w:rsidR="00B8212A">
        <w:rPr>
          <w:lang w:val="en-US"/>
        </w:rPr>
        <w:t>s</w:t>
      </w:r>
      <w:r w:rsidRPr="00E87943">
        <w:rPr>
          <w:lang w:val="en-US"/>
        </w:rPr>
        <w:t xml:space="preserve"> Act, section 1</w:t>
      </w:r>
      <w:r w:rsidR="00523077" w:rsidRPr="00E87943">
        <w:rPr>
          <w:lang w:val="en-US"/>
        </w:rPr>
        <w:t xml:space="preserve"> according to which the creator of a design (the designer), or his successor in ti</w:t>
      </w:r>
      <w:r w:rsidR="00095ECB" w:rsidRPr="00E87943">
        <w:rPr>
          <w:lang w:val="en-US"/>
        </w:rPr>
        <w:t>tle, may in accordance with the</w:t>
      </w:r>
      <w:r w:rsidR="00523077" w:rsidRPr="00E87943">
        <w:rPr>
          <w:lang w:val="en-US"/>
        </w:rPr>
        <w:t xml:space="preserve"> act by registration obtain an exclusive right to the design (design right). According to section 2 (</w:t>
      </w:r>
      <w:r w:rsidR="00613142" w:rsidRPr="00E87943">
        <w:rPr>
          <w:lang w:val="en-US"/>
        </w:rPr>
        <w:t>i</w:t>
      </w:r>
      <w:r w:rsidR="00523077" w:rsidRPr="00E87943">
        <w:rPr>
          <w:lang w:val="en-US"/>
        </w:rPr>
        <w:t xml:space="preserve">) “design” means, the appearance of a product or part of a product resulting from the features of the product itself or its ornamentation, in particular with respect to lines, contours, colors, shape, texture or materials. </w:t>
      </w:r>
    </w:p>
    <w:p w14:paraId="76C56733" w14:textId="53E2C4DE" w:rsidR="00062BB4" w:rsidRPr="00E87943" w:rsidRDefault="00281539" w:rsidP="00C25EB6">
      <w:pPr>
        <w:rPr>
          <w:lang w:val="en-US"/>
        </w:rPr>
      </w:pPr>
      <w:r>
        <w:rPr>
          <w:lang w:val="en-US"/>
        </w:rPr>
        <w:t xml:space="preserve">The Danish Designs Act implements </w:t>
      </w:r>
      <w:r w:rsidRPr="00281539">
        <w:rPr>
          <w:lang w:val="en-US"/>
        </w:rPr>
        <w:t>Directive 98/71/EC of the European Parliament and of the Council of 13 October 1998 on t</w:t>
      </w:r>
      <w:r>
        <w:rPr>
          <w:lang w:val="en-US"/>
        </w:rPr>
        <w:t>he legal protection of designs</w:t>
      </w:r>
      <w:r w:rsidR="00606DAC">
        <w:rPr>
          <w:lang w:val="en-US"/>
        </w:rPr>
        <w:t>.</w:t>
      </w:r>
      <w:r w:rsidR="00BB31B7">
        <w:rPr>
          <w:lang w:val="en-US"/>
        </w:rPr>
        <w:t xml:space="preserve"> </w:t>
      </w:r>
      <w:r w:rsidR="00CE033E">
        <w:rPr>
          <w:lang w:val="en-US"/>
        </w:rPr>
        <w:t xml:space="preserve">The </w:t>
      </w:r>
      <w:r w:rsidR="003806E6">
        <w:rPr>
          <w:lang w:val="en-US"/>
        </w:rPr>
        <w:t>directive harmonizes</w:t>
      </w:r>
      <w:r w:rsidR="00136255">
        <w:rPr>
          <w:lang w:val="en-US"/>
        </w:rPr>
        <w:t xml:space="preserve"> among other</w:t>
      </w:r>
      <w:r w:rsidR="003806E6">
        <w:rPr>
          <w:lang w:val="en-US"/>
        </w:rPr>
        <w:t xml:space="preserve"> the rules about </w:t>
      </w:r>
      <w:r w:rsidR="00F1056F">
        <w:rPr>
          <w:lang w:val="en-US"/>
        </w:rPr>
        <w:t xml:space="preserve">the </w:t>
      </w:r>
      <w:r w:rsidR="00062BB4">
        <w:rPr>
          <w:lang w:val="en-US"/>
        </w:rPr>
        <w:t>definition of a</w:t>
      </w:r>
      <w:r w:rsidR="00F1056F">
        <w:rPr>
          <w:lang w:val="en-US"/>
        </w:rPr>
        <w:t xml:space="preserve"> design</w:t>
      </w:r>
      <w:r w:rsidR="0068171A">
        <w:rPr>
          <w:lang w:val="en-US"/>
        </w:rPr>
        <w:t xml:space="preserve"> </w:t>
      </w:r>
      <w:r w:rsidR="00F1056F">
        <w:rPr>
          <w:lang w:val="en-US"/>
        </w:rPr>
        <w:t>and also the requirements for obtaining a design right</w:t>
      </w:r>
      <w:r w:rsidR="00CE033E">
        <w:rPr>
          <w:lang w:val="en-US"/>
        </w:rPr>
        <w:t xml:space="preserve">. </w:t>
      </w:r>
      <w:r w:rsidR="00675E28">
        <w:rPr>
          <w:lang w:val="en-US"/>
        </w:rPr>
        <w:t>The member states are obliged to interpret the rules in accordance with EU-case law</w:t>
      </w:r>
      <w:r w:rsidR="00062BB4">
        <w:rPr>
          <w:lang w:val="en-US"/>
        </w:rPr>
        <w:t xml:space="preserve">. Therefore EU-case law impacts the application of these rules. </w:t>
      </w:r>
    </w:p>
    <w:p w14:paraId="0BE00961" w14:textId="77777777" w:rsidR="00C25EB6" w:rsidRPr="00E87943" w:rsidRDefault="00C25EB6" w:rsidP="00C25EB6">
      <w:pPr>
        <w:rPr>
          <w:u w:val="single"/>
          <w:lang w:val="en-US"/>
        </w:rPr>
      </w:pPr>
      <w:r w:rsidRPr="00E87943">
        <w:rPr>
          <w:u w:val="single"/>
          <w:lang w:val="en-US"/>
        </w:rPr>
        <w:t>Question 2</w:t>
      </w:r>
    </w:p>
    <w:p w14:paraId="2CD475F4" w14:textId="77777777" w:rsidR="00C25EB6" w:rsidRPr="00E87943" w:rsidRDefault="00C25EB6" w:rsidP="00C25EB6">
      <w:pPr>
        <w:rPr>
          <w:i/>
          <w:lang w:val="en-US"/>
        </w:rPr>
      </w:pPr>
      <w:r w:rsidRPr="00E87943">
        <w:rPr>
          <w:i/>
          <w:lang w:val="en-US"/>
        </w:rPr>
        <w:t>If yes, what is this right called (e.g. registered design, design patent, industrial de</w:t>
      </w:r>
      <w:r w:rsidR="00523077" w:rsidRPr="00E87943">
        <w:rPr>
          <w:i/>
          <w:lang w:val="en-US"/>
        </w:rPr>
        <w:t>sign, industrial design patent)</w:t>
      </w:r>
    </w:p>
    <w:p w14:paraId="6DBDCF74" w14:textId="77777777" w:rsidR="00523077" w:rsidRPr="00E87943" w:rsidRDefault="00523077" w:rsidP="00C25EB6">
      <w:pPr>
        <w:rPr>
          <w:lang w:val="en-US"/>
        </w:rPr>
      </w:pPr>
      <w:r w:rsidRPr="00E87943">
        <w:rPr>
          <w:lang w:val="en-US"/>
        </w:rPr>
        <w:t xml:space="preserve">The right is called </w:t>
      </w:r>
      <w:r w:rsidR="00B63A10" w:rsidRPr="00E87943">
        <w:rPr>
          <w:lang w:val="en-US"/>
        </w:rPr>
        <w:t>registered design</w:t>
      </w:r>
      <w:r w:rsidRPr="00E87943">
        <w:rPr>
          <w:lang w:val="en-US"/>
        </w:rPr>
        <w:t xml:space="preserve">. </w:t>
      </w:r>
    </w:p>
    <w:p w14:paraId="25CC8FBA" w14:textId="77777777" w:rsidR="00C25EB6" w:rsidRPr="00E87943" w:rsidRDefault="00C25EB6" w:rsidP="00C25EB6">
      <w:pPr>
        <w:rPr>
          <w:i/>
          <w:lang w:val="en-US"/>
        </w:rPr>
      </w:pPr>
      <w:r w:rsidRPr="00E87943">
        <w:rPr>
          <w:u w:val="single"/>
          <w:lang w:val="en-US"/>
        </w:rPr>
        <w:t>Question 3</w:t>
      </w:r>
    </w:p>
    <w:p w14:paraId="33B28C57" w14:textId="77777777" w:rsidR="00C25EB6" w:rsidRPr="00E87943" w:rsidRDefault="00C25EB6" w:rsidP="00C25EB6">
      <w:pPr>
        <w:rPr>
          <w:i/>
          <w:lang w:val="en-US"/>
        </w:rPr>
      </w:pPr>
      <w:r w:rsidRPr="00E87943">
        <w:rPr>
          <w:i/>
          <w:lang w:val="en-US"/>
        </w:rPr>
        <w:t xml:space="preserve">What are the statutory requirements for such right? </w:t>
      </w:r>
    </w:p>
    <w:p w14:paraId="63BEC12A" w14:textId="41D13EBA" w:rsidR="007A2C00" w:rsidRPr="00E87943" w:rsidRDefault="007A2C00" w:rsidP="00C25EB6">
      <w:pPr>
        <w:rPr>
          <w:lang w:val="en-US"/>
        </w:rPr>
      </w:pPr>
      <w:r w:rsidRPr="00E87943">
        <w:rPr>
          <w:lang w:val="en-US"/>
        </w:rPr>
        <w:t>The requirements for obtaining such right</w:t>
      </w:r>
      <w:r w:rsidR="0097653F">
        <w:rPr>
          <w:lang w:val="en-US"/>
        </w:rPr>
        <w:t>s</w:t>
      </w:r>
      <w:r w:rsidRPr="00E87943">
        <w:rPr>
          <w:lang w:val="en-US"/>
        </w:rPr>
        <w:t xml:space="preserve"> are set out in section 3 of The Danish Design</w:t>
      </w:r>
      <w:r w:rsidR="00B8212A">
        <w:rPr>
          <w:lang w:val="en-US"/>
        </w:rPr>
        <w:t>s</w:t>
      </w:r>
      <w:r w:rsidRPr="00E87943">
        <w:rPr>
          <w:lang w:val="en-US"/>
        </w:rPr>
        <w:t xml:space="preserve"> Act. According to this a design right can be obtained if the design is n</w:t>
      </w:r>
      <w:r w:rsidR="0097653F">
        <w:rPr>
          <w:lang w:val="en-US"/>
        </w:rPr>
        <w:t>ovel</w:t>
      </w:r>
      <w:r w:rsidRPr="00E87943">
        <w:rPr>
          <w:lang w:val="en-US"/>
        </w:rPr>
        <w:t xml:space="preserve"> and has individual character. </w:t>
      </w:r>
    </w:p>
    <w:p w14:paraId="2805671D" w14:textId="77777777" w:rsidR="00C25EB6" w:rsidRPr="00E87943" w:rsidRDefault="00C25EB6" w:rsidP="00C25EB6">
      <w:pPr>
        <w:rPr>
          <w:i/>
          <w:lang w:val="en-US"/>
        </w:rPr>
      </w:pPr>
      <w:r w:rsidRPr="00E87943">
        <w:rPr>
          <w:i/>
          <w:lang w:val="en-US"/>
        </w:rPr>
        <w:t xml:space="preserve">Please tick any relevant boxes and explain the basis and application of these requirements. </w:t>
      </w:r>
    </w:p>
    <w:p w14:paraId="72518ADD" w14:textId="77777777" w:rsidR="00C25EB6" w:rsidRPr="00E87943" w:rsidRDefault="00B709E3" w:rsidP="00C25EB6">
      <w:pPr>
        <w:pStyle w:val="Listeafsnit"/>
        <w:numPr>
          <w:ilvl w:val="0"/>
          <w:numId w:val="8"/>
        </w:numPr>
        <w:rPr>
          <w:i/>
          <w:lang w:val="en-US"/>
        </w:rPr>
      </w:pPr>
      <w:r w:rsidRPr="00E87943">
        <w:rPr>
          <w:i/>
          <w:lang w:val="en-US"/>
        </w:rPr>
        <w:t>√Novelty</w:t>
      </w:r>
    </w:p>
    <w:p w14:paraId="3D493D7E" w14:textId="77777777" w:rsidR="007A2C00" w:rsidRDefault="007A2C00" w:rsidP="007A2C00">
      <w:pPr>
        <w:rPr>
          <w:lang w:val="en-US"/>
        </w:rPr>
      </w:pPr>
      <w:r w:rsidRPr="00E87943">
        <w:rPr>
          <w:lang w:val="en-US"/>
        </w:rPr>
        <w:t xml:space="preserve">According to section 3 (2) a design shall be considered to be new if no identical design has been made available to the public before the date of filing of </w:t>
      </w:r>
      <w:r w:rsidR="00B8212A">
        <w:rPr>
          <w:lang w:val="en-US"/>
        </w:rPr>
        <w:t xml:space="preserve">the </w:t>
      </w:r>
      <w:r w:rsidRPr="00E87943">
        <w:rPr>
          <w:lang w:val="en-US"/>
        </w:rPr>
        <w:t xml:space="preserve">application or, if priority is claimed, the date of priority, cf. section 16. Designs shall be deemed to be identical if their features differ only in immaterial details. </w:t>
      </w:r>
    </w:p>
    <w:p w14:paraId="3DC8D255" w14:textId="13602A36" w:rsidR="005F2F30" w:rsidRPr="00E87943" w:rsidRDefault="005F2F30" w:rsidP="005F2F30">
      <w:pPr>
        <w:rPr>
          <w:lang w:val="en-US"/>
        </w:rPr>
      </w:pPr>
      <w:r w:rsidRPr="00E87943">
        <w:rPr>
          <w:lang w:val="en-US"/>
        </w:rPr>
        <w:t>The elements that are subject to this evaluation, are first whether there has been identical design and second whethe</w:t>
      </w:r>
      <w:r w:rsidR="00A14D00" w:rsidRPr="00E87943">
        <w:rPr>
          <w:lang w:val="en-US"/>
        </w:rPr>
        <w:t>r this has been available</w:t>
      </w:r>
      <w:r w:rsidRPr="00E87943">
        <w:rPr>
          <w:lang w:val="en-US"/>
        </w:rPr>
        <w:t xml:space="preserve"> </w:t>
      </w:r>
      <w:r w:rsidR="0097653F">
        <w:rPr>
          <w:lang w:val="en-US"/>
        </w:rPr>
        <w:t xml:space="preserve">to the public </w:t>
      </w:r>
      <w:r w:rsidRPr="00E87943">
        <w:rPr>
          <w:lang w:val="en-US"/>
        </w:rPr>
        <w:t xml:space="preserve">before </w:t>
      </w:r>
      <w:r w:rsidR="00E74527" w:rsidRPr="00E87943">
        <w:rPr>
          <w:lang w:val="en-US"/>
        </w:rPr>
        <w:t>the day of filing or</w:t>
      </w:r>
      <w:r w:rsidRPr="00E87943">
        <w:rPr>
          <w:lang w:val="en-US"/>
        </w:rPr>
        <w:t xml:space="preserve"> the priority date. </w:t>
      </w:r>
    </w:p>
    <w:p w14:paraId="5C39CC43" w14:textId="3137D3C7" w:rsidR="005F2F30" w:rsidRPr="00E87943" w:rsidRDefault="005F2F30" w:rsidP="005F2F30">
      <w:pPr>
        <w:rPr>
          <w:lang w:val="en-US"/>
        </w:rPr>
      </w:pPr>
      <w:r w:rsidRPr="00E87943">
        <w:rPr>
          <w:lang w:val="en-US"/>
        </w:rPr>
        <w:t xml:space="preserve">The </w:t>
      </w:r>
      <w:r w:rsidR="00235308" w:rsidRPr="00E87943">
        <w:rPr>
          <w:lang w:val="en-US"/>
        </w:rPr>
        <w:t>evaluation of identity is objective</w:t>
      </w:r>
      <w:r w:rsidR="002A3182">
        <w:rPr>
          <w:lang w:val="en-US"/>
        </w:rPr>
        <w:t xml:space="preserve"> and is focused solely on the appearance of the product. </w:t>
      </w:r>
      <w:r w:rsidR="00235308" w:rsidRPr="00E87943">
        <w:rPr>
          <w:lang w:val="en-US"/>
        </w:rPr>
        <w:t xml:space="preserve"> </w:t>
      </w:r>
      <w:r w:rsidR="002A3182">
        <w:rPr>
          <w:lang w:val="en-US"/>
        </w:rPr>
        <w:t xml:space="preserve">The evaluation of whether a product is identical </w:t>
      </w:r>
      <w:r w:rsidR="00235308" w:rsidRPr="00E87943">
        <w:rPr>
          <w:lang w:val="en-US"/>
        </w:rPr>
        <w:t>comprises</w:t>
      </w:r>
      <w:r w:rsidR="00C03F4F" w:rsidRPr="00E87943">
        <w:rPr>
          <w:lang w:val="en-US"/>
        </w:rPr>
        <w:t xml:space="preserve"> an</w:t>
      </w:r>
      <w:r w:rsidRPr="00E87943">
        <w:rPr>
          <w:lang w:val="en-US"/>
        </w:rPr>
        <w:t xml:space="preserve"> evaluation of </w:t>
      </w:r>
      <w:r w:rsidR="002A3182">
        <w:rPr>
          <w:lang w:val="en-US"/>
        </w:rPr>
        <w:t xml:space="preserve">whether there are objective </w:t>
      </w:r>
      <w:r w:rsidR="00823EE6">
        <w:rPr>
          <w:lang w:val="en-US"/>
        </w:rPr>
        <w:t xml:space="preserve">differences </w:t>
      </w:r>
      <w:r w:rsidR="002A3182">
        <w:rPr>
          <w:lang w:val="en-US"/>
        </w:rPr>
        <w:t xml:space="preserve">between the design in question and </w:t>
      </w:r>
      <w:r w:rsidR="00823EE6">
        <w:rPr>
          <w:lang w:val="en-US"/>
        </w:rPr>
        <w:t>the older design</w:t>
      </w:r>
      <w:r w:rsidRPr="00E87943">
        <w:rPr>
          <w:lang w:val="en-US"/>
        </w:rPr>
        <w:t>.</w:t>
      </w:r>
      <w:r w:rsidR="00AB5863" w:rsidRPr="00E87943">
        <w:rPr>
          <w:lang w:val="en-US"/>
        </w:rPr>
        <w:t xml:space="preserve"> </w:t>
      </w:r>
      <w:r w:rsidR="00C03F4F" w:rsidRPr="00E87943">
        <w:rPr>
          <w:lang w:val="en-US"/>
        </w:rPr>
        <w:t xml:space="preserve">Differences in immaterial details will not influence the evaluation of whether the design is new according to section 3 (2). </w:t>
      </w:r>
    </w:p>
    <w:p w14:paraId="305E07D3" w14:textId="77777777" w:rsidR="007714FA" w:rsidRPr="00E87943" w:rsidRDefault="00C03F4F" w:rsidP="005F2F30">
      <w:pPr>
        <w:rPr>
          <w:lang w:val="en-US"/>
        </w:rPr>
      </w:pPr>
      <w:r w:rsidRPr="00E87943">
        <w:rPr>
          <w:lang w:val="en-US"/>
        </w:rPr>
        <w:lastRenderedPageBreak/>
        <w:t>The evaluation of whether the desi</w:t>
      </w:r>
      <w:r w:rsidR="00AB5863" w:rsidRPr="00E87943">
        <w:rPr>
          <w:lang w:val="en-US"/>
        </w:rPr>
        <w:t xml:space="preserve">gn has been </w:t>
      </w:r>
      <w:r w:rsidR="00A14D00" w:rsidRPr="00E87943">
        <w:rPr>
          <w:lang w:val="en-US"/>
        </w:rPr>
        <w:t>public</w:t>
      </w:r>
      <w:r w:rsidR="00FA41DC" w:rsidRPr="00E87943">
        <w:rPr>
          <w:lang w:val="en-US"/>
        </w:rPr>
        <w:t>ly</w:t>
      </w:r>
      <w:r w:rsidR="00A14D00" w:rsidRPr="00E87943">
        <w:rPr>
          <w:lang w:val="en-US"/>
        </w:rPr>
        <w:t xml:space="preserve"> available </w:t>
      </w:r>
      <w:r w:rsidR="00AB5863" w:rsidRPr="00E87943">
        <w:rPr>
          <w:lang w:val="en-US"/>
        </w:rPr>
        <w:t xml:space="preserve">is </w:t>
      </w:r>
      <w:r w:rsidR="00E521FA" w:rsidRPr="00E87943">
        <w:rPr>
          <w:lang w:val="en-US"/>
        </w:rPr>
        <w:t xml:space="preserve">made according </w:t>
      </w:r>
      <w:r w:rsidR="00AB5863" w:rsidRPr="00E87943">
        <w:rPr>
          <w:lang w:val="en-US"/>
        </w:rPr>
        <w:t>to sect</w:t>
      </w:r>
      <w:r w:rsidR="007714FA" w:rsidRPr="00E87943">
        <w:rPr>
          <w:lang w:val="en-US"/>
        </w:rPr>
        <w:t>ion 5</w:t>
      </w:r>
      <w:r w:rsidR="00613142" w:rsidRPr="00E87943">
        <w:rPr>
          <w:lang w:val="en-US"/>
        </w:rPr>
        <w:t xml:space="preserve"> (1)</w:t>
      </w:r>
      <w:r w:rsidR="007714FA" w:rsidRPr="00E87943">
        <w:rPr>
          <w:lang w:val="en-US"/>
        </w:rPr>
        <w:t xml:space="preserve"> of The Danish D</w:t>
      </w:r>
      <w:r w:rsidR="00E74527" w:rsidRPr="00E87943">
        <w:rPr>
          <w:lang w:val="en-US"/>
        </w:rPr>
        <w:t>esign</w:t>
      </w:r>
      <w:r w:rsidR="00B8212A">
        <w:rPr>
          <w:lang w:val="en-US"/>
        </w:rPr>
        <w:t>s</w:t>
      </w:r>
      <w:r w:rsidR="00E74527" w:rsidRPr="00E87943">
        <w:rPr>
          <w:lang w:val="en-US"/>
        </w:rPr>
        <w:t xml:space="preserve"> A</w:t>
      </w:r>
      <w:r w:rsidR="007714FA" w:rsidRPr="00E87943">
        <w:rPr>
          <w:lang w:val="en-US"/>
        </w:rPr>
        <w:t>ct, according to which a design shall be deemed to have been made available to the public if it has been published following registration or otherwise</w:t>
      </w:r>
      <w:r w:rsidR="00613142" w:rsidRPr="00E87943">
        <w:rPr>
          <w:lang w:val="en-US"/>
        </w:rPr>
        <w:t>,</w:t>
      </w:r>
      <w:r w:rsidR="007714FA" w:rsidRPr="00E87943">
        <w:rPr>
          <w:lang w:val="en-US"/>
        </w:rPr>
        <w:t xml:space="preserve"> or if it has been exhibited, used in trade or otherwise disclosed. </w:t>
      </w:r>
    </w:p>
    <w:p w14:paraId="225EE932" w14:textId="77777777" w:rsidR="00613142" w:rsidRPr="00E87943" w:rsidRDefault="00235308" w:rsidP="005F2F30">
      <w:pPr>
        <w:rPr>
          <w:lang w:val="en-US"/>
        </w:rPr>
      </w:pPr>
      <w:r w:rsidRPr="00E87943">
        <w:rPr>
          <w:lang w:val="en-US"/>
        </w:rPr>
        <w:t xml:space="preserve">In section 5 (2) it </w:t>
      </w:r>
      <w:r w:rsidR="00E74527" w:rsidRPr="00E87943">
        <w:rPr>
          <w:lang w:val="en-US"/>
        </w:rPr>
        <w:t>is set out</w:t>
      </w:r>
      <w:r w:rsidR="00B63A10" w:rsidRPr="00E87943">
        <w:rPr>
          <w:lang w:val="en-US"/>
        </w:rPr>
        <w:t>,</w:t>
      </w:r>
      <w:r w:rsidR="00613142" w:rsidRPr="00E87943">
        <w:rPr>
          <w:lang w:val="en-US"/>
        </w:rPr>
        <w:t xml:space="preserve"> when a design has </w:t>
      </w:r>
      <w:r w:rsidR="00613142" w:rsidRPr="00E87943">
        <w:rPr>
          <w:u w:val="single"/>
          <w:lang w:val="en-US"/>
        </w:rPr>
        <w:t>not</w:t>
      </w:r>
      <w:r w:rsidR="00613142" w:rsidRPr="00E87943">
        <w:rPr>
          <w:lang w:val="en-US"/>
        </w:rPr>
        <w:t xml:space="preserve"> become public</w:t>
      </w:r>
      <w:r w:rsidR="00B63A10" w:rsidRPr="00E87943">
        <w:rPr>
          <w:lang w:val="en-US"/>
        </w:rPr>
        <w:t>ly</w:t>
      </w:r>
      <w:r w:rsidR="00613142" w:rsidRPr="00E87943">
        <w:rPr>
          <w:lang w:val="en-US"/>
        </w:rPr>
        <w:t xml:space="preserve"> available. According to this section the design shall be deemed </w:t>
      </w:r>
      <w:r w:rsidR="004A0AF5">
        <w:rPr>
          <w:lang w:val="en-US"/>
        </w:rPr>
        <w:t xml:space="preserve">not </w:t>
      </w:r>
      <w:r w:rsidR="00613142" w:rsidRPr="00E87943">
        <w:rPr>
          <w:lang w:val="en-US"/>
        </w:rPr>
        <w:t>to have been made available to the public</w:t>
      </w:r>
      <w:r w:rsidR="004A0AF5">
        <w:rPr>
          <w:lang w:val="en-US"/>
        </w:rPr>
        <w:t>,</w:t>
      </w:r>
      <w:r w:rsidR="00613142" w:rsidRPr="00E87943">
        <w:rPr>
          <w:lang w:val="en-US"/>
        </w:rPr>
        <w:t xml:space="preserve"> if (i) the events referred to in subsection 1 could not reasonably have become known in the normal course of business to the circles </w:t>
      </w:r>
      <w:r w:rsidRPr="00E87943">
        <w:rPr>
          <w:lang w:val="en-US"/>
        </w:rPr>
        <w:t>specialized</w:t>
      </w:r>
      <w:r w:rsidR="00613142" w:rsidRPr="00E87943">
        <w:rPr>
          <w:lang w:val="en-US"/>
        </w:rPr>
        <w:t xml:space="preserve"> within the sector concerned, operating within the European Union, before the date of filing of the application or, if priority is claimed, the date of priority, cf. section 16, or (ii) the design has been disclosed to a third party under </w:t>
      </w:r>
      <w:r w:rsidR="000B439A" w:rsidRPr="00E87943">
        <w:rPr>
          <w:lang w:val="en-US"/>
        </w:rPr>
        <w:t xml:space="preserve">explicit or implicit conditions of confidentiality. </w:t>
      </w:r>
      <w:r w:rsidR="00613142" w:rsidRPr="00E87943">
        <w:rPr>
          <w:lang w:val="en-US"/>
        </w:rPr>
        <w:t xml:space="preserve"> </w:t>
      </w:r>
    </w:p>
    <w:p w14:paraId="5679212E" w14:textId="45C44B1D" w:rsidR="00B709E3" w:rsidRPr="00E87943" w:rsidRDefault="00197AB0" w:rsidP="00C25EB6">
      <w:pPr>
        <w:pStyle w:val="Listeafsnit"/>
        <w:numPr>
          <w:ilvl w:val="0"/>
          <w:numId w:val="8"/>
        </w:numPr>
        <w:rPr>
          <w:i/>
          <w:lang w:val="en-US"/>
        </w:rPr>
      </w:pPr>
      <w:r w:rsidRPr="00E87943">
        <w:rPr>
          <w:lang w:val="en-US"/>
        </w:rPr>
        <w:t xml:space="preserve">Novelty </w:t>
      </w:r>
      <w:r w:rsidR="00364712" w:rsidRPr="00E87943">
        <w:rPr>
          <w:lang w:val="en-US"/>
        </w:rPr>
        <w:t>will be evaluated</w:t>
      </w:r>
      <w:r w:rsidRPr="00E87943">
        <w:rPr>
          <w:lang w:val="en-US"/>
        </w:rPr>
        <w:t xml:space="preserve"> based on the circumstances on</w:t>
      </w:r>
      <w:r w:rsidR="005F2F30" w:rsidRPr="00E87943">
        <w:rPr>
          <w:lang w:val="en-US"/>
        </w:rPr>
        <w:t xml:space="preserve"> the day when the applicatio</w:t>
      </w:r>
      <w:r w:rsidR="000D61E5" w:rsidRPr="00E87943">
        <w:rPr>
          <w:lang w:val="en-US"/>
        </w:rPr>
        <w:t>n is filed with the PTO</w:t>
      </w:r>
      <w:r w:rsidRPr="00E87943">
        <w:rPr>
          <w:lang w:val="en-US"/>
        </w:rPr>
        <w:t xml:space="preserve"> or the day of priority</w:t>
      </w:r>
      <w:r w:rsidR="000D61E5" w:rsidRPr="00E87943">
        <w:rPr>
          <w:lang w:val="en-US"/>
        </w:rPr>
        <w:t xml:space="preserve">. In </w:t>
      </w:r>
      <w:r w:rsidR="005F2F30" w:rsidRPr="00E87943">
        <w:rPr>
          <w:lang w:val="en-US"/>
        </w:rPr>
        <w:t xml:space="preserve">case, that several designers file identical or similar designs on the same date, both of the designers are entitled to the right of the design. </w:t>
      </w:r>
      <w:r w:rsidR="00B709E3" w:rsidRPr="00E87943">
        <w:rPr>
          <w:i/>
          <w:lang w:val="en-US"/>
        </w:rPr>
        <w:t>Non-obviousness</w:t>
      </w:r>
    </w:p>
    <w:p w14:paraId="7FFAC5E3" w14:textId="77777777" w:rsidR="00B709E3" w:rsidRPr="00E87943" w:rsidRDefault="00B709E3" w:rsidP="00C25EB6">
      <w:pPr>
        <w:pStyle w:val="Listeafsnit"/>
        <w:numPr>
          <w:ilvl w:val="0"/>
          <w:numId w:val="8"/>
        </w:numPr>
        <w:rPr>
          <w:i/>
          <w:lang w:val="en-US"/>
        </w:rPr>
      </w:pPr>
      <w:r w:rsidRPr="00E87943">
        <w:rPr>
          <w:i/>
          <w:lang w:val="en-US"/>
        </w:rPr>
        <w:t>Inventive step</w:t>
      </w:r>
    </w:p>
    <w:p w14:paraId="5286900C" w14:textId="77777777" w:rsidR="00E521FA" w:rsidRPr="00E87943" w:rsidRDefault="00E521FA" w:rsidP="00E521FA">
      <w:pPr>
        <w:pStyle w:val="Listeafsnit"/>
        <w:numPr>
          <w:ilvl w:val="0"/>
          <w:numId w:val="8"/>
        </w:numPr>
        <w:rPr>
          <w:i/>
          <w:lang w:val="en-US"/>
        </w:rPr>
      </w:pPr>
      <w:r w:rsidRPr="00E87943">
        <w:rPr>
          <w:i/>
          <w:lang w:val="en-US"/>
        </w:rPr>
        <w:t>√</w:t>
      </w:r>
      <w:r w:rsidR="00B709E3" w:rsidRPr="00E87943">
        <w:rPr>
          <w:i/>
          <w:lang w:val="en-US"/>
        </w:rPr>
        <w:t>Individual character</w:t>
      </w:r>
    </w:p>
    <w:p w14:paraId="0F50FC7F" w14:textId="77777777" w:rsidR="00AF073B" w:rsidRPr="00E87943" w:rsidRDefault="00E521FA" w:rsidP="00E521FA">
      <w:pPr>
        <w:rPr>
          <w:lang w:val="en-US"/>
        </w:rPr>
      </w:pPr>
      <w:r w:rsidRPr="00E87943">
        <w:rPr>
          <w:lang w:val="en-US"/>
        </w:rPr>
        <w:t>According to section 3 (3) a design shall be considered to have individual character if the overall impression the design produces on the informed user differs from the overall impression produced on such a user by any design which has been available to the public before the date of the application or, if priority is claimed, the date of</w:t>
      </w:r>
      <w:r w:rsidR="00A72493" w:rsidRPr="00E87943">
        <w:rPr>
          <w:lang w:val="en-US"/>
        </w:rPr>
        <w:t xml:space="preserve"> priority, cf. section 16. In assessing the individual character of a design the degree of freedom of the designer in developing the design shall be taken into consideration. </w:t>
      </w:r>
    </w:p>
    <w:p w14:paraId="30F34956" w14:textId="5688761D" w:rsidR="008909A3" w:rsidRPr="00E87943" w:rsidRDefault="008909A3" w:rsidP="00E521FA">
      <w:pPr>
        <w:rPr>
          <w:lang w:val="en-US"/>
        </w:rPr>
      </w:pPr>
      <w:r w:rsidRPr="00E87943">
        <w:rPr>
          <w:lang w:val="en-US"/>
        </w:rPr>
        <w:t>The elements that are</w:t>
      </w:r>
      <w:r w:rsidR="00A14D00" w:rsidRPr="00E87943">
        <w:rPr>
          <w:lang w:val="en-US"/>
        </w:rPr>
        <w:t xml:space="preserve"> subject to evaluation are whether the design has individual character</w:t>
      </w:r>
      <w:r w:rsidR="00613142" w:rsidRPr="00E87943">
        <w:rPr>
          <w:lang w:val="en-US"/>
        </w:rPr>
        <w:t xml:space="preserve"> compared </w:t>
      </w:r>
      <w:r w:rsidR="00197AB0" w:rsidRPr="00E87943">
        <w:rPr>
          <w:lang w:val="en-US"/>
        </w:rPr>
        <w:t xml:space="preserve">to </w:t>
      </w:r>
      <w:r w:rsidR="00613142" w:rsidRPr="00E87943">
        <w:rPr>
          <w:lang w:val="en-US"/>
        </w:rPr>
        <w:t>another design</w:t>
      </w:r>
      <w:r w:rsidR="00A14D00" w:rsidRPr="00E87943">
        <w:rPr>
          <w:lang w:val="en-US"/>
        </w:rPr>
        <w:t>,</w:t>
      </w:r>
      <w:r w:rsidR="0097653F">
        <w:rPr>
          <w:lang w:val="en-US"/>
        </w:rPr>
        <w:t xml:space="preserve"> </w:t>
      </w:r>
      <w:r w:rsidR="00A14D00" w:rsidRPr="00E87943">
        <w:rPr>
          <w:lang w:val="en-US"/>
        </w:rPr>
        <w:t>second</w:t>
      </w:r>
      <w:r w:rsidR="0097653F">
        <w:rPr>
          <w:lang w:val="en-US"/>
        </w:rPr>
        <w:t xml:space="preserve"> </w:t>
      </w:r>
      <w:r w:rsidR="00A14D00" w:rsidRPr="00E87943">
        <w:rPr>
          <w:lang w:val="en-US"/>
        </w:rPr>
        <w:t xml:space="preserve"> </w:t>
      </w:r>
      <w:r w:rsidR="00613142" w:rsidRPr="00E87943">
        <w:rPr>
          <w:lang w:val="en-US"/>
        </w:rPr>
        <w:t>whether this</w:t>
      </w:r>
      <w:r w:rsidR="00A14D00" w:rsidRPr="00E87943">
        <w:rPr>
          <w:lang w:val="en-US"/>
        </w:rPr>
        <w:t xml:space="preserve"> design has been available to the public before the date of the application</w:t>
      </w:r>
      <w:r w:rsidR="0097653F">
        <w:rPr>
          <w:lang w:val="en-US"/>
        </w:rPr>
        <w:t>, and third the degree of freedom of the designer.</w:t>
      </w:r>
      <w:r w:rsidR="00613142" w:rsidRPr="00E87943">
        <w:rPr>
          <w:lang w:val="en-US"/>
        </w:rPr>
        <w:t xml:space="preserve"> </w:t>
      </w:r>
      <w:bookmarkStart w:id="0" w:name="_GoBack"/>
      <w:bookmarkEnd w:id="0"/>
      <w:r w:rsidR="00A14D00" w:rsidRPr="00E87943">
        <w:rPr>
          <w:lang w:val="en-US"/>
        </w:rPr>
        <w:t xml:space="preserve">. </w:t>
      </w:r>
    </w:p>
    <w:p w14:paraId="005140BD" w14:textId="53775410" w:rsidR="00AF073B" w:rsidRPr="00E87943" w:rsidRDefault="006C7443" w:rsidP="00E521FA">
      <w:pPr>
        <w:rPr>
          <w:lang w:val="en-US"/>
        </w:rPr>
      </w:pPr>
      <w:r w:rsidRPr="00E87943">
        <w:rPr>
          <w:lang w:val="en-US"/>
        </w:rPr>
        <w:t xml:space="preserve">The </w:t>
      </w:r>
      <w:r w:rsidR="00882DC3" w:rsidRPr="00E87943">
        <w:rPr>
          <w:lang w:val="en-US"/>
        </w:rPr>
        <w:t>requirement of individual character implies</w:t>
      </w:r>
      <w:r w:rsidRPr="00E87943">
        <w:rPr>
          <w:lang w:val="en-US"/>
        </w:rPr>
        <w:t xml:space="preserve"> that the design shall distance itself from what is already </w:t>
      </w:r>
      <w:r w:rsidR="00B94C78">
        <w:rPr>
          <w:lang w:val="en-US"/>
        </w:rPr>
        <w:t xml:space="preserve"> public </w:t>
      </w:r>
      <w:r w:rsidR="002A3182">
        <w:rPr>
          <w:lang w:val="en-US"/>
        </w:rPr>
        <w:t>available</w:t>
      </w:r>
      <w:r w:rsidRPr="00E87943">
        <w:rPr>
          <w:lang w:val="en-US"/>
        </w:rPr>
        <w:t xml:space="preserve">. Because the evaluation of individual character is made on the basis of the </w:t>
      </w:r>
      <w:r w:rsidR="00AF073B" w:rsidRPr="00E87943">
        <w:rPr>
          <w:lang w:val="en-US"/>
        </w:rPr>
        <w:t>whole</w:t>
      </w:r>
      <w:r w:rsidRPr="00E87943">
        <w:rPr>
          <w:lang w:val="en-US"/>
        </w:rPr>
        <w:t xml:space="preserve"> impression, small details shall not be taking into account. </w:t>
      </w:r>
      <w:r w:rsidR="00882DC3" w:rsidRPr="00E87943">
        <w:rPr>
          <w:lang w:val="en-US"/>
        </w:rPr>
        <w:t xml:space="preserve"> Furthermo</w:t>
      </w:r>
      <w:r w:rsidR="00724CEA" w:rsidRPr="00E87943">
        <w:rPr>
          <w:lang w:val="en-US"/>
        </w:rPr>
        <w:t xml:space="preserve">re the evaluation shall be made </w:t>
      </w:r>
      <w:r w:rsidR="00197AB0" w:rsidRPr="00E87943">
        <w:rPr>
          <w:lang w:val="en-US"/>
        </w:rPr>
        <w:t xml:space="preserve">based upon </w:t>
      </w:r>
      <w:r w:rsidR="00724CEA" w:rsidRPr="00E87943">
        <w:rPr>
          <w:lang w:val="en-US"/>
        </w:rPr>
        <w:t xml:space="preserve">of the view of the </w:t>
      </w:r>
      <w:r w:rsidR="00197AB0" w:rsidRPr="00E87943">
        <w:rPr>
          <w:lang w:val="en-US"/>
        </w:rPr>
        <w:t>‘</w:t>
      </w:r>
      <w:r w:rsidR="00724CEA" w:rsidRPr="00E87943">
        <w:rPr>
          <w:lang w:val="en-US"/>
        </w:rPr>
        <w:t>informed user</w:t>
      </w:r>
      <w:r w:rsidR="00197AB0" w:rsidRPr="00E87943">
        <w:rPr>
          <w:lang w:val="en-US"/>
        </w:rPr>
        <w:t>’</w:t>
      </w:r>
      <w:r w:rsidR="00724CEA" w:rsidRPr="00E87943">
        <w:rPr>
          <w:lang w:val="en-US"/>
        </w:rPr>
        <w:t>. According to EU-case law this term shall</w:t>
      </w:r>
      <w:r w:rsidR="000D31D6" w:rsidRPr="00E87943">
        <w:rPr>
          <w:lang w:val="en-US"/>
        </w:rPr>
        <w:t xml:space="preserve"> not</w:t>
      </w:r>
      <w:r w:rsidR="00724CEA" w:rsidRPr="00E87943">
        <w:rPr>
          <w:lang w:val="en-US"/>
        </w:rPr>
        <w:t xml:space="preserve"> be understood as a use</w:t>
      </w:r>
      <w:r w:rsidR="000D31D6" w:rsidRPr="00E87943">
        <w:rPr>
          <w:lang w:val="en-US"/>
        </w:rPr>
        <w:t xml:space="preserve">r that is average </w:t>
      </w:r>
      <w:r w:rsidR="0097653F">
        <w:rPr>
          <w:lang w:val="en-US"/>
        </w:rPr>
        <w:t>observant</w:t>
      </w:r>
      <w:r w:rsidR="00806251">
        <w:rPr>
          <w:lang w:val="en-US"/>
        </w:rPr>
        <w:t>,</w:t>
      </w:r>
      <w:r w:rsidR="000D31D6" w:rsidRPr="00E87943">
        <w:rPr>
          <w:lang w:val="en-US"/>
        </w:rPr>
        <w:t xml:space="preserve"> but a user</w:t>
      </w:r>
      <w:r w:rsidR="00806251">
        <w:rPr>
          <w:lang w:val="en-US"/>
        </w:rPr>
        <w:t xml:space="preserve"> that </w:t>
      </w:r>
      <w:r w:rsidR="00D32A6A">
        <w:rPr>
          <w:lang w:val="en-US"/>
        </w:rPr>
        <w:t>can be categorized as</w:t>
      </w:r>
      <w:r w:rsidR="00806251">
        <w:rPr>
          <w:lang w:val="en-US"/>
        </w:rPr>
        <w:t xml:space="preserve"> </w:t>
      </w:r>
      <w:r w:rsidR="000D31D6" w:rsidRPr="00E87943">
        <w:rPr>
          <w:lang w:val="en-US"/>
        </w:rPr>
        <w:t xml:space="preserve"> particular</w:t>
      </w:r>
      <w:r w:rsidR="0097653F">
        <w:rPr>
          <w:lang w:val="en-US"/>
        </w:rPr>
        <w:t>ly</w:t>
      </w:r>
      <w:r w:rsidR="000D31D6" w:rsidRPr="00E87943">
        <w:rPr>
          <w:lang w:val="en-US"/>
        </w:rPr>
        <w:t xml:space="preserve"> </w:t>
      </w:r>
      <w:r w:rsidR="0097653F">
        <w:rPr>
          <w:lang w:val="en-US"/>
        </w:rPr>
        <w:t>observant</w:t>
      </w:r>
      <w:r w:rsidR="000D31D6" w:rsidRPr="00E87943">
        <w:rPr>
          <w:lang w:val="en-US"/>
        </w:rPr>
        <w:t xml:space="preserve"> </w:t>
      </w:r>
      <w:r w:rsidR="00D32A6A">
        <w:rPr>
          <w:lang w:val="en-US"/>
        </w:rPr>
        <w:t xml:space="preserve">in the light </w:t>
      </w:r>
      <w:r w:rsidR="000D31D6" w:rsidRPr="00E87943">
        <w:rPr>
          <w:lang w:val="en-US"/>
        </w:rPr>
        <w:t xml:space="preserve">of personal experiences </w:t>
      </w:r>
      <w:r w:rsidR="009242A5">
        <w:rPr>
          <w:lang w:val="en-US"/>
        </w:rPr>
        <w:t xml:space="preserve">or </w:t>
      </w:r>
      <w:r w:rsidR="0077080C" w:rsidRPr="00E87943">
        <w:rPr>
          <w:lang w:val="en-US"/>
        </w:rPr>
        <w:t xml:space="preserve">comprehensive knowledge </w:t>
      </w:r>
      <w:r w:rsidR="0097653F">
        <w:rPr>
          <w:lang w:val="en-US"/>
        </w:rPr>
        <w:t>of</w:t>
      </w:r>
      <w:r w:rsidR="0077080C" w:rsidRPr="00E87943">
        <w:rPr>
          <w:lang w:val="en-US"/>
        </w:rPr>
        <w:t xml:space="preserve"> the</w:t>
      </w:r>
      <w:r w:rsidR="009242A5">
        <w:rPr>
          <w:lang w:val="en-US"/>
        </w:rPr>
        <w:t xml:space="preserve"> </w:t>
      </w:r>
      <w:r w:rsidR="00AF073B" w:rsidRPr="00E87943">
        <w:rPr>
          <w:lang w:val="en-US"/>
        </w:rPr>
        <w:t>sector</w:t>
      </w:r>
      <w:r w:rsidR="009242A5">
        <w:rPr>
          <w:lang w:val="en-US"/>
        </w:rPr>
        <w:t xml:space="preserve"> in question</w:t>
      </w:r>
      <w:r w:rsidR="00AF073B" w:rsidRPr="00E87943">
        <w:rPr>
          <w:lang w:val="en-US"/>
        </w:rPr>
        <w:t>.</w:t>
      </w:r>
    </w:p>
    <w:p w14:paraId="482D33A1" w14:textId="337B9243" w:rsidR="00AF073B" w:rsidRPr="00E87943" w:rsidRDefault="00F177F3" w:rsidP="00E521FA">
      <w:pPr>
        <w:rPr>
          <w:lang w:val="en-US"/>
        </w:rPr>
      </w:pPr>
      <w:r w:rsidRPr="00E87943">
        <w:rPr>
          <w:lang w:val="en-US"/>
        </w:rPr>
        <w:t>When a design is</w:t>
      </w:r>
      <w:r w:rsidR="00197AB0" w:rsidRPr="00E87943">
        <w:rPr>
          <w:lang w:val="en-US"/>
        </w:rPr>
        <w:t xml:space="preserve"> public</w:t>
      </w:r>
      <w:r w:rsidR="0097653F">
        <w:rPr>
          <w:lang w:val="en-US"/>
        </w:rPr>
        <w:t>ly</w:t>
      </w:r>
      <w:r w:rsidR="00197AB0" w:rsidRPr="00E87943">
        <w:rPr>
          <w:lang w:val="en-US"/>
        </w:rPr>
        <w:t xml:space="preserve"> av</w:t>
      </w:r>
      <w:r w:rsidRPr="00E87943">
        <w:rPr>
          <w:lang w:val="en-US"/>
        </w:rPr>
        <w:t>ailable s</w:t>
      </w:r>
      <w:r w:rsidR="00A14D00" w:rsidRPr="00E87943">
        <w:rPr>
          <w:lang w:val="en-US"/>
        </w:rPr>
        <w:t>ee the answer to question 3.</w:t>
      </w:r>
    </w:p>
    <w:p w14:paraId="09227E56" w14:textId="32465B3B" w:rsidR="00AF073B" w:rsidRPr="00E87943" w:rsidRDefault="00F177F3" w:rsidP="00E521FA">
      <w:pPr>
        <w:rPr>
          <w:lang w:val="en-US"/>
        </w:rPr>
      </w:pPr>
      <w:r w:rsidRPr="00E87943">
        <w:rPr>
          <w:lang w:val="en-US"/>
        </w:rPr>
        <w:t>Whether or not</w:t>
      </w:r>
      <w:r w:rsidR="00AF073B" w:rsidRPr="00E87943">
        <w:rPr>
          <w:lang w:val="en-US"/>
        </w:rPr>
        <w:t xml:space="preserve"> the </w:t>
      </w:r>
      <w:r w:rsidR="0077080C" w:rsidRPr="00E87943">
        <w:rPr>
          <w:lang w:val="en-US"/>
        </w:rPr>
        <w:t>designer</w:t>
      </w:r>
      <w:r w:rsidR="00F51FA5">
        <w:rPr>
          <w:lang w:val="en-US"/>
        </w:rPr>
        <w:t>’</w:t>
      </w:r>
      <w:r w:rsidR="0077080C" w:rsidRPr="00E87943">
        <w:rPr>
          <w:lang w:val="en-US"/>
        </w:rPr>
        <w:t xml:space="preserve">s freedom has </w:t>
      </w:r>
      <w:r w:rsidR="00004B02" w:rsidRPr="00E87943">
        <w:rPr>
          <w:lang w:val="en-US"/>
        </w:rPr>
        <w:t>been reduced when making t</w:t>
      </w:r>
      <w:r w:rsidR="00024CBE" w:rsidRPr="00E87943">
        <w:rPr>
          <w:lang w:val="en-US"/>
        </w:rPr>
        <w:t xml:space="preserve">he design, </w:t>
      </w:r>
      <w:r w:rsidRPr="00E87943">
        <w:rPr>
          <w:lang w:val="en-US"/>
        </w:rPr>
        <w:t>shall be taken</w:t>
      </w:r>
      <w:r w:rsidR="00024CBE" w:rsidRPr="00E87943">
        <w:rPr>
          <w:lang w:val="en-US"/>
        </w:rPr>
        <w:t xml:space="preserve"> int</w:t>
      </w:r>
      <w:r w:rsidRPr="00E87943">
        <w:rPr>
          <w:lang w:val="en-US"/>
        </w:rPr>
        <w:t xml:space="preserve">o consideration when evaluating </w:t>
      </w:r>
      <w:r w:rsidR="00024CBE" w:rsidRPr="00E87943">
        <w:rPr>
          <w:lang w:val="en-US"/>
        </w:rPr>
        <w:t>individual character</w:t>
      </w:r>
      <w:r w:rsidRPr="00E87943">
        <w:rPr>
          <w:lang w:val="en-US"/>
        </w:rPr>
        <w:t xml:space="preserve"> of the design</w:t>
      </w:r>
      <w:r w:rsidR="00024CBE" w:rsidRPr="00E87943">
        <w:rPr>
          <w:lang w:val="en-US"/>
        </w:rPr>
        <w:t xml:space="preserve">. </w:t>
      </w:r>
      <w:r w:rsidR="00B94C78">
        <w:rPr>
          <w:lang w:val="en-US"/>
        </w:rPr>
        <w:t xml:space="preserve"> The designers freedom is for example reduced </w:t>
      </w:r>
      <w:r w:rsidR="00024CBE" w:rsidRPr="00E87943">
        <w:rPr>
          <w:lang w:val="en-US"/>
        </w:rPr>
        <w:t xml:space="preserve">  when the design is partly decided by function</w:t>
      </w:r>
      <w:r w:rsidR="00AF073B" w:rsidRPr="00E87943">
        <w:rPr>
          <w:lang w:val="en-US"/>
        </w:rPr>
        <w:t>al</w:t>
      </w:r>
      <w:r w:rsidR="00024CBE" w:rsidRPr="00E87943">
        <w:rPr>
          <w:lang w:val="en-US"/>
        </w:rPr>
        <w:t xml:space="preserve"> or technical </w:t>
      </w:r>
      <w:r w:rsidR="0097653F">
        <w:rPr>
          <w:lang w:val="en-US"/>
        </w:rPr>
        <w:t>requirements</w:t>
      </w:r>
      <w:r w:rsidR="00AF073B" w:rsidRPr="00E87943">
        <w:rPr>
          <w:lang w:val="en-US"/>
        </w:rPr>
        <w:t xml:space="preserve">. </w:t>
      </w:r>
      <w:r w:rsidR="00235308" w:rsidRPr="00E87943">
        <w:rPr>
          <w:lang w:val="en-US"/>
        </w:rPr>
        <w:t>This criteria</w:t>
      </w:r>
      <w:r w:rsidR="00AF073B" w:rsidRPr="00E87943">
        <w:rPr>
          <w:lang w:val="en-US"/>
        </w:rPr>
        <w:t xml:space="preserve"> extends the possibility of design protection. </w:t>
      </w:r>
    </w:p>
    <w:p w14:paraId="0B5558C0" w14:textId="77777777" w:rsidR="00B709E3" w:rsidRPr="00E87943" w:rsidRDefault="00B709E3" w:rsidP="00C25EB6">
      <w:pPr>
        <w:pStyle w:val="Listeafsnit"/>
        <w:numPr>
          <w:ilvl w:val="0"/>
          <w:numId w:val="8"/>
        </w:numPr>
        <w:rPr>
          <w:i/>
          <w:lang w:val="en-US"/>
        </w:rPr>
      </w:pPr>
      <w:r w:rsidRPr="00E87943">
        <w:rPr>
          <w:i/>
          <w:lang w:val="en-US"/>
        </w:rPr>
        <w:t>Originality</w:t>
      </w:r>
    </w:p>
    <w:p w14:paraId="643A775E" w14:textId="77777777" w:rsidR="00B709E3" w:rsidRPr="00E87943" w:rsidRDefault="00B709E3" w:rsidP="00C25EB6">
      <w:pPr>
        <w:pStyle w:val="Listeafsnit"/>
        <w:numPr>
          <w:ilvl w:val="0"/>
          <w:numId w:val="8"/>
        </w:numPr>
        <w:rPr>
          <w:i/>
          <w:lang w:val="en-US"/>
        </w:rPr>
      </w:pPr>
      <w:r w:rsidRPr="00E87943">
        <w:rPr>
          <w:i/>
          <w:lang w:val="en-US"/>
        </w:rPr>
        <w:t>Aesthetic</w:t>
      </w:r>
    </w:p>
    <w:p w14:paraId="32024523" w14:textId="77777777" w:rsidR="00B709E3" w:rsidRPr="00E87943" w:rsidRDefault="00B709E3" w:rsidP="00C25EB6">
      <w:pPr>
        <w:pStyle w:val="Listeafsnit"/>
        <w:numPr>
          <w:ilvl w:val="0"/>
          <w:numId w:val="8"/>
        </w:numPr>
        <w:rPr>
          <w:i/>
          <w:lang w:val="en-US"/>
        </w:rPr>
      </w:pPr>
      <w:r w:rsidRPr="00E87943">
        <w:rPr>
          <w:i/>
          <w:lang w:val="en-US"/>
        </w:rPr>
        <w:t>Ornamental</w:t>
      </w:r>
    </w:p>
    <w:p w14:paraId="1C233073" w14:textId="77777777" w:rsidR="00B709E3" w:rsidRPr="00E87943" w:rsidRDefault="00B709E3" w:rsidP="00C25EB6">
      <w:pPr>
        <w:pStyle w:val="Listeafsnit"/>
        <w:numPr>
          <w:ilvl w:val="0"/>
          <w:numId w:val="8"/>
        </w:numPr>
        <w:rPr>
          <w:i/>
          <w:lang w:val="en-US"/>
        </w:rPr>
      </w:pPr>
      <w:r w:rsidRPr="00E87943">
        <w:rPr>
          <w:i/>
          <w:lang w:val="en-US"/>
        </w:rPr>
        <w:t xml:space="preserve">Other, namely... </w:t>
      </w:r>
    </w:p>
    <w:p w14:paraId="0D06725D" w14:textId="77777777" w:rsidR="00C25EB6" w:rsidRPr="00E87943" w:rsidRDefault="00C25EB6" w:rsidP="00C25EB6">
      <w:pPr>
        <w:rPr>
          <w:u w:val="single"/>
          <w:lang w:val="en-US"/>
        </w:rPr>
      </w:pPr>
      <w:r w:rsidRPr="00E87943">
        <w:rPr>
          <w:u w:val="single"/>
          <w:lang w:val="en-US"/>
        </w:rPr>
        <w:t>Question 4</w:t>
      </w:r>
    </w:p>
    <w:p w14:paraId="4B5E114F" w14:textId="77777777" w:rsidR="00C25EB6" w:rsidRPr="00E87943" w:rsidRDefault="00AD3A29" w:rsidP="00C25EB6">
      <w:pPr>
        <w:rPr>
          <w:i/>
          <w:lang w:val="en-US"/>
        </w:rPr>
      </w:pPr>
      <w:r w:rsidRPr="00E87943">
        <w:rPr>
          <w:i/>
          <w:lang w:val="en-US"/>
        </w:rPr>
        <w:lastRenderedPageBreak/>
        <w:t>Does your Group’s current law deny design protection to a design with an appearance that is dictated solely by its function?</w:t>
      </w:r>
    </w:p>
    <w:p w14:paraId="72CACE06" w14:textId="77777777" w:rsidR="00AF073B" w:rsidRPr="00E87943" w:rsidRDefault="00AF073B" w:rsidP="00C25EB6">
      <w:pPr>
        <w:rPr>
          <w:lang w:val="en-US"/>
        </w:rPr>
      </w:pPr>
      <w:r w:rsidRPr="00E87943">
        <w:rPr>
          <w:lang w:val="en-US"/>
        </w:rPr>
        <w:t>Yes</w:t>
      </w:r>
      <w:r w:rsidR="00751B89" w:rsidRPr="00E87943">
        <w:rPr>
          <w:lang w:val="en-US"/>
        </w:rPr>
        <w:t>. According</w:t>
      </w:r>
      <w:r w:rsidR="00777933" w:rsidRPr="00E87943">
        <w:rPr>
          <w:lang w:val="en-US"/>
        </w:rPr>
        <w:t xml:space="preserve"> to section 8 (1)(ii) a</w:t>
      </w:r>
      <w:r w:rsidR="00751B89" w:rsidRPr="00E87943">
        <w:rPr>
          <w:lang w:val="en-US"/>
        </w:rPr>
        <w:t xml:space="preserve"> design right may not be obtained with respect to the features of the appearance of a product which are solely dic</w:t>
      </w:r>
      <w:r w:rsidR="00777933" w:rsidRPr="00E87943">
        <w:rPr>
          <w:lang w:val="en-US"/>
        </w:rPr>
        <w:t xml:space="preserve">tated by the technical function of the product. </w:t>
      </w:r>
    </w:p>
    <w:p w14:paraId="694EC393" w14:textId="77777777" w:rsidR="00C25EB6" w:rsidRPr="00E87943" w:rsidRDefault="00C25EB6" w:rsidP="00C25EB6">
      <w:pPr>
        <w:rPr>
          <w:u w:val="single"/>
          <w:lang w:val="en-US"/>
        </w:rPr>
      </w:pPr>
      <w:r w:rsidRPr="00E87943">
        <w:rPr>
          <w:u w:val="single"/>
          <w:lang w:val="en-US"/>
        </w:rPr>
        <w:t>Question 5</w:t>
      </w:r>
    </w:p>
    <w:p w14:paraId="0DB1C0F0" w14:textId="77777777" w:rsidR="00C25EB6" w:rsidRPr="00E87943" w:rsidRDefault="00C25EB6" w:rsidP="00C25EB6">
      <w:pPr>
        <w:rPr>
          <w:i/>
          <w:lang w:val="en-US"/>
        </w:rPr>
      </w:pPr>
      <w:r w:rsidRPr="00E87943">
        <w:rPr>
          <w:i/>
          <w:lang w:val="en-US"/>
        </w:rPr>
        <w:t>If yes, what are the relevant factors to determine whether or not a design is deemed unprotectable as being functional?</w:t>
      </w:r>
    </w:p>
    <w:p w14:paraId="77436531" w14:textId="77777777" w:rsidR="00C25EB6" w:rsidRPr="00E87943" w:rsidRDefault="00C25EB6" w:rsidP="00C25EB6">
      <w:pPr>
        <w:rPr>
          <w:i/>
          <w:lang w:val="en-US"/>
        </w:rPr>
      </w:pPr>
      <w:r w:rsidRPr="00E87943">
        <w:rPr>
          <w:i/>
          <w:lang w:val="en-US"/>
        </w:rPr>
        <w:t>Please tick any relevant boxes and explain as applicable.</w:t>
      </w:r>
    </w:p>
    <w:p w14:paraId="6F8DF6DE" w14:textId="24BE7550" w:rsidR="00C25EB6" w:rsidRPr="00E87943" w:rsidRDefault="0097653F" w:rsidP="00C25EB6">
      <w:pPr>
        <w:pStyle w:val="Listeafsnit"/>
        <w:numPr>
          <w:ilvl w:val="0"/>
          <w:numId w:val="1"/>
        </w:numPr>
        <w:rPr>
          <w:b/>
          <w:lang w:val="en-US"/>
        </w:rPr>
      </w:pPr>
      <w:r w:rsidRPr="00E87943">
        <w:rPr>
          <w:i/>
          <w:lang w:val="en-US"/>
        </w:rPr>
        <w:t>√</w:t>
      </w:r>
      <w:r>
        <w:rPr>
          <w:i/>
          <w:lang w:val="en-US"/>
        </w:rPr>
        <w:t xml:space="preserve"> </w:t>
      </w:r>
      <w:r w:rsidR="00C25EB6" w:rsidRPr="00E87943">
        <w:rPr>
          <w:i/>
          <w:lang w:val="en-US"/>
        </w:rPr>
        <w:t>whether the overall appearance is dictated solely by its technical function</w:t>
      </w:r>
      <w:r w:rsidR="00C25EB6" w:rsidRPr="00E87943">
        <w:rPr>
          <w:b/>
          <w:lang w:val="en-US"/>
        </w:rPr>
        <w:t xml:space="preserve"> </w:t>
      </w:r>
    </w:p>
    <w:p w14:paraId="34449C68" w14:textId="5026B748" w:rsidR="00C25EB6" w:rsidRPr="00E87943" w:rsidRDefault="00C25EB6" w:rsidP="00C25EB6">
      <w:pPr>
        <w:rPr>
          <w:lang w:val="en-US"/>
        </w:rPr>
      </w:pPr>
      <w:r w:rsidRPr="00E87943">
        <w:rPr>
          <w:lang w:val="en-US"/>
        </w:rPr>
        <w:t xml:space="preserve">The very fact that the overall appearance/design is functional, i.e. designed with a due consideration to its functionality, does not in itself make the design unprotectable.  However, if the design is solely </w:t>
      </w:r>
      <w:r w:rsidR="004A0AF5">
        <w:rPr>
          <w:lang w:val="en-US"/>
        </w:rPr>
        <w:t xml:space="preserve">dictated </w:t>
      </w:r>
      <w:r w:rsidRPr="00E87943">
        <w:rPr>
          <w:lang w:val="en-US"/>
        </w:rPr>
        <w:t xml:space="preserve"> by its technical function, design protection is not possible.</w:t>
      </w:r>
    </w:p>
    <w:p w14:paraId="47312210" w14:textId="60B71A23" w:rsidR="00C25EB6" w:rsidRPr="00E87943" w:rsidRDefault="0097653F" w:rsidP="00C25EB6">
      <w:pPr>
        <w:pStyle w:val="Listeafsnit"/>
        <w:numPr>
          <w:ilvl w:val="0"/>
          <w:numId w:val="1"/>
        </w:numPr>
        <w:rPr>
          <w:b/>
          <w:lang w:val="en-US"/>
        </w:rPr>
      </w:pPr>
      <w:r w:rsidRPr="00E87943">
        <w:rPr>
          <w:i/>
          <w:lang w:val="en-US"/>
        </w:rPr>
        <w:t>√</w:t>
      </w:r>
      <w:r>
        <w:rPr>
          <w:i/>
          <w:lang w:val="en-US"/>
        </w:rPr>
        <w:t xml:space="preserve"> </w:t>
      </w:r>
      <w:r w:rsidR="00C25EB6" w:rsidRPr="00E87943">
        <w:rPr>
          <w:i/>
          <w:lang w:val="en-US"/>
        </w:rPr>
        <w:t>whether each portion of the overall appearance is dictated solely by its technical function</w:t>
      </w:r>
    </w:p>
    <w:p w14:paraId="42F4A950" w14:textId="77777777" w:rsidR="00C25EB6" w:rsidRPr="00E87943" w:rsidRDefault="00C25EB6" w:rsidP="00C25EB6">
      <w:pPr>
        <w:rPr>
          <w:lang w:val="en-US"/>
        </w:rPr>
      </w:pPr>
      <w:r w:rsidRPr="00E87943">
        <w:rPr>
          <w:lang w:val="en-US"/>
        </w:rPr>
        <w:t>Each portion/aspect of the overall design, which is solely dictated by its technical function, will be deemed unprotectable.</w:t>
      </w:r>
    </w:p>
    <w:p w14:paraId="3F103250" w14:textId="630BDDE8" w:rsidR="00C25EB6" w:rsidRPr="00E87943" w:rsidRDefault="0097653F" w:rsidP="00C25EB6">
      <w:pPr>
        <w:pStyle w:val="Listeafsnit"/>
        <w:numPr>
          <w:ilvl w:val="0"/>
          <w:numId w:val="1"/>
        </w:numPr>
        <w:rPr>
          <w:b/>
          <w:lang w:val="en-US"/>
        </w:rPr>
      </w:pPr>
      <w:r w:rsidRPr="00E87943">
        <w:rPr>
          <w:i/>
          <w:lang w:val="en-US"/>
        </w:rPr>
        <w:t>√</w:t>
      </w:r>
      <w:r>
        <w:rPr>
          <w:i/>
          <w:lang w:val="en-US"/>
        </w:rPr>
        <w:t xml:space="preserve"> </w:t>
      </w:r>
      <w:r w:rsidR="00C25EB6" w:rsidRPr="00E87943">
        <w:rPr>
          <w:i/>
          <w:lang w:val="en-US"/>
        </w:rPr>
        <w:t xml:space="preserve">the availability of alternative appearances that can obtain the same functional result </w:t>
      </w:r>
    </w:p>
    <w:p w14:paraId="6B66EF24" w14:textId="77777777" w:rsidR="00C25EB6" w:rsidRPr="00E87943" w:rsidRDefault="00C25EB6" w:rsidP="00C25EB6">
      <w:pPr>
        <w:rPr>
          <w:lang w:val="en-US"/>
        </w:rPr>
      </w:pPr>
      <w:r w:rsidRPr="00E87943">
        <w:rPr>
          <w:lang w:val="en-US"/>
        </w:rPr>
        <w:t xml:space="preserve">If a designer was forced to choose the given appearance(s) in order to achieve the desired technical function of the design, i.e. there were no other available options or </w:t>
      </w:r>
      <w:r w:rsidR="009B6EC7" w:rsidRPr="00E87943">
        <w:rPr>
          <w:lang w:val="en-US"/>
        </w:rPr>
        <w:t>alternatives,</w:t>
      </w:r>
      <w:r w:rsidRPr="00E87943">
        <w:rPr>
          <w:lang w:val="en-US"/>
        </w:rPr>
        <w:t xml:space="preserve"> this appearance/portion of the design is unprotectable. </w:t>
      </w:r>
    </w:p>
    <w:p w14:paraId="66F12E3D" w14:textId="77777777" w:rsidR="00C25EB6" w:rsidRPr="00E87943" w:rsidRDefault="00C25EB6" w:rsidP="00C25EB6">
      <w:pPr>
        <w:rPr>
          <w:lang w:val="en-US"/>
        </w:rPr>
      </w:pPr>
      <w:r w:rsidRPr="00E87943">
        <w:rPr>
          <w:lang w:val="en-US"/>
        </w:rPr>
        <w:t xml:space="preserve">Although it is not completely established in Danish law, it is generally held that if alternative appearances that can obtain the same functional result are available, the overall design can be protected. </w:t>
      </w:r>
    </w:p>
    <w:p w14:paraId="4D87C53B" w14:textId="7AE30D09" w:rsidR="00C25EB6" w:rsidRPr="00E87943" w:rsidRDefault="0097653F" w:rsidP="00C25EB6">
      <w:pPr>
        <w:pStyle w:val="Listeafsnit"/>
        <w:numPr>
          <w:ilvl w:val="0"/>
          <w:numId w:val="1"/>
        </w:numPr>
        <w:rPr>
          <w:b/>
          <w:lang w:val="en-US"/>
        </w:rPr>
      </w:pPr>
      <w:r w:rsidRPr="00E87943">
        <w:rPr>
          <w:i/>
          <w:lang w:val="en-US"/>
        </w:rPr>
        <w:t>√</w:t>
      </w:r>
      <w:r>
        <w:rPr>
          <w:i/>
          <w:lang w:val="en-US"/>
        </w:rPr>
        <w:t xml:space="preserve"> </w:t>
      </w:r>
      <w:r w:rsidR="00C25EB6" w:rsidRPr="00E87943">
        <w:rPr>
          <w:i/>
          <w:lang w:val="en-US"/>
        </w:rPr>
        <w:t xml:space="preserve">the need to achieve the product's technical function was the only relevant factor when the design in question was selected </w:t>
      </w:r>
    </w:p>
    <w:p w14:paraId="6CA657ED" w14:textId="77777777" w:rsidR="00C25EB6" w:rsidRPr="00E87943" w:rsidRDefault="00C25EB6" w:rsidP="00C25EB6">
      <w:pPr>
        <w:rPr>
          <w:i/>
          <w:lang w:val="en-US"/>
        </w:rPr>
      </w:pPr>
      <w:r w:rsidRPr="00E87943">
        <w:rPr>
          <w:lang w:val="en-US"/>
        </w:rPr>
        <w:t xml:space="preserve">If a design consists of appearances/aspects that are not dictated by their technical function but chosen by the designer, these aspects can be protected insofar as they fulfill the requirements of novelty and individual character. </w:t>
      </w:r>
    </w:p>
    <w:p w14:paraId="448803BA" w14:textId="77777777" w:rsidR="00C25EB6" w:rsidRPr="00E87943" w:rsidRDefault="00C25EB6" w:rsidP="00C25EB6">
      <w:pPr>
        <w:rPr>
          <w:i/>
          <w:lang w:val="en-US"/>
        </w:rPr>
      </w:pPr>
    </w:p>
    <w:p w14:paraId="3103CE50" w14:textId="77777777" w:rsidR="00C25EB6" w:rsidRPr="00E87943" w:rsidRDefault="00C25EB6" w:rsidP="00C25EB6">
      <w:pPr>
        <w:rPr>
          <w:u w:val="single"/>
          <w:lang w:val="en-US"/>
        </w:rPr>
      </w:pPr>
      <w:r w:rsidRPr="00E87943">
        <w:rPr>
          <w:u w:val="single"/>
          <w:lang w:val="en-US"/>
        </w:rPr>
        <w:t>Question 6</w:t>
      </w:r>
    </w:p>
    <w:p w14:paraId="7A0EA16F" w14:textId="77777777" w:rsidR="00C25EB6" w:rsidRPr="00E87943" w:rsidRDefault="00C25EB6" w:rsidP="00C25EB6">
      <w:pPr>
        <w:rPr>
          <w:i/>
          <w:lang w:val="en-US"/>
        </w:rPr>
      </w:pPr>
      <w:r w:rsidRPr="00E87943">
        <w:rPr>
          <w:i/>
          <w:lang w:val="en-US"/>
        </w:rPr>
        <w:t>Does your Group's current law deny design protection to any portions (e.g. a "feature", "element") of the overall design that are deemed functional?</w:t>
      </w:r>
    </w:p>
    <w:p w14:paraId="1E541F61" w14:textId="77777777" w:rsidR="00C25EB6" w:rsidRPr="00E87943" w:rsidRDefault="00C25EB6" w:rsidP="00C25EB6">
      <w:pPr>
        <w:rPr>
          <w:lang w:val="en-US"/>
        </w:rPr>
      </w:pPr>
      <w:r w:rsidRPr="00E87943">
        <w:rPr>
          <w:lang w:val="en-US"/>
        </w:rPr>
        <w:t>Yes.</w:t>
      </w:r>
    </w:p>
    <w:p w14:paraId="1C44900D" w14:textId="77777777" w:rsidR="00C25EB6" w:rsidRPr="00E87943" w:rsidRDefault="00C25EB6" w:rsidP="00C25EB6">
      <w:pPr>
        <w:rPr>
          <w:lang w:val="en-US"/>
        </w:rPr>
      </w:pPr>
    </w:p>
    <w:p w14:paraId="0D5704F6" w14:textId="77777777" w:rsidR="00C25EB6" w:rsidRPr="00E87943" w:rsidRDefault="00C25EB6" w:rsidP="00C25EB6">
      <w:pPr>
        <w:rPr>
          <w:u w:val="single"/>
          <w:lang w:val="en-US"/>
        </w:rPr>
      </w:pPr>
      <w:r w:rsidRPr="00E87943">
        <w:rPr>
          <w:u w:val="single"/>
          <w:lang w:val="en-US"/>
        </w:rPr>
        <w:t>Question 7</w:t>
      </w:r>
    </w:p>
    <w:p w14:paraId="5E661AB8" w14:textId="77777777" w:rsidR="00C25EB6" w:rsidRPr="00E87943" w:rsidRDefault="00C25EB6" w:rsidP="00C25EB6">
      <w:pPr>
        <w:rPr>
          <w:i/>
          <w:lang w:val="en-US"/>
        </w:rPr>
      </w:pPr>
      <w:r w:rsidRPr="00E87943">
        <w:rPr>
          <w:i/>
          <w:lang w:val="en-US"/>
        </w:rPr>
        <w:t>If yes, what are the relevant factors to determine whether or not a portion is deemed functional?</w:t>
      </w:r>
    </w:p>
    <w:p w14:paraId="0E1BFE61" w14:textId="77777777" w:rsidR="00C25EB6" w:rsidRPr="00E87943" w:rsidRDefault="00C25EB6" w:rsidP="00C25EB6">
      <w:pPr>
        <w:rPr>
          <w:i/>
          <w:lang w:val="en-US"/>
        </w:rPr>
      </w:pPr>
      <w:r w:rsidRPr="00E87943">
        <w:rPr>
          <w:i/>
          <w:lang w:val="en-US"/>
        </w:rPr>
        <w:lastRenderedPageBreak/>
        <w:t>Please tick any relevant boxes and explain as applicable.</w:t>
      </w:r>
    </w:p>
    <w:p w14:paraId="62FA9A8A" w14:textId="6BFC5544" w:rsidR="00C25EB6" w:rsidRPr="00E87943" w:rsidRDefault="0097653F" w:rsidP="00C25EB6">
      <w:pPr>
        <w:pStyle w:val="Listeafsnit"/>
        <w:numPr>
          <w:ilvl w:val="0"/>
          <w:numId w:val="4"/>
        </w:numPr>
        <w:rPr>
          <w:i/>
          <w:lang w:val="en-US"/>
        </w:rPr>
      </w:pPr>
      <w:r w:rsidRPr="00E87943">
        <w:rPr>
          <w:i/>
          <w:lang w:val="en-US"/>
        </w:rPr>
        <w:t>√</w:t>
      </w:r>
      <w:r>
        <w:rPr>
          <w:i/>
          <w:lang w:val="en-US"/>
        </w:rPr>
        <w:t xml:space="preserve"> </w:t>
      </w:r>
      <w:r w:rsidR="00C25EB6" w:rsidRPr="00E87943">
        <w:rPr>
          <w:i/>
          <w:lang w:val="en-US"/>
        </w:rPr>
        <w:t>whether the overall appearance is dictated solely by its technical function</w:t>
      </w:r>
    </w:p>
    <w:p w14:paraId="43078F07" w14:textId="78522A1E" w:rsidR="00C25EB6" w:rsidRPr="00E87943" w:rsidRDefault="00C25EB6" w:rsidP="00C25EB6">
      <w:pPr>
        <w:rPr>
          <w:i/>
          <w:lang w:val="en-US"/>
        </w:rPr>
      </w:pPr>
      <w:r w:rsidRPr="00E87943">
        <w:rPr>
          <w:lang w:val="en-US"/>
        </w:rPr>
        <w:t xml:space="preserve">If the portion's </w:t>
      </w:r>
      <w:r w:rsidR="0097653F">
        <w:rPr>
          <w:lang w:val="en-US"/>
        </w:rPr>
        <w:t>appearance</w:t>
      </w:r>
      <w:r w:rsidRPr="00E87943">
        <w:rPr>
          <w:lang w:val="en-US"/>
        </w:rPr>
        <w:t xml:space="preserve"> is solely determined by its technical function, design protection is generally not possible.</w:t>
      </w:r>
    </w:p>
    <w:p w14:paraId="1406D2CB" w14:textId="7E3E0756" w:rsidR="00C25EB6" w:rsidRPr="00E87943" w:rsidRDefault="0097653F" w:rsidP="00C25EB6">
      <w:pPr>
        <w:pStyle w:val="Listeafsnit"/>
        <w:numPr>
          <w:ilvl w:val="0"/>
          <w:numId w:val="4"/>
        </w:numPr>
        <w:rPr>
          <w:i/>
          <w:lang w:val="en-US"/>
        </w:rPr>
      </w:pPr>
      <w:r w:rsidRPr="00E87943">
        <w:rPr>
          <w:i/>
          <w:lang w:val="en-US"/>
        </w:rPr>
        <w:t>√</w:t>
      </w:r>
      <w:r>
        <w:rPr>
          <w:i/>
          <w:lang w:val="en-US"/>
        </w:rPr>
        <w:t xml:space="preserve"> </w:t>
      </w:r>
      <w:r w:rsidR="00C25EB6" w:rsidRPr="00E87943">
        <w:rPr>
          <w:i/>
          <w:lang w:val="en-US"/>
        </w:rPr>
        <w:t>the availability of alternative appearances for the portion to obtain the same functional result</w:t>
      </w:r>
    </w:p>
    <w:p w14:paraId="64D161A7" w14:textId="77777777" w:rsidR="00C25EB6" w:rsidRPr="00E87943" w:rsidRDefault="00C25EB6" w:rsidP="00C25EB6">
      <w:pPr>
        <w:rPr>
          <w:lang w:val="en-US"/>
        </w:rPr>
      </w:pPr>
      <w:r w:rsidRPr="00E87943">
        <w:rPr>
          <w:lang w:val="en-US"/>
        </w:rPr>
        <w:t>It is generally held that the availability of alternative appearances for the portion to obtain the same functional result may make the portion of the design protectable.</w:t>
      </w:r>
    </w:p>
    <w:p w14:paraId="4F9C2E71" w14:textId="3B64E777" w:rsidR="00C25EB6" w:rsidRPr="00E87943" w:rsidRDefault="0097653F" w:rsidP="00C25EB6">
      <w:pPr>
        <w:pStyle w:val="Listeafsnit"/>
        <w:numPr>
          <w:ilvl w:val="0"/>
          <w:numId w:val="4"/>
        </w:numPr>
        <w:rPr>
          <w:u w:val="single"/>
          <w:lang w:val="en-US"/>
        </w:rPr>
      </w:pPr>
      <w:r w:rsidRPr="00E87943">
        <w:rPr>
          <w:i/>
          <w:lang w:val="en-US"/>
        </w:rPr>
        <w:t>√</w:t>
      </w:r>
      <w:r>
        <w:rPr>
          <w:i/>
          <w:lang w:val="en-US"/>
        </w:rPr>
        <w:t xml:space="preserve"> </w:t>
      </w:r>
      <w:r w:rsidR="00C25EB6" w:rsidRPr="00E87943">
        <w:rPr>
          <w:i/>
          <w:lang w:val="en-US"/>
        </w:rPr>
        <w:t>the need to achieve the product's technical function was the only relevant factor when the portion in question was selected</w:t>
      </w:r>
    </w:p>
    <w:p w14:paraId="35AE78AC" w14:textId="77777777" w:rsidR="00C25EB6" w:rsidRPr="00E87943" w:rsidRDefault="00C25EB6" w:rsidP="00C25EB6">
      <w:pPr>
        <w:rPr>
          <w:u w:val="single"/>
          <w:lang w:val="en-US"/>
        </w:rPr>
      </w:pPr>
      <w:r w:rsidRPr="00E87943">
        <w:rPr>
          <w:lang w:val="en-US"/>
        </w:rPr>
        <w:t>Regardless of what the underlying need behind designing the portion in question was, if there are alternative appearances for the portion, protection may be possible.</w:t>
      </w:r>
    </w:p>
    <w:p w14:paraId="01582D3D" w14:textId="77777777" w:rsidR="00C25EB6" w:rsidRPr="00E87943" w:rsidRDefault="00C25EB6" w:rsidP="00C25EB6">
      <w:pPr>
        <w:pStyle w:val="Listeafsnit"/>
        <w:numPr>
          <w:ilvl w:val="0"/>
          <w:numId w:val="4"/>
        </w:numPr>
        <w:rPr>
          <w:u w:val="single"/>
          <w:lang w:val="en-US"/>
        </w:rPr>
      </w:pPr>
      <w:r w:rsidRPr="00E87943">
        <w:rPr>
          <w:i/>
          <w:lang w:val="en-US"/>
        </w:rPr>
        <w:t>other, namely</w:t>
      </w:r>
    </w:p>
    <w:p w14:paraId="2ECC2CF7" w14:textId="77777777" w:rsidR="00C25EB6" w:rsidRPr="00E87943" w:rsidRDefault="00C25EB6" w:rsidP="00C25EB6">
      <w:pPr>
        <w:rPr>
          <w:u w:val="single"/>
          <w:lang w:val="en-US"/>
        </w:rPr>
      </w:pPr>
      <w:r w:rsidRPr="00E87943">
        <w:rPr>
          <w:u w:val="single"/>
          <w:lang w:val="en-US"/>
        </w:rPr>
        <w:t>Question 8</w:t>
      </w:r>
    </w:p>
    <w:p w14:paraId="69E5D539" w14:textId="77777777" w:rsidR="00C25EB6" w:rsidRPr="00E87943" w:rsidRDefault="00C25EB6" w:rsidP="00C25EB6">
      <w:pPr>
        <w:rPr>
          <w:i/>
          <w:lang w:val="en-US"/>
        </w:rPr>
      </w:pPr>
      <w:r w:rsidRPr="00E87943">
        <w:rPr>
          <w:i/>
          <w:lang w:val="en-US"/>
        </w:rPr>
        <w:t>What is the effect on the scope of protection of a design with one or more functional portions?</w:t>
      </w:r>
    </w:p>
    <w:p w14:paraId="3131DAB7" w14:textId="77777777" w:rsidR="00C25EB6" w:rsidRPr="00E87943" w:rsidRDefault="00C25EB6" w:rsidP="00C25EB6">
      <w:pPr>
        <w:rPr>
          <w:i/>
          <w:lang w:val="en-US"/>
        </w:rPr>
      </w:pPr>
      <w:r w:rsidRPr="00E87943">
        <w:rPr>
          <w:i/>
          <w:lang w:val="en-US"/>
        </w:rPr>
        <w:t>Please tick any relevant boxes and explain as applicable.</w:t>
      </w:r>
    </w:p>
    <w:p w14:paraId="60A068F5" w14:textId="0326CB25" w:rsidR="00C25EB6" w:rsidRPr="00E87943" w:rsidRDefault="00C25EB6" w:rsidP="00C25EB6">
      <w:pPr>
        <w:pStyle w:val="Listeafsnit"/>
        <w:numPr>
          <w:ilvl w:val="0"/>
          <w:numId w:val="2"/>
        </w:numPr>
        <w:rPr>
          <w:i/>
          <w:lang w:val="en-US"/>
        </w:rPr>
      </w:pPr>
      <w:r w:rsidRPr="00E87943">
        <w:rPr>
          <w:i/>
          <w:lang w:val="en-US"/>
        </w:rPr>
        <w:t>any portions deemed functional will not be taken into account when assessing infringement</w:t>
      </w:r>
    </w:p>
    <w:p w14:paraId="04E76DFA" w14:textId="024C02DE" w:rsidR="00C25EB6" w:rsidRPr="00E87943" w:rsidRDefault="00C25EB6" w:rsidP="00C25EB6">
      <w:pPr>
        <w:pStyle w:val="Listeafsnit"/>
        <w:numPr>
          <w:ilvl w:val="0"/>
          <w:numId w:val="2"/>
        </w:numPr>
        <w:rPr>
          <w:i/>
          <w:lang w:val="en-US"/>
        </w:rPr>
      </w:pPr>
      <w:r w:rsidRPr="00E87943">
        <w:rPr>
          <w:i/>
          <w:lang w:val="en-US"/>
        </w:rPr>
        <w:t>any portions deemed functional will not be taken into account when assessing validity</w:t>
      </w:r>
    </w:p>
    <w:p w14:paraId="3D72C3AC" w14:textId="77777777" w:rsidR="00C25EB6" w:rsidRPr="00E87943" w:rsidRDefault="00C25EB6" w:rsidP="00C25EB6">
      <w:pPr>
        <w:pStyle w:val="Listeafsnit"/>
        <w:numPr>
          <w:ilvl w:val="0"/>
          <w:numId w:val="2"/>
        </w:numPr>
        <w:rPr>
          <w:i/>
          <w:lang w:val="en-US"/>
        </w:rPr>
      </w:pPr>
      <w:r w:rsidRPr="00E87943">
        <w:rPr>
          <w:i/>
          <w:lang w:val="en-US"/>
        </w:rPr>
        <w:t>any portions deemed functional will not be taken into account separately when assessing infringement, but can play a role in the overall comparison</w:t>
      </w:r>
    </w:p>
    <w:p w14:paraId="76C96BA2" w14:textId="77777777" w:rsidR="00C25EB6" w:rsidRPr="00E87943" w:rsidRDefault="00C25EB6" w:rsidP="00C25EB6">
      <w:pPr>
        <w:pStyle w:val="Listeafsnit"/>
        <w:numPr>
          <w:ilvl w:val="0"/>
          <w:numId w:val="2"/>
        </w:numPr>
        <w:rPr>
          <w:i/>
          <w:lang w:val="en-US"/>
        </w:rPr>
      </w:pPr>
      <w:r w:rsidRPr="00E87943">
        <w:rPr>
          <w:i/>
          <w:lang w:val="en-US"/>
        </w:rPr>
        <w:t>any portions deemed functional will not be taken into account separately when assessing validity, but can play a role in the overall comparison</w:t>
      </w:r>
    </w:p>
    <w:p w14:paraId="28331100" w14:textId="77777777" w:rsidR="00C25EB6" w:rsidRPr="00E87943" w:rsidRDefault="00C25EB6" w:rsidP="00C25EB6">
      <w:pPr>
        <w:pStyle w:val="Listeafsnit"/>
        <w:numPr>
          <w:ilvl w:val="0"/>
          <w:numId w:val="2"/>
        </w:numPr>
        <w:rPr>
          <w:i/>
          <w:lang w:val="en-US"/>
        </w:rPr>
      </w:pPr>
      <w:r w:rsidRPr="00E87943">
        <w:rPr>
          <w:i/>
          <w:lang w:val="en-US"/>
        </w:rPr>
        <w:t>no effect (e.g. so long as the overall appearance is not dictated solely  by its technical function, all portions of the design are included in the scope of protection, irrespective as to whether any portions may be functional)</w:t>
      </w:r>
    </w:p>
    <w:p w14:paraId="4A1FFD3F" w14:textId="77777777" w:rsidR="00C25EB6" w:rsidRPr="00F956BC" w:rsidRDefault="00C25EB6" w:rsidP="00C25EB6">
      <w:pPr>
        <w:pStyle w:val="Listeafsnit"/>
        <w:numPr>
          <w:ilvl w:val="0"/>
          <w:numId w:val="2"/>
        </w:numPr>
        <w:rPr>
          <w:b/>
          <w:i/>
          <w:lang w:val="en-US"/>
        </w:rPr>
      </w:pPr>
      <w:r w:rsidRPr="00F956BC">
        <w:rPr>
          <w:b/>
          <w:i/>
          <w:lang w:val="en-US"/>
        </w:rPr>
        <w:t>√ the Group's law is unsettled</w:t>
      </w:r>
    </w:p>
    <w:p w14:paraId="48434855" w14:textId="77777777" w:rsidR="00C25EB6" w:rsidRPr="00E87943" w:rsidRDefault="00C25EB6" w:rsidP="00C25EB6">
      <w:pPr>
        <w:rPr>
          <w:lang w:val="en-US"/>
        </w:rPr>
      </w:pPr>
      <w:r w:rsidRPr="00E87943">
        <w:rPr>
          <w:lang w:val="en-US"/>
        </w:rPr>
        <w:t xml:space="preserve">The exact scope of the Danish provision (Section 8 of the Danish Design Law) is unclear. There are two possible interpretations. </w:t>
      </w:r>
    </w:p>
    <w:p w14:paraId="583AB4AD" w14:textId="77777777" w:rsidR="00C25EB6" w:rsidRPr="00E87943" w:rsidRDefault="00C25EB6" w:rsidP="00C25EB6">
      <w:pPr>
        <w:rPr>
          <w:lang w:val="en-US"/>
        </w:rPr>
      </w:pPr>
      <w:r w:rsidRPr="00E87943">
        <w:rPr>
          <w:lang w:val="en-US"/>
        </w:rPr>
        <w:t xml:space="preserve">According to the </w:t>
      </w:r>
      <w:r w:rsidRPr="00E87943">
        <w:rPr>
          <w:i/>
          <w:lang w:val="en-US"/>
        </w:rPr>
        <w:t>narrow</w:t>
      </w:r>
      <w:r w:rsidRPr="00E87943">
        <w:rPr>
          <w:lang w:val="en-US"/>
        </w:rPr>
        <w:t xml:space="preserve"> interpretation, the provision will only apply to cases where the feature is dictated </w:t>
      </w:r>
      <w:r w:rsidRPr="00E87943">
        <w:rPr>
          <w:u w:val="single"/>
          <w:lang w:val="en-US"/>
        </w:rPr>
        <w:t>solely</w:t>
      </w:r>
      <w:r w:rsidRPr="00E87943">
        <w:rPr>
          <w:lang w:val="en-US"/>
        </w:rPr>
        <w:t xml:space="preserve"> by its technical function (and because there are no alternative appearances available to obtain the same functional result). This interpretation leaves room for the possibility of protecting designs where alternative appearances for the design are available to obtain the same desired functional result (this is sometimes called 'the multiplicity-of-forms theory'). The literature seems to suggest that this narrow interpretation is more appropriate, partly due to the wording of the provision 'solely dictated'. There is no Danish case law on the provision, but the Swedish decision T-3469-09, published in </w:t>
      </w:r>
      <w:r w:rsidRPr="00E87943">
        <w:rPr>
          <w:i/>
          <w:lang w:val="en-US"/>
        </w:rPr>
        <w:t>NIR 2013/31-33</w:t>
      </w:r>
      <w:r w:rsidRPr="00E87943">
        <w:rPr>
          <w:lang w:val="en-US"/>
        </w:rPr>
        <w:t xml:space="preserve">, indicates that the corresponding provision in the Swedish law should be given the narrow interpretation. </w:t>
      </w:r>
    </w:p>
    <w:p w14:paraId="5F323BD8" w14:textId="77777777" w:rsidR="00C25EB6" w:rsidRPr="00E87943" w:rsidRDefault="00C25EB6" w:rsidP="00C25EB6">
      <w:pPr>
        <w:rPr>
          <w:lang w:val="en-US"/>
        </w:rPr>
      </w:pPr>
      <w:r w:rsidRPr="00E87943">
        <w:rPr>
          <w:lang w:val="en-US"/>
        </w:rPr>
        <w:t xml:space="preserve">According to the </w:t>
      </w:r>
      <w:r w:rsidRPr="00E87943">
        <w:rPr>
          <w:i/>
          <w:lang w:val="en-US"/>
        </w:rPr>
        <w:t>broad</w:t>
      </w:r>
      <w:r w:rsidRPr="00E87943">
        <w:rPr>
          <w:lang w:val="en-US"/>
        </w:rPr>
        <w:t xml:space="preserve"> interpretation, the very fact that a feature is dictated by its technical function will lead to the design being unprotectable. The availability of alternative appearances to obtain the same functional result will not in itself make the design protectable. </w:t>
      </w:r>
    </w:p>
    <w:p w14:paraId="252EB5FF" w14:textId="77777777" w:rsidR="00C25EB6" w:rsidRPr="00E87943" w:rsidRDefault="00C25EB6" w:rsidP="00C25EB6">
      <w:pPr>
        <w:pStyle w:val="Listeafsnit"/>
        <w:numPr>
          <w:ilvl w:val="0"/>
          <w:numId w:val="2"/>
        </w:numPr>
        <w:rPr>
          <w:i/>
          <w:lang w:val="en-US"/>
        </w:rPr>
      </w:pPr>
      <w:r w:rsidRPr="00E87943">
        <w:rPr>
          <w:i/>
          <w:lang w:val="en-US"/>
        </w:rPr>
        <w:lastRenderedPageBreak/>
        <w:t xml:space="preserve">other, namely </w:t>
      </w:r>
    </w:p>
    <w:p w14:paraId="0C08BA07" w14:textId="77777777" w:rsidR="00C700F1" w:rsidRDefault="00C700F1" w:rsidP="00C700F1">
      <w:pPr>
        <w:rPr>
          <w:u w:val="single"/>
          <w:lang w:val="en-US"/>
        </w:rPr>
      </w:pPr>
      <w:r w:rsidRPr="00E87943">
        <w:rPr>
          <w:u w:val="single"/>
          <w:lang w:val="en-US"/>
        </w:rPr>
        <w:t>Question 9</w:t>
      </w:r>
    </w:p>
    <w:p w14:paraId="45D54F79" w14:textId="77777777" w:rsidR="00A11B54" w:rsidRPr="00A11B54" w:rsidRDefault="00A11B54" w:rsidP="00A11B54">
      <w:pPr>
        <w:rPr>
          <w:i/>
          <w:lang w:val="en-US"/>
        </w:rPr>
      </w:pPr>
      <w:r w:rsidRPr="00A11B54">
        <w:rPr>
          <w:i/>
          <w:lang w:val="en-US"/>
        </w:rPr>
        <w:t>How can the following aspects of your Group's current law be improved, if at all?</w:t>
      </w:r>
    </w:p>
    <w:p w14:paraId="23569FE3" w14:textId="77777777" w:rsidR="00184AD9" w:rsidRDefault="00A11B54" w:rsidP="00184AD9">
      <w:pPr>
        <w:pStyle w:val="Listeafsnit"/>
        <w:numPr>
          <w:ilvl w:val="0"/>
          <w:numId w:val="14"/>
        </w:numPr>
        <w:ind w:hanging="720"/>
        <w:rPr>
          <w:i/>
          <w:lang w:val="en-US"/>
        </w:rPr>
      </w:pPr>
      <w:r w:rsidRPr="00184AD9">
        <w:rPr>
          <w:i/>
          <w:lang w:val="en-US"/>
        </w:rPr>
        <w:t>the definition or meaning of a "design"</w:t>
      </w:r>
    </w:p>
    <w:p w14:paraId="4D409384" w14:textId="77777777" w:rsidR="00184AD9" w:rsidRDefault="00184AD9" w:rsidP="00184AD9">
      <w:pPr>
        <w:rPr>
          <w:i/>
          <w:lang w:val="en-US"/>
        </w:rPr>
      </w:pPr>
    </w:p>
    <w:p w14:paraId="416816CE" w14:textId="77777777" w:rsidR="00FD143C" w:rsidRDefault="00FD143C" w:rsidP="00184AD9">
      <w:pPr>
        <w:rPr>
          <w:lang w:val="en-US"/>
        </w:rPr>
      </w:pPr>
      <w:r>
        <w:rPr>
          <w:lang w:val="en-US"/>
        </w:rPr>
        <w:t>In the Group’s view the present definition of a “design” in section 2(i) of the Danish Designs Act is appropriate</w:t>
      </w:r>
      <w:r w:rsidR="00BA6DE5">
        <w:rPr>
          <w:lang w:val="en-US"/>
        </w:rPr>
        <w:t>.</w:t>
      </w:r>
    </w:p>
    <w:p w14:paraId="513FAD3C" w14:textId="77777777" w:rsidR="00BA6DE5" w:rsidRDefault="00BA6DE5" w:rsidP="00184AD9">
      <w:pPr>
        <w:rPr>
          <w:lang w:val="en-US"/>
        </w:rPr>
      </w:pPr>
    </w:p>
    <w:p w14:paraId="12E5ACD1" w14:textId="77777777" w:rsidR="00A11B54" w:rsidRDefault="00A11B54" w:rsidP="00A11B54">
      <w:pPr>
        <w:rPr>
          <w:i/>
          <w:lang w:val="en-US"/>
        </w:rPr>
      </w:pPr>
      <w:r w:rsidRPr="00A11B54">
        <w:rPr>
          <w:i/>
          <w:lang w:val="en-US"/>
        </w:rPr>
        <w:t>(b) the requirements for protection of a design</w:t>
      </w:r>
    </w:p>
    <w:p w14:paraId="1023957C" w14:textId="77777777" w:rsidR="00BA6DE5" w:rsidRDefault="00FD143C" w:rsidP="00BA6DE5">
      <w:pPr>
        <w:rPr>
          <w:lang w:val="en-US"/>
        </w:rPr>
      </w:pPr>
      <w:r w:rsidRPr="00FD143C">
        <w:rPr>
          <w:lang w:val="en-US"/>
        </w:rPr>
        <w:t xml:space="preserve">In the Group’s view the </w:t>
      </w:r>
      <w:r>
        <w:rPr>
          <w:lang w:val="en-US"/>
        </w:rPr>
        <w:t>requirements for protection of a design as stipulated</w:t>
      </w:r>
      <w:r w:rsidRPr="00FD143C">
        <w:rPr>
          <w:lang w:val="en-US"/>
        </w:rPr>
        <w:t xml:space="preserve"> </w:t>
      </w:r>
      <w:r>
        <w:rPr>
          <w:lang w:val="en-US"/>
        </w:rPr>
        <w:t>in section 3(1</w:t>
      </w:r>
      <w:r w:rsidRPr="00FD143C">
        <w:rPr>
          <w:lang w:val="en-US"/>
        </w:rPr>
        <w:t>)</w:t>
      </w:r>
      <w:r>
        <w:rPr>
          <w:lang w:val="en-US"/>
        </w:rPr>
        <w:t>-(3) of the Danish Designs Act (novelty and individual character) are</w:t>
      </w:r>
      <w:r w:rsidR="00BA6DE5">
        <w:rPr>
          <w:lang w:val="en-US"/>
        </w:rPr>
        <w:t xml:space="preserve"> appropriate.</w:t>
      </w:r>
      <w:r w:rsidRPr="00FD143C">
        <w:rPr>
          <w:lang w:val="en-US"/>
        </w:rPr>
        <w:t xml:space="preserve"> </w:t>
      </w:r>
    </w:p>
    <w:p w14:paraId="402A7B6E" w14:textId="77777777" w:rsidR="00BA6DE5" w:rsidRDefault="00BA6DE5" w:rsidP="00BA6DE5">
      <w:pPr>
        <w:rPr>
          <w:lang w:val="en-US"/>
        </w:rPr>
      </w:pPr>
    </w:p>
    <w:p w14:paraId="0F22DBAF" w14:textId="3571CD2B" w:rsidR="00BA6DE5" w:rsidRDefault="00BA6DE5" w:rsidP="00BA6DE5">
      <w:pPr>
        <w:rPr>
          <w:lang w:val="en-US"/>
        </w:rPr>
      </w:pPr>
      <w:r>
        <w:rPr>
          <w:lang w:val="en-US"/>
        </w:rPr>
        <w:t xml:space="preserve">(c) </w:t>
      </w:r>
      <w:r w:rsidR="00A11B54" w:rsidRPr="00BA6DE5">
        <w:rPr>
          <w:i/>
          <w:lang w:val="en-US"/>
        </w:rPr>
        <w:t>the treatment of functionality in the sense described in paragraph 14) of the Study Guidelines or aspects of such functionality</w:t>
      </w:r>
      <w:r>
        <w:rPr>
          <w:lang w:val="en-US"/>
        </w:rPr>
        <w:t xml:space="preserve">It follows from section 8(1) of the Danish Designs Act that a </w:t>
      </w:r>
      <w:r w:rsidRPr="00BA6DE5">
        <w:rPr>
          <w:lang w:val="en-US"/>
        </w:rPr>
        <w:t>design right may not be obtained with respect to the features of th</w:t>
      </w:r>
      <w:r>
        <w:rPr>
          <w:lang w:val="en-US"/>
        </w:rPr>
        <w:t xml:space="preserve">e appearance of a product which </w:t>
      </w:r>
      <w:r w:rsidRPr="00BA6DE5">
        <w:rPr>
          <w:lang w:val="en-US"/>
        </w:rPr>
        <w:t>are solely dictated by the technical function of the product</w:t>
      </w:r>
      <w:r>
        <w:rPr>
          <w:lang w:val="en-US"/>
        </w:rPr>
        <w:t>.</w:t>
      </w:r>
    </w:p>
    <w:p w14:paraId="47527049" w14:textId="77777777" w:rsidR="00BA6DE5" w:rsidRDefault="00BA6DE5" w:rsidP="00BA6DE5">
      <w:pPr>
        <w:rPr>
          <w:lang w:val="en-US"/>
        </w:rPr>
      </w:pPr>
    </w:p>
    <w:p w14:paraId="40AA84B3" w14:textId="77777777" w:rsidR="00BA6DE5" w:rsidRDefault="00BA6DE5" w:rsidP="00BA6DE5">
      <w:pPr>
        <w:rPr>
          <w:lang w:val="en-US"/>
        </w:rPr>
      </w:pPr>
      <w:r>
        <w:rPr>
          <w:lang w:val="en-US"/>
        </w:rPr>
        <w:t>This limitation with respect to possible design rights is in the Group’</w:t>
      </w:r>
      <w:r w:rsidR="00C80266">
        <w:rPr>
          <w:lang w:val="en-US"/>
        </w:rPr>
        <w:t>s view</w:t>
      </w:r>
      <w:r>
        <w:rPr>
          <w:lang w:val="en-US"/>
        </w:rPr>
        <w:t xml:space="preserve"> </w:t>
      </w:r>
      <w:r w:rsidR="00C80266" w:rsidRPr="00C80266">
        <w:rPr>
          <w:lang w:val="en-US"/>
        </w:rPr>
        <w:t>well-chosen</w:t>
      </w:r>
      <w:r w:rsidR="00C80266">
        <w:rPr>
          <w:lang w:val="en-US"/>
        </w:rPr>
        <w:t xml:space="preserve"> and appropriate.</w:t>
      </w:r>
    </w:p>
    <w:p w14:paraId="68B19B3F" w14:textId="77777777" w:rsidR="00B44C2B" w:rsidRPr="00BA6DE5" w:rsidRDefault="00B44C2B" w:rsidP="00C700F1">
      <w:pPr>
        <w:rPr>
          <w:lang w:val="en-US"/>
        </w:rPr>
      </w:pPr>
    </w:p>
    <w:p w14:paraId="009DA006" w14:textId="77777777" w:rsidR="00C700F1" w:rsidRDefault="00C700F1" w:rsidP="00C700F1">
      <w:pPr>
        <w:rPr>
          <w:u w:val="single"/>
          <w:lang w:val="en-US"/>
        </w:rPr>
      </w:pPr>
      <w:r w:rsidRPr="00E87943">
        <w:rPr>
          <w:u w:val="single"/>
          <w:lang w:val="en-US"/>
        </w:rPr>
        <w:t>Question 10</w:t>
      </w:r>
    </w:p>
    <w:p w14:paraId="3A10BB61" w14:textId="77777777" w:rsidR="00A11B54" w:rsidRPr="00A11B54" w:rsidRDefault="00A11B54" w:rsidP="00A11B54">
      <w:pPr>
        <w:rPr>
          <w:i/>
          <w:lang w:val="en-US"/>
        </w:rPr>
      </w:pPr>
      <w:r w:rsidRPr="00A11B54">
        <w:rPr>
          <w:i/>
          <w:lang w:val="en-US"/>
        </w:rPr>
        <w:t>Are there any other policy considerations and/or proposals for improvement to your current law falling within the scope of this Study Question?</w:t>
      </w:r>
    </w:p>
    <w:p w14:paraId="2EF150BB" w14:textId="77777777" w:rsidR="00A11B54" w:rsidRDefault="00A11B54" w:rsidP="00C700F1">
      <w:pPr>
        <w:rPr>
          <w:u w:val="single"/>
          <w:lang w:val="en-US"/>
        </w:rPr>
      </w:pPr>
    </w:p>
    <w:p w14:paraId="7AB2E8BA" w14:textId="77777777" w:rsidR="00C80266" w:rsidRDefault="00C80266" w:rsidP="00C700F1">
      <w:pPr>
        <w:rPr>
          <w:u w:val="single"/>
          <w:lang w:val="en-US"/>
        </w:rPr>
      </w:pPr>
      <w:r>
        <w:rPr>
          <w:u w:val="single"/>
          <w:lang w:val="en-US"/>
        </w:rPr>
        <w:t>No.</w:t>
      </w:r>
    </w:p>
    <w:p w14:paraId="3C971CC2" w14:textId="77777777" w:rsidR="00C80266" w:rsidRPr="00E87943" w:rsidRDefault="00C80266" w:rsidP="00C700F1">
      <w:pPr>
        <w:rPr>
          <w:u w:val="single"/>
          <w:lang w:val="en-US"/>
        </w:rPr>
      </w:pPr>
    </w:p>
    <w:p w14:paraId="0C371B9E" w14:textId="77777777" w:rsidR="00AD3A29" w:rsidRPr="00E87943" w:rsidRDefault="00AD3A29" w:rsidP="00C25EB6">
      <w:pPr>
        <w:rPr>
          <w:u w:val="single"/>
          <w:lang w:val="en-US"/>
        </w:rPr>
      </w:pPr>
      <w:r w:rsidRPr="00E87943">
        <w:rPr>
          <w:u w:val="single"/>
          <w:lang w:val="en-US"/>
        </w:rPr>
        <w:t>Question 11</w:t>
      </w:r>
    </w:p>
    <w:p w14:paraId="392B2768" w14:textId="77777777" w:rsidR="00A709A1" w:rsidRPr="00E87943" w:rsidRDefault="00A709A1" w:rsidP="00C25EB6">
      <w:pPr>
        <w:rPr>
          <w:i/>
          <w:lang w:val="en-US"/>
        </w:rPr>
      </w:pPr>
      <w:r w:rsidRPr="00E87943">
        <w:rPr>
          <w:i/>
          <w:lang w:val="en-US"/>
        </w:rPr>
        <w:t xml:space="preserve">Does your Group consider that </w:t>
      </w:r>
      <w:r w:rsidR="009B6EC7" w:rsidRPr="00E87943">
        <w:rPr>
          <w:i/>
          <w:lang w:val="en-US"/>
        </w:rPr>
        <w:t>harmonization</w:t>
      </w:r>
      <w:r w:rsidRPr="00E87943">
        <w:rPr>
          <w:i/>
          <w:lang w:val="en-US"/>
        </w:rPr>
        <w:t xml:space="preserve"> in the three areas in question 9) above is desirable?</w:t>
      </w:r>
    </w:p>
    <w:p w14:paraId="4793A4A9" w14:textId="77777777" w:rsidR="00A709A1" w:rsidRPr="00E87943" w:rsidRDefault="00A709A1" w:rsidP="00C25EB6">
      <w:pPr>
        <w:rPr>
          <w:i/>
          <w:lang w:val="en-US"/>
        </w:rPr>
      </w:pPr>
      <w:r w:rsidRPr="00E87943">
        <w:rPr>
          <w:i/>
          <w:lang w:val="en-US"/>
        </w:rPr>
        <w:t xml:space="preserve">If yes in relation to any of those areas, please state in relation to which of the areas your Group considers </w:t>
      </w:r>
      <w:r w:rsidR="009B6EC7" w:rsidRPr="00E87943">
        <w:rPr>
          <w:i/>
          <w:lang w:val="en-US"/>
        </w:rPr>
        <w:t>harmonization</w:t>
      </w:r>
      <w:r w:rsidRPr="00E87943">
        <w:rPr>
          <w:i/>
          <w:lang w:val="en-US"/>
        </w:rPr>
        <w:t xml:space="preserve"> is desirable. </w:t>
      </w:r>
    </w:p>
    <w:p w14:paraId="0620C61C" w14:textId="77777777" w:rsidR="00A709A1" w:rsidRPr="00E87943" w:rsidRDefault="00A709A1" w:rsidP="00C25EB6">
      <w:pPr>
        <w:rPr>
          <w:i/>
          <w:lang w:val="en-US"/>
        </w:rPr>
      </w:pPr>
      <w:r w:rsidRPr="00E87943">
        <w:rPr>
          <w:i/>
          <w:lang w:val="en-US"/>
        </w:rPr>
        <w:t xml:space="preserve">If yes in relation to any of those areas, please address the following questions without regard to your Group’s </w:t>
      </w:r>
      <w:r w:rsidR="001C5FEB" w:rsidRPr="00E87943">
        <w:rPr>
          <w:i/>
          <w:lang w:val="en-US"/>
        </w:rPr>
        <w:t>current law</w:t>
      </w:r>
    </w:p>
    <w:p w14:paraId="325CC410" w14:textId="77777777" w:rsidR="009D0EA1" w:rsidRPr="00E87943" w:rsidRDefault="00A709A1" w:rsidP="00C25EB6">
      <w:pPr>
        <w:rPr>
          <w:i/>
          <w:lang w:val="en-US"/>
        </w:rPr>
      </w:pPr>
      <w:r w:rsidRPr="00E87943">
        <w:rPr>
          <w:i/>
          <w:lang w:val="en-US"/>
        </w:rPr>
        <w:t>Even if no in</w:t>
      </w:r>
      <w:r w:rsidR="00C700F1" w:rsidRPr="00E87943">
        <w:rPr>
          <w:i/>
          <w:lang w:val="en-US"/>
        </w:rPr>
        <w:t xml:space="preserve"> relation to any of those areas</w:t>
      </w:r>
      <w:r w:rsidRPr="00E87943">
        <w:rPr>
          <w:i/>
          <w:lang w:val="en-US"/>
        </w:rPr>
        <w:t xml:space="preserve">, please address the following questions to the extent your Group considers your Group’s current law could be improved.  </w:t>
      </w:r>
    </w:p>
    <w:p w14:paraId="2BDA73E1" w14:textId="77777777" w:rsidR="006A3797" w:rsidRPr="00E87943" w:rsidRDefault="006A3797" w:rsidP="006A3797">
      <w:pPr>
        <w:pStyle w:val="Listeafsnit"/>
        <w:numPr>
          <w:ilvl w:val="0"/>
          <w:numId w:val="11"/>
        </w:numPr>
        <w:rPr>
          <w:i/>
          <w:lang w:val="en-US"/>
        </w:rPr>
      </w:pPr>
      <w:r w:rsidRPr="00E87943">
        <w:rPr>
          <w:i/>
          <w:lang w:val="en-US"/>
        </w:rPr>
        <w:lastRenderedPageBreak/>
        <w:t>the definition or meaning of a “design”</w:t>
      </w:r>
    </w:p>
    <w:p w14:paraId="769C3EF3" w14:textId="69D8C0DD" w:rsidR="006A3797" w:rsidRPr="00E87943" w:rsidRDefault="004A0AF5" w:rsidP="006A3797">
      <w:pPr>
        <w:rPr>
          <w:lang w:val="en-US"/>
        </w:rPr>
      </w:pPr>
      <w:r>
        <w:rPr>
          <w:lang w:val="en-US"/>
        </w:rPr>
        <w:t xml:space="preserve">The Group considers </w:t>
      </w:r>
      <w:r w:rsidR="000B439A" w:rsidRPr="00E87943">
        <w:rPr>
          <w:lang w:val="en-US"/>
        </w:rPr>
        <w:t xml:space="preserve"> that a </w:t>
      </w:r>
      <w:r w:rsidR="00E74527" w:rsidRPr="00E87943">
        <w:rPr>
          <w:lang w:val="en-US"/>
        </w:rPr>
        <w:t xml:space="preserve">harmonization of the </w:t>
      </w:r>
      <w:r w:rsidR="000B439A" w:rsidRPr="00E87943">
        <w:rPr>
          <w:lang w:val="en-US"/>
        </w:rPr>
        <w:t xml:space="preserve">definition of the meaning of a “design” is desirable. </w:t>
      </w:r>
    </w:p>
    <w:p w14:paraId="6327E3AA" w14:textId="77777777" w:rsidR="00815E05" w:rsidRPr="00E87943" w:rsidRDefault="006A3797" w:rsidP="00815E05">
      <w:pPr>
        <w:pStyle w:val="Listeafsnit"/>
        <w:numPr>
          <w:ilvl w:val="0"/>
          <w:numId w:val="11"/>
        </w:numPr>
        <w:rPr>
          <w:i/>
          <w:lang w:val="en-US"/>
        </w:rPr>
      </w:pPr>
      <w:r w:rsidRPr="00E87943">
        <w:rPr>
          <w:i/>
          <w:lang w:val="en-US"/>
        </w:rPr>
        <w:t>the requirements for protection of a design</w:t>
      </w:r>
    </w:p>
    <w:p w14:paraId="0C55E679" w14:textId="3B6BBABF" w:rsidR="00815E05" w:rsidRPr="00E87943" w:rsidRDefault="004A0AF5" w:rsidP="00815E05">
      <w:pPr>
        <w:rPr>
          <w:lang w:val="en-US"/>
        </w:rPr>
      </w:pPr>
      <w:r>
        <w:rPr>
          <w:lang w:val="en-US"/>
        </w:rPr>
        <w:t xml:space="preserve">The Group considers </w:t>
      </w:r>
      <w:r w:rsidR="00815E05" w:rsidRPr="00E87943">
        <w:rPr>
          <w:lang w:val="en-US"/>
        </w:rPr>
        <w:t xml:space="preserve"> that a harmonization of the requirements for protection of a design is desirable. </w:t>
      </w:r>
    </w:p>
    <w:p w14:paraId="56777125" w14:textId="77777777" w:rsidR="006A3797" w:rsidRPr="00E87943" w:rsidRDefault="006A3797" w:rsidP="006A3797">
      <w:pPr>
        <w:pStyle w:val="Listeafsnit"/>
        <w:numPr>
          <w:ilvl w:val="0"/>
          <w:numId w:val="11"/>
        </w:numPr>
        <w:rPr>
          <w:i/>
          <w:lang w:val="en-US"/>
        </w:rPr>
      </w:pPr>
      <w:r w:rsidRPr="00E87943">
        <w:rPr>
          <w:i/>
          <w:lang w:val="en-US"/>
        </w:rPr>
        <w:t xml:space="preserve">the treatment of functionality in the sense described in paragraph 14) of the Study Guidelines or aspects of such functionality </w:t>
      </w:r>
    </w:p>
    <w:p w14:paraId="3F3C7354" w14:textId="2EE810C6" w:rsidR="006A3797" w:rsidRPr="00E87943" w:rsidRDefault="004A0AF5" w:rsidP="00C25EB6">
      <w:pPr>
        <w:rPr>
          <w:lang w:val="en-US"/>
        </w:rPr>
      </w:pPr>
      <w:r>
        <w:rPr>
          <w:lang w:val="en-US"/>
        </w:rPr>
        <w:t xml:space="preserve">The Group considers </w:t>
      </w:r>
      <w:r w:rsidR="006049CC" w:rsidRPr="00E87943">
        <w:rPr>
          <w:lang w:val="en-US"/>
        </w:rPr>
        <w:t xml:space="preserve"> that a harmonization and specification of the treatment of functionality in relation to design right are very desirable.  </w:t>
      </w:r>
      <w:r w:rsidR="00E74527" w:rsidRPr="00E87943">
        <w:rPr>
          <w:lang w:val="en-US"/>
        </w:rPr>
        <w:t xml:space="preserve">It would eliminate the discussions about how the </w:t>
      </w:r>
      <w:r w:rsidR="008D0532" w:rsidRPr="00E87943">
        <w:rPr>
          <w:lang w:val="en-US"/>
        </w:rPr>
        <w:t xml:space="preserve">rules about this shall be interpreted. </w:t>
      </w:r>
    </w:p>
    <w:p w14:paraId="0D214405" w14:textId="77777777" w:rsidR="00AD3A29" w:rsidRPr="00E87943" w:rsidRDefault="00AD3A29" w:rsidP="00C25EB6">
      <w:pPr>
        <w:rPr>
          <w:u w:val="single"/>
          <w:lang w:val="en-US"/>
        </w:rPr>
      </w:pPr>
      <w:r w:rsidRPr="00E87943">
        <w:rPr>
          <w:u w:val="single"/>
          <w:lang w:val="en-US"/>
        </w:rPr>
        <w:t>Question 12</w:t>
      </w:r>
    </w:p>
    <w:p w14:paraId="503B39E0" w14:textId="77777777" w:rsidR="00A709A1" w:rsidRPr="00E87943" w:rsidRDefault="00A709A1" w:rsidP="00C25EB6">
      <w:pPr>
        <w:rPr>
          <w:i/>
          <w:lang w:val="en-US"/>
        </w:rPr>
      </w:pPr>
      <w:r w:rsidRPr="00E87943">
        <w:rPr>
          <w:i/>
          <w:lang w:val="en-US"/>
        </w:rPr>
        <w:t xml:space="preserve">Should there be </w:t>
      </w:r>
      <w:r w:rsidR="00235308" w:rsidRPr="00E87943">
        <w:rPr>
          <w:i/>
          <w:lang w:val="en-US"/>
        </w:rPr>
        <w:t>harmonization</w:t>
      </w:r>
      <w:r w:rsidRPr="00E87943">
        <w:rPr>
          <w:i/>
          <w:lang w:val="en-US"/>
        </w:rPr>
        <w:t xml:space="preserve"> of the definition of an intellectual property right that specifically protects the outward appearance or ornamentation of an object or article of manufacture?</w:t>
      </w:r>
    </w:p>
    <w:p w14:paraId="0B2819D9" w14:textId="17D8382D" w:rsidR="00A709A1" w:rsidRPr="00E87943" w:rsidRDefault="004A0AF5" w:rsidP="00C25EB6">
      <w:pPr>
        <w:rPr>
          <w:lang w:val="en-US"/>
        </w:rPr>
      </w:pPr>
      <w:r>
        <w:rPr>
          <w:lang w:val="en-US"/>
        </w:rPr>
        <w:t xml:space="preserve">The Group considers </w:t>
      </w:r>
      <w:r w:rsidR="006049CC" w:rsidRPr="00E87943">
        <w:rPr>
          <w:lang w:val="en-US"/>
        </w:rPr>
        <w:t xml:space="preserve"> that it would be desirable. </w:t>
      </w:r>
    </w:p>
    <w:p w14:paraId="1C745AA6" w14:textId="77777777" w:rsidR="00AD3A29" w:rsidRPr="00E87943" w:rsidRDefault="00AD3A29" w:rsidP="00C25EB6">
      <w:pPr>
        <w:rPr>
          <w:u w:val="single"/>
          <w:lang w:val="en-US"/>
        </w:rPr>
      </w:pPr>
      <w:r w:rsidRPr="00E87943">
        <w:rPr>
          <w:u w:val="single"/>
          <w:lang w:val="en-US"/>
        </w:rPr>
        <w:t>Question 13</w:t>
      </w:r>
    </w:p>
    <w:p w14:paraId="36C64A5A" w14:textId="77777777" w:rsidR="00C700F1" w:rsidRPr="00E87943" w:rsidRDefault="00C700F1" w:rsidP="00C25EB6">
      <w:pPr>
        <w:rPr>
          <w:i/>
          <w:lang w:val="en-US"/>
        </w:rPr>
      </w:pPr>
      <w:r w:rsidRPr="00E87943">
        <w:rPr>
          <w:i/>
          <w:lang w:val="en-US"/>
        </w:rPr>
        <w:t>If so, what should the right be called?</w:t>
      </w:r>
    </w:p>
    <w:p w14:paraId="701F3370" w14:textId="77777777" w:rsidR="006049CC" w:rsidRPr="00E87943" w:rsidRDefault="00F177F3" w:rsidP="00C25EB6">
      <w:pPr>
        <w:rPr>
          <w:lang w:val="en-US"/>
        </w:rPr>
      </w:pPr>
      <w:r w:rsidRPr="00E87943">
        <w:rPr>
          <w:lang w:val="en-US"/>
        </w:rPr>
        <w:t>(Registered) Design right.</w:t>
      </w:r>
    </w:p>
    <w:p w14:paraId="78053A3C" w14:textId="77777777" w:rsidR="00AD3A29" w:rsidRPr="00E87943" w:rsidRDefault="00AD3A29" w:rsidP="00C25EB6">
      <w:pPr>
        <w:rPr>
          <w:u w:val="single"/>
          <w:lang w:val="en-US"/>
        </w:rPr>
      </w:pPr>
      <w:r w:rsidRPr="00E87943">
        <w:rPr>
          <w:u w:val="single"/>
          <w:lang w:val="en-US"/>
        </w:rPr>
        <w:t>Question 14</w:t>
      </w:r>
    </w:p>
    <w:p w14:paraId="7B97F506" w14:textId="77777777" w:rsidR="00A709A1" w:rsidRPr="00E87943" w:rsidRDefault="00C700F1" w:rsidP="00C25EB6">
      <w:pPr>
        <w:rPr>
          <w:i/>
          <w:lang w:val="en-US"/>
        </w:rPr>
      </w:pPr>
      <w:r w:rsidRPr="00E87943">
        <w:rPr>
          <w:i/>
          <w:lang w:val="en-US"/>
        </w:rPr>
        <w:t>What should the requirements for such right be</w:t>
      </w:r>
      <w:r w:rsidR="00A709A1" w:rsidRPr="00E87943">
        <w:rPr>
          <w:i/>
          <w:lang w:val="en-US"/>
        </w:rPr>
        <w:t>?</w:t>
      </w:r>
    </w:p>
    <w:p w14:paraId="0F9FD04F" w14:textId="7657F2BC" w:rsidR="00F177F3" w:rsidRPr="00E87943" w:rsidRDefault="00364BF0" w:rsidP="00C25EB6">
      <w:pPr>
        <w:rPr>
          <w:lang w:val="en-US"/>
        </w:rPr>
      </w:pPr>
      <w:r w:rsidRPr="00E87943">
        <w:rPr>
          <w:lang w:val="en-US"/>
        </w:rPr>
        <w:t xml:space="preserve">We think that the </w:t>
      </w:r>
      <w:r w:rsidR="009B6EC7" w:rsidRPr="00E87943">
        <w:rPr>
          <w:lang w:val="en-US"/>
        </w:rPr>
        <w:t>requirements</w:t>
      </w:r>
      <w:r w:rsidR="004A0AF5">
        <w:rPr>
          <w:lang w:val="en-US"/>
        </w:rPr>
        <w:t xml:space="preserve"> of</w:t>
      </w:r>
      <w:r w:rsidR="009B6EC7" w:rsidRPr="00E87943">
        <w:rPr>
          <w:lang w:val="en-US"/>
        </w:rPr>
        <w:t xml:space="preserve"> novelty and individual character are desirable</w:t>
      </w:r>
      <w:r w:rsidR="006049CC" w:rsidRPr="00E87943">
        <w:rPr>
          <w:lang w:val="en-US"/>
        </w:rPr>
        <w:t>. We think that a design right should be distanced from copyright law and patent</w:t>
      </w:r>
      <w:r w:rsidR="002F0F2B" w:rsidRPr="00E87943">
        <w:rPr>
          <w:lang w:val="en-US"/>
        </w:rPr>
        <w:t xml:space="preserve"> law. Therefore we think that the requirements </w:t>
      </w:r>
      <w:r w:rsidR="004A0AF5">
        <w:rPr>
          <w:lang w:val="en-US"/>
        </w:rPr>
        <w:t xml:space="preserve">of </w:t>
      </w:r>
      <w:r w:rsidR="002F0F2B" w:rsidRPr="00E87943">
        <w:rPr>
          <w:lang w:val="en-US"/>
        </w:rPr>
        <w:t xml:space="preserve">inventive step and originality should not be </w:t>
      </w:r>
      <w:r w:rsidR="004A0AF5">
        <w:rPr>
          <w:lang w:val="en-US"/>
        </w:rPr>
        <w:t xml:space="preserve">taken </w:t>
      </w:r>
      <w:r w:rsidR="002F0F2B" w:rsidRPr="00E87943">
        <w:rPr>
          <w:lang w:val="en-US"/>
        </w:rPr>
        <w:t xml:space="preserve">into account when evaluating design protection. </w:t>
      </w:r>
    </w:p>
    <w:p w14:paraId="0107142F" w14:textId="113E328C" w:rsidR="006049CC" w:rsidRPr="00E87943" w:rsidRDefault="009B6EC7" w:rsidP="00C25EB6">
      <w:pPr>
        <w:rPr>
          <w:lang w:val="en-US"/>
        </w:rPr>
      </w:pPr>
      <w:r w:rsidRPr="00E87943">
        <w:rPr>
          <w:lang w:val="en-US"/>
        </w:rPr>
        <w:t xml:space="preserve">A </w:t>
      </w:r>
      <w:r w:rsidR="00815E05" w:rsidRPr="00E87943">
        <w:rPr>
          <w:lang w:val="en-US"/>
        </w:rPr>
        <w:t>requirement</w:t>
      </w:r>
      <w:r w:rsidRPr="00E87943">
        <w:rPr>
          <w:lang w:val="en-US"/>
        </w:rPr>
        <w:t xml:space="preserve"> like </w:t>
      </w:r>
      <w:r w:rsidR="00C80266">
        <w:rPr>
          <w:lang w:val="en-US"/>
        </w:rPr>
        <w:t>“</w:t>
      </w:r>
      <w:r w:rsidRPr="00E87943">
        <w:rPr>
          <w:lang w:val="en-US"/>
        </w:rPr>
        <w:t>orname</w:t>
      </w:r>
      <w:r w:rsidR="002F0F2B" w:rsidRPr="00E87943">
        <w:rPr>
          <w:lang w:val="en-US"/>
        </w:rPr>
        <w:t>ntal</w:t>
      </w:r>
      <w:r w:rsidR="00C80266">
        <w:rPr>
          <w:lang w:val="en-US"/>
        </w:rPr>
        <w:t>”</w:t>
      </w:r>
      <w:r w:rsidR="002F0F2B" w:rsidRPr="00E87943">
        <w:rPr>
          <w:lang w:val="en-US"/>
        </w:rPr>
        <w:t xml:space="preserve"> would diminish</w:t>
      </w:r>
      <w:r w:rsidRPr="00E87943">
        <w:rPr>
          <w:lang w:val="en-US"/>
        </w:rPr>
        <w:t xml:space="preserve"> the possibility of obtaining design right</w:t>
      </w:r>
      <w:r w:rsidR="002F0F2B" w:rsidRPr="00E87943">
        <w:rPr>
          <w:lang w:val="en-US"/>
        </w:rPr>
        <w:t>, since it would preclude designs</w:t>
      </w:r>
      <w:r w:rsidR="00815E05" w:rsidRPr="00E87943">
        <w:rPr>
          <w:lang w:val="en-US"/>
        </w:rPr>
        <w:t xml:space="preserve"> that do not  have an</w:t>
      </w:r>
      <w:r w:rsidR="002F0F2B" w:rsidRPr="00E87943">
        <w:rPr>
          <w:lang w:val="en-US"/>
        </w:rPr>
        <w:t xml:space="preserve"> </w:t>
      </w:r>
      <w:r w:rsidR="00815E05" w:rsidRPr="00E87943">
        <w:rPr>
          <w:lang w:val="en-US"/>
        </w:rPr>
        <w:t xml:space="preserve">ornamental character and </w:t>
      </w:r>
      <w:r w:rsidR="004A0AF5">
        <w:rPr>
          <w:lang w:val="en-US"/>
        </w:rPr>
        <w:t xml:space="preserve">the Group does not consider </w:t>
      </w:r>
      <w:r w:rsidR="00815E05" w:rsidRPr="00E87943">
        <w:rPr>
          <w:lang w:val="en-US"/>
        </w:rPr>
        <w:t xml:space="preserve"> that this should be a deciding requirement</w:t>
      </w:r>
      <w:r w:rsidR="002F0F2B" w:rsidRPr="00E87943">
        <w:rPr>
          <w:lang w:val="en-US"/>
        </w:rPr>
        <w:t xml:space="preserve">. It </w:t>
      </w:r>
      <w:r w:rsidRPr="00E87943">
        <w:rPr>
          <w:lang w:val="en-US"/>
        </w:rPr>
        <w:t xml:space="preserve">is </w:t>
      </w:r>
      <w:r w:rsidR="004A0AF5">
        <w:rPr>
          <w:lang w:val="en-US"/>
        </w:rPr>
        <w:t xml:space="preserve">the Group's </w:t>
      </w:r>
      <w:r w:rsidRPr="00E87943">
        <w:rPr>
          <w:lang w:val="en-US"/>
        </w:rPr>
        <w:t>opinion that the</w:t>
      </w:r>
      <w:r w:rsidR="00815E05" w:rsidRPr="00E87943">
        <w:rPr>
          <w:lang w:val="en-US"/>
        </w:rPr>
        <w:t xml:space="preserve"> requirement</w:t>
      </w:r>
      <w:r w:rsidR="004A0AF5">
        <w:rPr>
          <w:lang w:val="en-US"/>
        </w:rPr>
        <w:t xml:space="preserve"> of</w:t>
      </w:r>
      <w:r w:rsidR="008373C4" w:rsidRPr="00E87943">
        <w:rPr>
          <w:lang w:val="en-US"/>
        </w:rPr>
        <w:t xml:space="preserve"> novelty</w:t>
      </w:r>
      <w:r w:rsidRPr="00E87943">
        <w:rPr>
          <w:lang w:val="en-US"/>
        </w:rPr>
        <w:t xml:space="preserve"> and individual char</w:t>
      </w:r>
      <w:r w:rsidR="008373C4" w:rsidRPr="00E87943">
        <w:rPr>
          <w:lang w:val="en-US"/>
        </w:rPr>
        <w:t>acter are sufficient requirements</w:t>
      </w:r>
      <w:r w:rsidR="00815E05" w:rsidRPr="00E87943">
        <w:rPr>
          <w:lang w:val="en-US"/>
        </w:rPr>
        <w:t xml:space="preserve"> when evalu</w:t>
      </w:r>
      <w:r w:rsidR="004A0AF5">
        <w:rPr>
          <w:lang w:val="en-US"/>
        </w:rPr>
        <w:t xml:space="preserve">ating </w:t>
      </w:r>
      <w:r w:rsidR="00815E05" w:rsidRPr="00E87943">
        <w:rPr>
          <w:lang w:val="en-US"/>
        </w:rPr>
        <w:t xml:space="preserve"> design protection</w:t>
      </w:r>
      <w:r w:rsidRPr="00E87943">
        <w:rPr>
          <w:lang w:val="en-US"/>
        </w:rPr>
        <w:t xml:space="preserve">. </w:t>
      </w:r>
    </w:p>
    <w:p w14:paraId="079E0C5F" w14:textId="77777777" w:rsidR="00A709A1" w:rsidRPr="00E87943" w:rsidRDefault="00A709A1" w:rsidP="00C25EB6">
      <w:pPr>
        <w:rPr>
          <w:i/>
          <w:lang w:val="en-US"/>
        </w:rPr>
      </w:pPr>
      <w:r w:rsidRPr="00E87943">
        <w:rPr>
          <w:i/>
          <w:lang w:val="en-US"/>
        </w:rPr>
        <w:t>Please tick any relevant boxes and explain the basis and application of these requirements.</w:t>
      </w:r>
    </w:p>
    <w:p w14:paraId="554D3BF4" w14:textId="77777777" w:rsidR="00F177F3" w:rsidRPr="00E87943" w:rsidRDefault="006049CC" w:rsidP="00F177F3">
      <w:pPr>
        <w:pStyle w:val="Listeafsnit"/>
        <w:numPr>
          <w:ilvl w:val="0"/>
          <w:numId w:val="9"/>
        </w:numPr>
        <w:rPr>
          <w:i/>
          <w:lang w:val="en-US"/>
        </w:rPr>
      </w:pPr>
      <w:r w:rsidRPr="00E87943">
        <w:rPr>
          <w:i/>
          <w:lang w:val="en-US"/>
        </w:rPr>
        <w:t xml:space="preserve">√ </w:t>
      </w:r>
      <w:r w:rsidR="00A709A1" w:rsidRPr="00E87943">
        <w:rPr>
          <w:i/>
          <w:lang w:val="en-US"/>
        </w:rPr>
        <w:t xml:space="preserve">Novelty </w:t>
      </w:r>
    </w:p>
    <w:p w14:paraId="0F01E1C3" w14:textId="3C9AE25E" w:rsidR="00F177F3" w:rsidRPr="00E87943" w:rsidRDefault="00815E05" w:rsidP="00815E05">
      <w:pPr>
        <w:rPr>
          <w:lang w:val="en-US"/>
        </w:rPr>
      </w:pPr>
      <w:r w:rsidRPr="00E87943">
        <w:rPr>
          <w:lang w:val="en-US"/>
        </w:rPr>
        <w:t xml:space="preserve">The evaluation of novelty shall be an objective evaluation. The evaluation of novelty shall be an evaluation of the identity between </w:t>
      </w:r>
      <w:r w:rsidR="007C4AA4" w:rsidRPr="00E87943">
        <w:rPr>
          <w:lang w:val="en-US"/>
        </w:rPr>
        <w:t xml:space="preserve">disclosed </w:t>
      </w:r>
      <w:r w:rsidRPr="00E87943">
        <w:rPr>
          <w:lang w:val="en-US"/>
        </w:rPr>
        <w:t xml:space="preserve">designs. </w:t>
      </w:r>
      <w:r w:rsidR="002D0569" w:rsidRPr="00E87943">
        <w:rPr>
          <w:lang w:val="en-US"/>
        </w:rPr>
        <w:t>D</w:t>
      </w:r>
      <w:r w:rsidRPr="00E87943">
        <w:rPr>
          <w:lang w:val="en-US"/>
        </w:rPr>
        <w:t xml:space="preserve">ifferences in small details shall not be </w:t>
      </w:r>
      <w:r w:rsidR="004A0AF5">
        <w:rPr>
          <w:lang w:val="en-US"/>
        </w:rPr>
        <w:t xml:space="preserve">taken </w:t>
      </w:r>
      <w:r w:rsidRPr="00E87943">
        <w:rPr>
          <w:lang w:val="en-US"/>
        </w:rPr>
        <w:t xml:space="preserve"> into account. </w:t>
      </w:r>
      <w:r w:rsidR="007C4AA4" w:rsidRPr="00E87943">
        <w:rPr>
          <w:lang w:val="en-US"/>
        </w:rPr>
        <w:t>We think</w:t>
      </w:r>
      <w:r w:rsidRPr="00E87943">
        <w:rPr>
          <w:lang w:val="en-US"/>
        </w:rPr>
        <w:t xml:space="preserve"> that it is desirable that novelty is </w:t>
      </w:r>
      <w:r w:rsidR="002D0569" w:rsidRPr="00E87943">
        <w:rPr>
          <w:lang w:val="en-US"/>
        </w:rPr>
        <w:t>evaluated based on</w:t>
      </w:r>
      <w:r w:rsidRPr="00E87943">
        <w:rPr>
          <w:lang w:val="en-US"/>
        </w:rPr>
        <w:t xml:space="preserve"> </w:t>
      </w:r>
      <w:r w:rsidR="007C4AA4" w:rsidRPr="00E87943">
        <w:rPr>
          <w:lang w:val="en-US"/>
        </w:rPr>
        <w:t xml:space="preserve">what is disclosed to the public on the day of registration or the day priority, so </w:t>
      </w:r>
      <w:r w:rsidRPr="00E87943">
        <w:rPr>
          <w:lang w:val="en-US"/>
        </w:rPr>
        <w:t>that non</w:t>
      </w:r>
      <w:r w:rsidR="004A0AF5">
        <w:rPr>
          <w:lang w:val="en-US"/>
        </w:rPr>
        <w:t>-</w:t>
      </w:r>
      <w:r w:rsidRPr="00E87943">
        <w:rPr>
          <w:lang w:val="en-US"/>
        </w:rPr>
        <w:t xml:space="preserve">disclosed designs not </w:t>
      </w:r>
      <w:r w:rsidR="007C4AA4" w:rsidRPr="00E87943">
        <w:rPr>
          <w:lang w:val="en-US"/>
        </w:rPr>
        <w:t xml:space="preserve">shall </w:t>
      </w:r>
      <w:r w:rsidRPr="00E87943">
        <w:rPr>
          <w:lang w:val="en-US"/>
        </w:rPr>
        <w:t xml:space="preserve">be </w:t>
      </w:r>
      <w:r w:rsidR="004A0AF5">
        <w:rPr>
          <w:lang w:val="en-US"/>
        </w:rPr>
        <w:t xml:space="preserve">taken </w:t>
      </w:r>
      <w:r w:rsidRPr="00E87943">
        <w:rPr>
          <w:lang w:val="en-US"/>
        </w:rPr>
        <w:t xml:space="preserve"> into consideration when evaluating novelty.  </w:t>
      </w:r>
    </w:p>
    <w:p w14:paraId="563EB707" w14:textId="77777777" w:rsidR="00A709A1" w:rsidRPr="00E87943" w:rsidRDefault="00A709A1" w:rsidP="00A709A1">
      <w:pPr>
        <w:pStyle w:val="Listeafsnit"/>
        <w:numPr>
          <w:ilvl w:val="0"/>
          <w:numId w:val="9"/>
        </w:numPr>
        <w:rPr>
          <w:i/>
          <w:lang w:val="en-US"/>
        </w:rPr>
      </w:pPr>
      <w:r w:rsidRPr="00E87943">
        <w:rPr>
          <w:i/>
          <w:lang w:val="en-US"/>
        </w:rPr>
        <w:t>Non-obviousness</w:t>
      </w:r>
    </w:p>
    <w:p w14:paraId="3F00626E" w14:textId="77777777" w:rsidR="00A709A1" w:rsidRPr="00E87943" w:rsidRDefault="00C700F1" w:rsidP="00A709A1">
      <w:pPr>
        <w:pStyle w:val="Listeafsnit"/>
        <w:numPr>
          <w:ilvl w:val="0"/>
          <w:numId w:val="9"/>
        </w:numPr>
        <w:rPr>
          <w:i/>
          <w:lang w:val="en-US"/>
        </w:rPr>
      </w:pPr>
      <w:r w:rsidRPr="00E87943">
        <w:rPr>
          <w:i/>
          <w:lang w:val="en-US"/>
        </w:rPr>
        <w:t>Inventive step</w:t>
      </w:r>
    </w:p>
    <w:p w14:paraId="0CCCFC77" w14:textId="77777777" w:rsidR="00C700F1" w:rsidRPr="00E87943" w:rsidRDefault="006049CC" w:rsidP="00A709A1">
      <w:pPr>
        <w:pStyle w:val="Listeafsnit"/>
        <w:numPr>
          <w:ilvl w:val="0"/>
          <w:numId w:val="9"/>
        </w:numPr>
        <w:rPr>
          <w:i/>
          <w:lang w:val="en-US"/>
        </w:rPr>
      </w:pPr>
      <w:r w:rsidRPr="00E87943">
        <w:rPr>
          <w:i/>
          <w:lang w:val="en-US"/>
        </w:rPr>
        <w:t xml:space="preserve">√ </w:t>
      </w:r>
      <w:r w:rsidR="00C700F1" w:rsidRPr="00E87943">
        <w:rPr>
          <w:i/>
          <w:lang w:val="en-US"/>
        </w:rPr>
        <w:t>Individual character</w:t>
      </w:r>
    </w:p>
    <w:p w14:paraId="2EFE274A" w14:textId="1CEAFC6E" w:rsidR="00815E05" w:rsidRPr="00E87943" w:rsidRDefault="002D0569" w:rsidP="00815E05">
      <w:pPr>
        <w:rPr>
          <w:lang w:val="en-US"/>
        </w:rPr>
      </w:pPr>
      <w:r w:rsidRPr="00E87943">
        <w:rPr>
          <w:lang w:val="en-US"/>
        </w:rPr>
        <w:lastRenderedPageBreak/>
        <w:t xml:space="preserve">We think that the evaluation of individual character shall be an evaluation of whether the </w:t>
      </w:r>
      <w:r w:rsidR="007C4AA4" w:rsidRPr="00E87943">
        <w:rPr>
          <w:lang w:val="en-US"/>
        </w:rPr>
        <w:t xml:space="preserve">design distance </w:t>
      </w:r>
      <w:r w:rsidRPr="00E87943">
        <w:rPr>
          <w:lang w:val="en-US"/>
        </w:rPr>
        <w:t xml:space="preserve">itself enough </w:t>
      </w:r>
      <w:r w:rsidR="005817C0">
        <w:rPr>
          <w:lang w:val="en-US"/>
        </w:rPr>
        <w:t>from</w:t>
      </w:r>
      <w:r w:rsidRPr="00E87943">
        <w:rPr>
          <w:lang w:val="en-US"/>
        </w:rPr>
        <w:t xml:space="preserve"> what is already known.   We think that individual character should be an evaluation based on the </w:t>
      </w:r>
      <w:r w:rsidR="007C4AA4" w:rsidRPr="00E87943">
        <w:rPr>
          <w:lang w:val="en-US"/>
        </w:rPr>
        <w:t xml:space="preserve">whole </w:t>
      </w:r>
      <w:r w:rsidRPr="00E87943">
        <w:rPr>
          <w:lang w:val="en-US"/>
        </w:rPr>
        <w:t>impression. We also think that it is desirable that this is evaluated seen from the view of a user that has a certain knowledge about the sector.</w:t>
      </w:r>
    </w:p>
    <w:p w14:paraId="6736155A" w14:textId="50E32A6A" w:rsidR="002D0569" w:rsidRPr="00E87943" w:rsidRDefault="002D0569" w:rsidP="00815E05">
      <w:pPr>
        <w:rPr>
          <w:lang w:val="en-US"/>
        </w:rPr>
      </w:pPr>
      <w:r w:rsidRPr="00E87943">
        <w:rPr>
          <w:lang w:val="en-US"/>
        </w:rPr>
        <w:t>Furthermore we think that it is desirable that the freedom of the designer is tak</w:t>
      </w:r>
      <w:r w:rsidR="0097653F">
        <w:rPr>
          <w:lang w:val="en-US"/>
        </w:rPr>
        <w:t>en</w:t>
      </w:r>
      <w:r w:rsidRPr="00E87943">
        <w:rPr>
          <w:lang w:val="en-US"/>
        </w:rPr>
        <w:t xml:space="preserve"> into account when evaluating individual character</w:t>
      </w:r>
      <w:r w:rsidR="009D2594" w:rsidRPr="00E87943">
        <w:rPr>
          <w:lang w:val="en-US"/>
        </w:rPr>
        <w:t xml:space="preserve"> </w:t>
      </w:r>
    </w:p>
    <w:p w14:paraId="20DE04E0" w14:textId="77777777" w:rsidR="00C700F1" w:rsidRPr="00E87943" w:rsidRDefault="00C700F1" w:rsidP="00A709A1">
      <w:pPr>
        <w:pStyle w:val="Listeafsnit"/>
        <w:numPr>
          <w:ilvl w:val="0"/>
          <w:numId w:val="9"/>
        </w:numPr>
        <w:rPr>
          <w:i/>
          <w:lang w:val="en-US"/>
        </w:rPr>
      </w:pPr>
      <w:r w:rsidRPr="00E87943">
        <w:rPr>
          <w:i/>
          <w:lang w:val="en-US"/>
        </w:rPr>
        <w:t>Originality</w:t>
      </w:r>
    </w:p>
    <w:p w14:paraId="006DBD6D" w14:textId="77777777" w:rsidR="00C700F1" w:rsidRPr="00E87943" w:rsidRDefault="00C700F1" w:rsidP="00A709A1">
      <w:pPr>
        <w:pStyle w:val="Listeafsnit"/>
        <w:numPr>
          <w:ilvl w:val="0"/>
          <w:numId w:val="9"/>
        </w:numPr>
        <w:rPr>
          <w:i/>
          <w:lang w:val="en-US"/>
        </w:rPr>
      </w:pPr>
      <w:r w:rsidRPr="00E87943">
        <w:rPr>
          <w:i/>
          <w:lang w:val="en-US"/>
        </w:rPr>
        <w:t>Aesthetic</w:t>
      </w:r>
    </w:p>
    <w:p w14:paraId="0D08ACFB" w14:textId="77777777" w:rsidR="00C700F1" w:rsidRPr="00E87943" w:rsidRDefault="00C700F1" w:rsidP="00A709A1">
      <w:pPr>
        <w:pStyle w:val="Listeafsnit"/>
        <w:numPr>
          <w:ilvl w:val="0"/>
          <w:numId w:val="9"/>
        </w:numPr>
        <w:rPr>
          <w:i/>
          <w:lang w:val="en-US"/>
        </w:rPr>
      </w:pPr>
      <w:r w:rsidRPr="00E87943">
        <w:rPr>
          <w:i/>
          <w:lang w:val="en-US"/>
        </w:rPr>
        <w:t>Ornamental</w:t>
      </w:r>
    </w:p>
    <w:p w14:paraId="20E0DD5F" w14:textId="77777777" w:rsidR="00C700F1" w:rsidRPr="00E87943" w:rsidRDefault="00C700F1" w:rsidP="00A709A1">
      <w:pPr>
        <w:pStyle w:val="Listeafsnit"/>
        <w:numPr>
          <w:ilvl w:val="0"/>
          <w:numId w:val="9"/>
        </w:numPr>
        <w:rPr>
          <w:i/>
          <w:lang w:val="en-US"/>
        </w:rPr>
      </w:pPr>
      <w:r w:rsidRPr="00E87943">
        <w:rPr>
          <w:i/>
          <w:lang w:val="en-US"/>
        </w:rPr>
        <w:t>Other, namely</w:t>
      </w:r>
    </w:p>
    <w:p w14:paraId="6D994FBA" w14:textId="77777777" w:rsidR="00AD3A29" w:rsidRPr="00E87943" w:rsidRDefault="00AD3A29" w:rsidP="00C25EB6">
      <w:pPr>
        <w:rPr>
          <w:u w:val="single"/>
          <w:lang w:val="en-US"/>
        </w:rPr>
      </w:pPr>
      <w:r w:rsidRPr="00E87943">
        <w:rPr>
          <w:u w:val="single"/>
          <w:lang w:val="en-US"/>
        </w:rPr>
        <w:t>Question 15</w:t>
      </w:r>
    </w:p>
    <w:p w14:paraId="2D947C55" w14:textId="77777777" w:rsidR="002035BA" w:rsidRPr="00E87943" w:rsidRDefault="00A709A1" w:rsidP="00C25EB6">
      <w:pPr>
        <w:rPr>
          <w:i/>
          <w:lang w:val="en-US"/>
        </w:rPr>
      </w:pPr>
      <w:r w:rsidRPr="00E87943">
        <w:rPr>
          <w:i/>
          <w:lang w:val="en-US"/>
        </w:rPr>
        <w:t xml:space="preserve">Should design protection be denied to a design with an appearance that is dictated solely by its function? </w:t>
      </w:r>
    </w:p>
    <w:p w14:paraId="34729E60" w14:textId="77777777" w:rsidR="002035BA" w:rsidRPr="00E87943" w:rsidRDefault="009B6EC7" w:rsidP="00C25EB6">
      <w:pPr>
        <w:rPr>
          <w:lang w:val="en-US"/>
        </w:rPr>
      </w:pPr>
      <w:r w:rsidRPr="00E87943">
        <w:rPr>
          <w:lang w:val="en-US"/>
        </w:rPr>
        <w:t xml:space="preserve">Yes. </w:t>
      </w:r>
    </w:p>
    <w:p w14:paraId="2C328605" w14:textId="77777777" w:rsidR="00C25EB6" w:rsidRPr="00E87943" w:rsidRDefault="00C25EB6" w:rsidP="00C25EB6">
      <w:pPr>
        <w:rPr>
          <w:u w:val="single"/>
          <w:lang w:val="en-US"/>
        </w:rPr>
      </w:pPr>
      <w:r w:rsidRPr="00E87943">
        <w:rPr>
          <w:u w:val="single"/>
          <w:lang w:val="en-US"/>
        </w:rPr>
        <w:t>Question 16</w:t>
      </w:r>
    </w:p>
    <w:p w14:paraId="294C29B0" w14:textId="77777777" w:rsidR="00C25EB6" w:rsidRPr="00E87943" w:rsidRDefault="00C25EB6" w:rsidP="00C25EB6">
      <w:pPr>
        <w:rPr>
          <w:i/>
          <w:lang w:val="en-US"/>
        </w:rPr>
      </w:pPr>
      <w:r w:rsidRPr="00E87943">
        <w:rPr>
          <w:i/>
          <w:lang w:val="en-US"/>
        </w:rPr>
        <w:t>If yes, what should the relevant factors be to determine whether or not a design is deemed unprotectable as being functional?</w:t>
      </w:r>
    </w:p>
    <w:p w14:paraId="69E7FD6E" w14:textId="77777777" w:rsidR="00C25EB6" w:rsidRPr="00E87943" w:rsidRDefault="00C25EB6" w:rsidP="00C25EB6">
      <w:pPr>
        <w:rPr>
          <w:i/>
          <w:lang w:val="en-US"/>
        </w:rPr>
      </w:pPr>
      <w:r w:rsidRPr="00E87943">
        <w:rPr>
          <w:i/>
          <w:lang w:val="en-US"/>
        </w:rPr>
        <w:t>Please tick any relevant boxes and explain as applicable.</w:t>
      </w:r>
    </w:p>
    <w:p w14:paraId="03F26385" w14:textId="77777777" w:rsidR="00C25EB6" w:rsidRPr="00E87943" w:rsidRDefault="00C25EB6" w:rsidP="00C25EB6">
      <w:pPr>
        <w:pStyle w:val="Listeafsnit"/>
        <w:numPr>
          <w:ilvl w:val="0"/>
          <w:numId w:val="3"/>
        </w:numPr>
        <w:rPr>
          <w:i/>
          <w:lang w:val="en-US"/>
        </w:rPr>
      </w:pPr>
      <w:r w:rsidRPr="00E87943">
        <w:rPr>
          <w:i/>
          <w:lang w:val="en-US"/>
        </w:rPr>
        <w:t>√ whether the overall appearance is dictated solely by its technical function</w:t>
      </w:r>
    </w:p>
    <w:p w14:paraId="04E090C7" w14:textId="77777777" w:rsidR="00C25EB6" w:rsidRPr="00E87943" w:rsidRDefault="00C25EB6" w:rsidP="00C25EB6">
      <w:pPr>
        <w:pStyle w:val="Listeafsnit"/>
        <w:numPr>
          <w:ilvl w:val="0"/>
          <w:numId w:val="3"/>
        </w:numPr>
        <w:rPr>
          <w:i/>
          <w:lang w:val="en-US"/>
        </w:rPr>
      </w:pPr>
      <w:r w:rsidRPr="00E87943">
        <w:rPr>
          <w:i/>
          <w:lang w:val="en-US"/>
        </w:rPr>
        <w:t>√ whether each portion of the overall appearance is dictated solely by its technical function</w:t>
      </w:r>
    </w:p>
    <w:p w14:paraId="361EE342" w14:textId="77777777" w:rsidR="00C25EB6" w:rsidRPr="00E87943" w:rsidRDefault="00C25EB6" w:rsidP="00C25EB6">
      <w:pPr>
        <w:pStyle w:val="Listeafsnit"/>
        <w:numPr>
          <w:ilvl w:val="0"/>
          <w:numId w:val="3"/>
        </w:numPr>
        <w:rPr>
          <w:i/>
          <w:lang w:val="en-US"/>
        </w:rPr>
      </w:pPr>
      <w:r w:rsidRPr="00E87943">
        <w:rPr>
          <w:i/>
          <w:lang w:val="en-US"/>
        </w:rPr>
        <w:t>√ the availability of alternative appearances that can obtain the same functional result</w:t>
      </w:r>
    </w:p>
    <w:p w14:paraId="5A0120F5" w14:textId="77777777" w:rsidR="00C25EB6" w:rsidRPr="00E87943" w:rsidRDefault="00C25EB6" w:rsidP="00C25EB6">
      <w:pPr>
        <w:pStyle w:val="Listeafsnit"/>
        <w:numPr>
          <w:ilvl w:val="0"/>
          <w:numId w:val="3"/>
        </w:numPr>
        <w:rPr>
          <w:u w:val="single"/>
          <w:lang w:val="en-US"/>
        </w:rPr>
      </w:pPr>
      <w:r w:rsidRPr="00E87943">
        <w:rPr>
          <w:i/>
          <w:lang w:val="en-US"/>
        </w:rPr>
        <w:t>the need to achieve the product's technical function was the only relevant factor when the design in question was selected</w:t>
      </w:r>
    </w:p>
    <w:p w14:paraId="785A49DE" w14:textId="77777777" w:rsidR="00C25EB6" w:rsidRPr="00E87943" w:rsidRDefault="00C25EB6" w:rsidP="00C25EB6">
      <w:pPr>
        <w:pStyle w:val="Listeafsnit"/>
        <w:numPr>
          <w:ilvl w:val="0"/>
          <w:numId w:val="3"/>
        </w:numPr>
        <w:rPr>
          <w:u w:val="single"/>
          <w:lang w:val="en-US"/>
        </w:rPr>
      </w:pPr>
      <w:r w:rsidRPr="00E87943">
        <w:rPr>
          <w:i/>
          <w:lang w:val="en-US"/>
        </w:rPr>
        <w:t>other, namely…</w:t>
      </w:r>
    </w:p>
    <w:p w14:paraId="3AD0B4F2" w14:textId="479F64B1" w:rsidR="00C25EB6" w:rsidRPr="00E87943" w:rsidRDefault="00C25EB6" w:rsidP="00C25EB6">
      <w:pPr>
        <w:rPr>
          <w:lang w:val="en-US"/>
        </w:rPr>
      </w:pPr>
      <w:r w:rsidRPr="00E87943">
        <w:rPr>
          <w:lang w:val="en-US"/>
        </w:rPr>
        <w:t xml:space="preserve">This </w:t>
      </w:r>
      <w:r w:rsidR="005817C0">
        <w:rPr>
          <w:lang w:val="en-US"/>
        </w:rPr>
        <w:t>G</w:t>
      </w:r>
      <w:r w:rsidRPr="00E87943">
        <w:rPr>
          <w:lang w:val="en-US"/>
        </w:rPr>
        <w:t xml:space="preserve">roup favours the "narrow" interpretation explained in the answer to question 8, however, the </w:t>
      </w:r>
      <w:r w:rsidR="005817C0">
        <w:rPr>
          <w:lang w:val="en-US"/>
        </w:rPr>
        <w:t>G</w:t>
      </w:r>
      <w:r w:rsidRPr="00E87943">
        <w:rPr>
          <w:lang w:val="en-US"/>
        </w:rPr>
        <w:t xml:space="preserve">roup does emphasize that in infringement matters the fact that a design contains portions that are dictated solely by their technical functions should influence the court's assessment of infringement, </w:t>
      </w:r>
      <w:r w:rsidRPr="00E87943">
        <w:rPr>
          <w:i/>
          <w:lang w:val="en-US"/>
        </w:rPr>
        <w:t xml:space="preserve">i.e. </w:t>
      </w:r>
      <w:r w:rsidRPr="00E87943">
        <w:rPr>
          <w:lang w:val="en-US"/>
        </w:rPr>
        <w:t xml:space="preserve">narrow the scope of protection - regardless of whether or not alternative appearances are possible. </w:t>
      </w:r>
    </w:p>
    <w:p w14:paraId="73BA85F2" w14:textId="77777777" w:rsidR="00C25EB6" w:rsidRPr="00E87943" w:rsidRDefault="00C25EB6" w:rsidP="00C25EB6">
      <w:pPr>
        <w:rPr>
          <w:u w:val="single"/>
          <w:lang w:val="en-US"/>
        </w:rPr>
      </w:pPr>
      <w:r w:rsidRPr="00E87943">
        <w:rPr>
          <w:u w:val="single"/>
          <w:lang w:val="en-US"/>
        </w:rPr>
        <w:t>Question 17</w:t>
      </w:r>
    </w:p>
    <w:p w14:paraId="55B1938B" w14:textId="77777777" w:rsidR="00C25EB6" w:rsidRPr="00E87943" w:rsidRDefault="00C25EB6" w:rsidP="00C25EB6">
      <w:pPr>
        <w:rPr>
          <w:i/>
          <w:lang w:val="en-US"/>
        </w:rPr>
      </w:pPr>
      <w:r w:rsidRPr="00E87943">
        <w:rPr>
          <w:i/>
          <w:lang w:val="en-US"/>
        </w:rPr>
        <w:t>Should design protection be denied to any portions (e.g. a "feature", "element") of the overall design that are deemed functional?</w:t>
      </w:r>
    </w:p>
    <w:p w14:paraId="18761470" w14:textId="77777777" w:rsidR="00C25EB6" w:rsidRPr="00E87943" w:rsidRDefault="00C25EB6" w:rsidP="00C25EB6">
      <w:pPr>
        <w:rPr>
          <w:lang w:val="en-US"/>
        </w:rPr>
      </w:pPr>
      <w:r w:rsidRPr="00E87943">
        <w:rPr>
          <w:lang w:val="en-US"/>
        </w:rPr>
        <w:t>Yes.</w:t>
      </w:r>
    </w:p>
    <w:p w14:paraId="04FAD778" w14:textId="77777777" w:rsidR="00C25EB6" w:rsidRPr="00E87943" w:rsidRDefault="00C25EB6" w:rsidP="00C25EB6">
      <w:pPr>
        <w:rPr>
          <w:u w:val="single"/>
          <w:lang w:val="en-US"/>
        </w:rPr>
      </w:pPr>
      <w:r w:rsidRPr="00E87943">
        <w:rPr>
          <w:u w:val="single"/>
          <w:lang w:val="en-US"/>
        </w:rPr>
        <w:t>Question 18</w:t>
      </w:r>
    </w:p>
    <w:p w14:paraId="2628D4B6" w14:textId="77777777" w:rsidR="00C25EB6" w:rsidRPr="00E87943" w:rsidRDefault="00C25EB6" w:rsidP="00C25EB6">
      <w:pPr>
        <w:rPr>
          <w:i/>
          <w:lang w:val="en-US"/>
        </w:rPr>
      </w:pPr>
      <w:r w:rsidRPr="00E87943">
        <w:rPr>
          <w:i/>
          <w:lang w:val="en-US"/>
        </w:rPr>
        <w:t>If yes, what should the relevant factors be to determine whether a portion of a design is functional?</w:t>
      </w:r>
    </w:p>
    <w:p w14:paraId="077513DA" w14:textId="77777777" w:rsidR="00C25EB6" w:rsidRPr="00E87943" w:rsidRDefault="00C25EB6" w:rsidP="00C25EB6">
      <w:pPr>
        <w:rPr>
          <w:i/>
          <w:lang w:val="en-US"/>
        </w:rPr>
      </w:pPr>
      <w:r w:rsidRPr="00E87943">
        <w:rPr>
          <w:i/>
          <w:lang w:val="en-US"/>
        </w:rPr>
        <w:t>Please tick any relevant boxes and explain as applicable.</w:t>
      </w:r>
    </w:p>
    <w:p w14:paraId="31873B7B" w14:textId="77777777" w:rsidR="00C25EB6" w:rsidRPr="00E87943" w:rsidRDefault="005817C0" w:rsidP="005817C0">
      <w:pPr>
        <w:pStyle w:val="Listeafsnit"/>
        <w:numPr>
          <w:ilvl w:val="0"/>
          <w:numId w:val="6"/>
        </w:numPr>
        <w:rPr>
          <w:i/>
          <w:lang w:val="en-US"/>
        </w:rPr>
      </w:pPr>
      <w:r w:rsidRPr="005817C0">
        <w:rPr>
          <w:i/>
          <w:lang w:val="en-US"/>
        </w:rPr>
        <w:t xml:space="preserve">√ </w:t>
      </w:r>
      <w:r w:rsidR="00C25EB6" w:rsidRPr="00E87943">
        <w:rPr>
          <w:i/>
          <w:lang w:val="en-US"/>
        </w:rPr>
        <w:t>whether the overall appearance is dictated solely by its technical function</w:t>
      </w:r>
    </w:p>
    <w:p w14:paraId="2C01BABF" w14:textId="77777777" w:rsidR="00C25EB6" w:rsidRPr="00E87943" w:rsidRDefault="005817C0" w:rsidP="005817C0">
      <w:pPr>
        <w:pStyle w:val="Listeafsnit"/>
        <w:numPr>
          <w:ilvl w:val="0"/>
          <w:numId w:val="6"/>
        </w:numPr>
        <w:rPr>
          <w:i/>
          <w:lang w:val="en-US"/>
        </w:rPr>
      </w:pPr>
      <w:r w:rsidRPr="005817C0">
        <w:rPr>
          <w:i/>
          <w:lang w:val="en-US"/>
        </w:rPr>
        <w:t xml:space="preserve">√ </w:t>
      </w:r>
      <w:r w:rsidR="00C25EB6" w:rsidRPr="00E87943">
        <w:rPr>
          <w:i/>
          <w:lang w:val="en-US"/>
        </w:rPr>
        <w:t>the availability of alternative appearances for the portion to obtain the same functional result</w:t>
      </w:r>
    </w:p>
    <w:p w14:paraId="5965FBCA" w14:textId="77777777" w:rsidR="00C25EB6" w:rsidRPr="00E87943" w:rsidRDefault="00C25EB6" w:rsidP="00C25EB6">
      <w:pPr>
        <w:pStyle w:val="Listeafsnit"/>
        <w:numPr>
          <w:ilvl w:val="0"/>
          <w:numId w:val="6"/>
        </w:numPr>
        <w:rPr>
          <w:u w:val="single"/>
          <w:lang w:val="en-US"/>
        </w:rPr>
      </w:pPr>
      <w:r w:rsidRPr="00E87943">
        <w:rPr>
          <w:i/>
          <w:lang w:val="en-US"/>
        </w:rPr>
        <w:lastRenderedPageBreak/>
        <w:t>the need to achieve the product's technical function was the only relevant factor when the portion in question was selected</w:t>
      </w:r>
    </w:p>
    <w:p w14:paraId="38795C62" w14:textId="77777777" w:rsidR="00C25EB6" w:rsidRPr="00E87943" w:rsidRDefault="00C25EB6" w:rsidP="00C25EB6">
      <w:pPr>
        <w:pStyle w:val="Listeafsnit"/>
        <w:numPr>
          <w:ilvl w:val="0"/>
          <w:numId w:val="6"/>
        </w:numPr>
        <w:rPr>
          <w:u w:val="single"/>
          <w:lang w:val="en-US"/>
        </w:rPr>
      </w:pPr>
      <w:r w:rsidRPr="00E87943">
        <w:rPr>
          <w:i/>
          <w:lang w:val="en-US"/>
        </w:rPr>
        <w:t>other, namely</w:t>
      </w:r>
    </w:p>
    <w:p w14:paraId="22D9F9F0" w14:textId="77777777" w:rsidR="00C25EB6" w:rsidRPr="00E87943" w:rsidRDefault="00C25EB6" w:rsidP="00C25EB6">
      <w:pPr>
        <w:rPr>
          <w:lang w:val="en-US"/>
        </w:rPr>
      </w:pPr>
      <w:r w:rsidRPr="00E87943">
        <w:rPr>
          <w:lang w:val="en-US"/>
        </w:rPr>
        <w:t>Please see the answer to question 16.</w:t>
      </w:r>
    </w:p>
    <w:p w14:paraId="1F5639F7" w14:textId="77777777" w:rsidR="00C25EB6" w:rsidRPr="00E87943" w:rsidRDefault="00C25EB6" w:rsidP="00C25EB6">
      <w:pPr>
        <w:rPr>
          <w:u w:val="single"/>
          <w:lang w:val="en-US"/>
        </w:rPr>
      </w:pPr>
      <w:r w:rsidRPr="00E87943">
        <w:rPr>
          <w:u w:val="single"/>
          <w:lang w:val="en-US"/>
        </w:rPr>
        <w:t>Question 19</w:t>
      </w:r>
    </w:p>
    <w:p w14:paraId="49FA8109" w14:textId="77777777" w:rsidR="00C25EB6" w:rsidRPr="00E87943" w:rsidRDefault="00C25EB6" w:rsidP="00C25EB6">
      <w:pPr>
        <w:rPr>
          <w:i/>
          <w:lang w:val="en-US"/>
        </w:rPr>
      </w:pPr>
      <w:r w:rsidRPr="00E87943">
        <w:rPr>
          <w:i/>
          <w:lang w:val="en-US"/>
        </w:rPr>
        <w:t>What should the effect be on the scope of protection of a design with one or more functional portions?</w:t>
      </w:r>
    </w:p>
    <w:p w14:paraId="2A351AFA" w14:textId="77777777" w:rsidR="00C25EB6" w:rsidRPr="00E87943" w:rsidRDefault="00C25EB6" w:rsidP="00C25EB6">
      <w:pPr>
        <w:rPr>
          <w:i/>
          <w:lang w:val="en-US"/>
        </w:rPr>
      </w:pPr>
      <w:r w:rsidRPr="00E87943">
        <w:rPr>
          <w:i/>
          <w:lang w:val="en-US"/>
        </w:rPr>
        <w:t>Please tick any relevant boxes and explain as applicable.</w:t>
      </w:r>
    </w:p>
    <w:p w14:paraId="5258A117" w14:textId="48E6BDE1" w:rsidR="00C25EB6" w:rsidRPr="00E87943" w:rsidRDefault="005817C0" w:rsidP="005817C0">
      <w:pPr>
        <w:pStyle w:val="Listeafsnit"/>
        <w:numPr>
          <w:ilvl w:val="0"/>
          <w:numId w:val="5"/>
        </w:numPr>
        <w:rPr>
          <w:i/>
          <w:lang w:val="en-US"/>
        </w:rPr>
      </w:pPr>
      <w:r w:rsidRPr="005817C0">
        <w:rPr>
          <w:i/>
          <w:lang w:val="en-US"/>
        </w:rPr>
        <w:t xml:space="preserve"> </w:t>
      </w:r>
      <w:r w:rsidR="00C25EB6" w:rsidRPr="00E87943">
        <w:rPr>
          <w:i/>
          <w:lang w:val="en-US"/>
        </w:rPr>
        <w:t>any portions deemed functional will not be taken into account when assessing infringement</w:t>
      </w:r>
    </w:p>
    <w:p w14:paraId="2D28D901" w14:textId="570F49F0" w:rsidR="00E0242D" w:rsidRPr="00E87943" w:rsidRDefault="00352D0F" w:rsidP="00352D0F">
      <w:pPr>
        <w:pStyle w:val="Listeafsnit"/>
        <w:numPr>
          <w:ilvl w:val="0"/>
          <w:numId w:val="5"/>
        </w:numPr>
        <w:rPr>
          <w:i/>
          <w:lang w:val="en-US"/>
        </w:rPr>
      </w:pPr>
      <w:r w:rsidRPr="00352D0F">
        <w:rPr>
          <w:i/>
          <w:lang w:val="en-US"/>
        </w:rPr>
        <w:t xml:space="preserve"> </w:t>
      </w:r>
      <w:r w:rsidR="00C25EB6" w:rsidRPr="00E87943">
        <w:rPr>
          <w:i/>
          <w:lang w:val="en-US"/>
        </w:rPr>
        <w:t>any portions deemed functional will not be taken into account when assessing validity</w:t>
      </w:r>
    </w:p>
    <w:p w14:paraId="1319D98D" w14:textId="77777777" w:rsidR="00C25EB6" w:rsidRPr="00E87943" w:rsidRDefault="00202862" w:rsidP="00C25EB6">
      <w:pPr>
        <w:pStyle w:val="Listeafsnit"/>
        <w:numPr>
          <w:ilvl w:val="0"/>
          <w:numId w:val="5"/>
        </w:numPr>
        <w:rPr>
          <w:i/>
          <w:lang w:val="en-US"/>
        </w:rPr>
      </w:pPr>
      <w:r w:rsidRPr="005817C0">
        <w:rPr>
          <w:i/>
          <w:lang w:val="en-US"/>
        </w:rPr>
        <w:t>√</w:t>
      </w:r>
      <w:r>
        <w:rPr>
          <w:i/>
          <w:lang w:val="en-US"/>
        </w:rPr>
        <w:t xml:space="preserve"> </w:t>
      </w:r>
      <w:r w:rsidR="00C25EB6" w:rsidRPr="00E87943">
        <w:rPr>
          <w:i/>
          <w:lang w:val="en-US"/>
        </w:rPr>
        <w:t xml:space="preserve">any portions deemed functional will not be taken into account separately when assessing infringement, but can play a role in the overall comparison </w:t>
      </w:r>
    </w:p>
    <w:p w14:paraId="61BBB60F" w14:textId="77777777" w:rsidR="00C25EB6" w:rsidRPr="00E87943" w:rsidRDefault="00202862" w:rsidP="00C25EB6">
      <w:pPr>
        <w:pStyle w:val="Listeafsnit"/>
        <w:numPr>
          <w:ilvl w:val="0"/>
          <w:numId w:val="5"/>
        </w:numPr>
        <w:rPr>
          <w:i/>
          <w:lang w:val="en-US"/>
        </w:rPr>
      </w:pPr>
      <w:r w:rsidRPr="005817C0">
        <w:rPr>
          <w:i/>
          <w:lang w:val="en-US"/>
        </w:rPr>
        <w:t>√</w:t>
      </w:r>
      <w:r>
        <w:rPr>
          <w:i/>
          <w:lang w:val="en-US"/>
        </w:rPr>
        <w:t xml:space="preserve"> </w:t>
      </w:r>
      <w:r w:rsidR="00C25EB6" w:rsidRPr="00E87943">
        <w:rPr>
          <w:i/>
          <w:lang w:val="en-US"/>
        </w:rPr>
        <w:t>any portions deemed functional will not be taken into account separately when assessing validity, but can play a role in the overall comparison</w:t>
      </w:r>
    </w:p>
    <w:p w14:paraId="7944545B" w14:textId="77777777" w:rsidR="00C25EB6" w:rsidRPr="00E87943" w:rsidRDefault="00C25EB6" w:rsidP="00C25EB6">
      <w:pPr>
        <w:pStyle w:val="Listeafsnit"/>
        <w:numPr>
          <w:ilvl w:val="0"/>
          <w:numId w:val="5"/>
        </w:numPr>
        <w:rPr>
          <w:i/>
          <w:lang w:val="en-US"/>
        </w:rPr>
      </w:pPr>
      <w:r w:rsidRPr="00E87943">
        <w:rPr>
          <w:i/>
          <w:lang w:val="en-US"/>
        </w:rPr>
        <w:t>no effect (e.g. so long as the overall appearance is not dictated solely  by its technical function, all portions of the design are included in the scope of protection, irrespective as to whether any portions may be functional)</w:t>
      </w:r>
    </w:p>
    <w:p w14:paraId="4D653160" w14:textId="77777777" w:rsidR="00C25EB6" w:rsidRPr="00E87943" w:rsidRDefault="00C25EB6" w:rsidP="00C25EB6">
      <w:pPr>
        <w:pStyle w:val="Listeafsnit"/>
        <w:numPr>
          <w:ilvl w:val="0"/>
          <w:numId w:val="5"/>
        </w:numPr>
        <w:rPr>
          <w:i/>
          <w:lang w:val="en-US"/>
        </w:rPr>
      </w:pPr>
      <w:r w:rsidRPr="00E87943">
        <w:rPr>
          <w:i/>
          <w:lang w:val="en-US"/>
        </w:rPr>
        <w:t>the Group's law is unsettled</w:t>
      </w:r>
    </w:p>
    <w:p w14:paraId="3E2415B4" w14:textId="77777777" w:rsidR="00C25EB6" w:rsidRPr="00E87943" w:rsidRDefault="00C25EB6" w:rsidP="00C25EB6">
      <w:pPr>
        <w:pStyle w:val="Listeafsnit"/>
        <w:numPr>
          <w:ilvl w:val="0"/>
          <w:numId w:val="5"/>
        </w:numPr>
        <w:rPr>
          <w:i/>
          <w:lang w:val="en-US"/>
        </w:rPr>
      </w:pPr>
      <w:r w:rsidRPr="00E87943">
        <w:rPr>
          <w:i/>
          <w:lang w:val="en-US"/>
        </w:rPr>
        <w:t>other, namely</w:t>
      </w:r>
    </w:p>
    <w:p w14:paraId="09616E77" w14:textId="77777777" w:rsidR="00C25EB6" w:rsidRPr="00E87943" w:rsidRDefault="00C25EB6" w:rsidP="00C25EB6">
      <w:pPr>
        <w:rPr>
          <w:lang w:val="en-US"/>
        </w:rPr>
      </w:pPr>
      <w:r w:rsidRPr="00E87943">
        <w:rPr>
          <w:lang w:val="en-US"/>
        </w:rPr>
        <w:t>Please see the answer to question 16.</w:t>
      </w:r>
    </w:p>
    <w:p w14:paraId="79D7770F" w14:textId="77777777" w:rsidR="00C25EB6" w:rsidRPr="00E87943" w:rsidRDefault="003B3733" w:rsidP="00C25EB6">
      <w:pPr>
        <w:rPr>
          <w:u w:val="single"/>
          <w:lang w:val="en-US"/>
        </w:rPr>
      </w:pPr>
      <w:r w:rsidRPr="00E87943">
        <w:rPr>
          <w:u w:val="single"/>
          <w:lang w:val="en-US"/>
        </w:rPr>
        <w:t>Question 20</w:t>
      </w:r>
    </w:p>
    <w:p w14:paraId="59FF849E" w14:textId="77777777" w:rsidR="00E0242D" w:rsidRPr="00E87943" w:rsidRDefault="00E0242D" w:rsidP="00C25EB6">
      <w:pPr>
        <w:rPr>
          <w:i/>
          <w:lang w:val="en-US"/>
        </w:rPr>
      </w:pPr>
      <w:r w:rsidRPr="00E87943">
        <w:rPr>
          <w:i/>
          <w:lang w:val="en-US"/>
        </w:rPr>
        <w:t>If your answer to question 11) is no, is it your Group’s view that a (registered or patented)</w:t>
      </w:r>
      <w:r w:rsidR="001C5FEB" w:rsidRPr="00E87943">
        <w:rPr>
          <w:i/>
          <w:lang w:val="en-US"/>
        </w:rPr>
        <w:t xml:space="preserve"> </w:t>
      </w:r>
      <w:r w:rsidRPr="00E87943">
        <w:rPr>
          <w:i/>
          <w:lang w:val="en-US"/>
        </w:rPr>
        <w:t xml:space="preserve">intellectual property right that specifically protects the outward appearance or ornamentation of an object or article of manufacture should not be available at all? </w:t>
      </w:r>
    </w:p>
    <w:p w14:paraId="3A8F7924" w14:textId="009456EE" w:rsidR="001C5FEB" w:rsidRPr="00E87943" w:rsidRDefault="001C5FEB" w:rsidP="00C25EB6">
      <w:pPr>
        <w:rPr>
          <w:i/>
          <w:lang w:val="en-US"/>
        </w:rPr>
      </w:pPr>
      <w:r w:rsidRPr="00E87943">
        <w:rPr>
          <w:i/>
          <w:lang w:val="en-US"/>
        </w:rPr>
        <w:t>Our answer</w:t>
      </w:r>
      <w:r w:rsidR="00352D0F">
        <w:rPr>
          <w:i/>
          <w:lang w:val="en-US"/>
        </w:rPr>
        <w:t xml:space="preserve"> to question 11</w:t>
      </w:r>
      <w:r w:rsidRPr="00E87943">
        <w:rPr>
          <w:i/>
          <w:lang w:val="en-US"/>
        </w:rPr>
        <w:t xml:space="preserve"> </w:t>
      </w:r>
      <w:r w:rsidR="00352D0F">
        <w:rPr>
          <w:i/>
          <w:lang w:val="en-US"/>
        </w:rPr>
        <w:t>is</w:t>
      </w:r>
      <w:r w:rsidRPr="00E87943">
        <w:rPr>
          <w:i/>
          <w:lang w:val="en-US"/>
        </w:rPr>
        <w:t xml:space="preserve"> yes. </w:t>
      </w:r>
    </w:p>
    <w:p w14:paraId="2D272874" w14:textId="77777777" w:rsidR="008373C4" w:rsidRPr="00E87943" w:rsidRDefault="003B3733">
      <w:pPr>
        <w:rPr>
          <w:u w:val="single"/>
          <w:lang w:val="en-US"/>
        </w:rPr>
      </w:pPr>
      <w:r w:rsidRPr="00E87943">
        <w:rPr>
          <w:u w:val="single"/>
          <w:lang w:val="en-US"/>
        </w:rPr>
        <w:t>Question 21</w:t>
      </w:r>
    </w:p>
    <w:p w14:paraId="5247C3D4" w14:textId="77777777" w:rsidR="00E0242D" w:rsidRPr="00E87943" w:rsidRDefault="00E0242D">
      <w:pPr>
        <w:rPr>
          <w:i/>
          <w:lang w:val="en-US"/>
        </w:rPr>
      </w:pPr>
      <w:r w:rsidRPr="00E87943">
        <w:rPr>
          <w:i/>
          <w:lang w:val="en-US"/>
        </w:rPr>
        <w:t xml:space="preserve">If yes, why? </w:t>
      </w:r>
    </w:p>
    <w:p w14:paraId="2630861E" w14:textId="77777777" w:rsidR="001C5FEB" w:rsidRPr="00E87943" w:rsidRDefault="001C5FEB">
      <w:pPr>
        <w:rPr>
          <w:i/>
          <w:lang w:val="en-US"/>
        </w:rPr>
      </w:pPr>
      <w:r w:rsidRPr="00E87943">
        <w:rPr>
          <w:i/>
          <w:lang w:val="en-US"/>
        </w:rPr>
        <w:t>X</w:t>
      </w:r>
    </w:p>
    <w:p w14:paraId="2E95E82B" w14:textId="77777777" w:rsidR="008373C4" w:rsidRPr="00E87943" w:rsidRDefault="008373C4">
      <w:pPr>
        <w:rPr>
          <w:u w:val="single"/>
          <w:lang w:val="en-US"/>
        </w:rPr>
      </w:pPr>
      <w:r w:rsidRPr="00E87943">
        <w:rPr>
          <w:u w:val="single"/>
          <w:lang w:val="en-US"/>
        </w:rPr>
        <w:t>Question 22</w:t>
      </w:r>
    </w:p>
    <w:p w14:paraId="47F88719" w14:textId="77777777" w:rsidR="00235308" w:rsidRPr="00E87943" w:rsidRDefault="00E0242D">
      <w:pPr>
        <w:rPr>
          <w:i/>
          <w:lang w:val="en-US"/>
        </w:rPr>
      </w:pPr>
      <w:r w:rsidRPr="00E87943">
        <w:rPr>
          <w:i/>
          <w:lang w:val="en-US"/>
        </w:rPr>
        <w:t xml:space="preserve">If your </w:t>
      </w:r>
      <w:r w:rsidR="00235308" w:rsidRPr="00E87943">
        <w:rPr>
          <w:i/>
          <w:lang w:val="en-US"/>
        </w:rPr>
        <w:t xml:space="preserve">answer to question 11) is no in relation to some but not all of the three areas set out in question 9) above, please state why </w:t>
      </w:r>
    </w:p>
    <w:p w14:paraId="24639CE1" w14:textId="55D79AA9" w:rsidR="001C5FEB" w:rsidRDefault="001C5FEB">
      <w:pPr>
        <w:rPr>
          <w:i/>
          <w:lang w:val="en-US"/>
        </w:rPr>
      </w:pPr>
      <w:r w:rsidRPr="00E87943">
        <w:rPr>
          <w:i/>
          <w:lang w:val="en-US"/>
        </w:rPr>
        <w:t xml:space="preserve">Our answer </w:t>
      </w:r>
      <w:r w:rsidR="00352D0F">
        <w:rPr>
          <w:i/>
          <w:lang w:val="en-US"/>
        </w:rPr>
        <w:t>to question 11 is</w:t>
      </w:r>
      <w:r w:rsidRPr="00E87943">
        <w:rPr>
          <w:i/>
          <w:lang w:val="en-US"/>
        </w:rPr>
        <w:t xml:space="preserve"> yes. </w:t>
      </w:r>
    </w:p>
    <w:p w14:paraId="1C863291" w14:textId="77777777" w:rsidR="00A11B54" w:rsidRDefault="00A11B54">
      <w:pPr>
        <w:rPr>
          <w:i/>
          <w:lang w:val="en-US"/>
        </w:rPr>
      </w:pPr>
    </w:p>
    <w:p w14:paraId="634E9B72" w14:textId="77777777" w:rsidR="00E87943" w:rsidRDefault="00A11B54">
      <w:pPr>
        <w:rPr>
          <w:u w:val="single"/>
          <w:lang w:val="en-US"/>
        </w:rPr>
      </w:pPr>
      <w:r>
        <w:rPr>
          <w:u w:val="single"/>
          <w:lang w:val="en-US"/>
        </w:rPr>
        <w:t xml:space="preserve">Question 23 </w:t>
      </w:r>
    </w:p>
    <w:p w14:paraId="59AE5C26" w14:textId="77777777" w:rsidR="00E87943" w:rsidRDefault="00A11B54" w:rsidP="00A11B54">
      <w:pPr>
        <w:rPr>
          <w:i/>
          <w:lang w:val="en-US"/>
        </w:rPr>
      </w:pPr>
      <w:r w:rsidRPr="00A11B54">
        <w:rPr>
          <w:i/>
          <w:lang w:val="en-US"/>
        </w:rPr>
        <w:t xml:space="preserve">Please comment on any additional issues concerning any aspect of the definition and </w:t>
      </w:r>
      <w:r>
        <w:rPr>
          <w:i/>
          <w:lang w:val="en-US"/>
        </w:rPr>
        <w:t xml:space="preserve">requirements for </w:t>
      </w:r>
      <w:r w:rsidRPr="00A11B54">
        <w:rPr>
          <w:i/>
          <w:lang w:val="en-US"/>
        </w:rPr>
        <w:t>protection of designs, or the role of functionality, you consider relevant to this Study Question.</w:t>
      </w:r>
    </w:p>
    <w:p w14:paraId="111201B0" w14:textId="77777777" w:rsidR="00352D0F" w:rsidRDefault="00352D0F" w:rsidP="00A11B54">
      <w:pPr>
        <w:rPr>
          <w:lang w:val="en-US"/>
        </w:rPr>
      </w:pPr>
    </w:p>
    <w:p w14:paraId="7AD77548" w14:textId="77777777" w:rsidR="00352D0F" w:rsidRPr="00F956BC" w:rsidRDefault="00352D0F" w:rsidP="00A11B54">
      <w:pPr>
        <w:rPr>
          <w:lang w:val="en-US"/>
        </w:rPr>
      </w:pPr>
      <w:r>
        <w:rPr>
          <w:lang w:val="en-US"/>
        </w:rPr>
        <w:t xml:space="preserve">We have no further comments to </w:t>
      </w:r>
      <w:r w:rsidRPr="00352D0F">
        <w:rPr>
          <w:lang w:val="en-US"/>
        </w:rPr>
        <w:t xml:space="preserve">any aspect of the definition and </w:t>
      </w:r>
      <w:r>
        <w:rPr>
          <w:lang w:val="en-US"/>
        </w:rPr>
        <w:t xml:space="preserve">the </w:t>
      </w:r>
      <w:r w:rsidRPr="00352D0F">
        <w:rPr>
          <w:lang w:val="en-US"/>
        </w:rPr>
        <w:t>requirements for protection of designs, or t</w:t>
      </w:r>
      <w:r>
        <w:rPr>
          <w:lang w:val="en-US"/>
        </w:rPr>
        <w:t>he role of functionality as comprised of</w:t>
      </w:r>
      <w:r w:rsidRPr="00352D0F">
        <w:rPr>
          <w:lang w:val="en-US"/>
        </w:rPr>
        <w:t xml:space="preserve"> this Study Question</w:t>
      </w:r>
      <w:r>
        <w:rPr>
          <w:lang w:val="en-US"/>
        </w:rPr>
        <w:t>.</w:t>
      </w:r>
    </w:p>
    <w:p w14:paraId="36BB3BC6" w14:textId="77777777" w:rsidR="00A11B54" w:rsidRPr="00E87943" w:rsidRDefault="00A11B54">
      <w:pPr>
        <w:rPr>
          <w:u w:val="single"/>
          <w:lang w:val="en-US"/>
        </w:rPr>
      </w:pPr>
    </w:p>
    <w:p w14:paraId="47F0F511" w14:textId="77777777" w:rsidR="00235308" w:rsidRPr="001C5FEB" w:rsidRDefault="00235308">
      <w:pPr>
        <w:rPr>
          <w:i/>
          <w:color w:val="7030A0"/>
          <w:u w:val="single"/>
          <w:lang w:val="en-US"/>
        </w:rPr>
      </w:pPr>
    </w:p>
    <w:sectPr w:rsidR="00235308" w:rsidRPr="001C5FE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AC2C44" w15:done="0"/>
  <w15:commentEx w15:paraId="5C2ADB02" w15:done="0"/>
  <w15:commentEx w15:paraId="7320BF4E" w15:done="0"/>
  <w15:commentEx w15:paraId="4A57FC8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CA162" w14:textId="77777777" w:rsidR="00975F33" w:rsidRDefault="00975F33" w:rsidP="00F177F3">
      <w:pPr>
        <w:spacing w:after="0" w:line="240" w:lineRule="auto"/>
      </w:pPr>
      <w:r>
        <w:separator/>
      </w:r>
    </w:p>
  </w:endnote>
  <w:endnote w:type="continuationSeparator" w:id="0">
    <w:p w14:paraId="37C4542C" w14:textId="77777777" w:rsidR="00975F33" w:rsidRDefault="00975F33" w:rsidP="00F1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1C2F" w14:textId="77777777" w:rsidR="00B8212A" w:rsidRDefault="00B8212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140176"/>
      <w:docPartObj>
        <w:docPartGallery w:val="Page Numbers (Bottom of Page)"/>
        <w:docPartUnique/>
      </w:docPartObj>
    </w:sdtPr>
    <w:sdtEndPr/>
    <w:sdtContent>
      <w:p w14:paraId="532ECA72" w14:textId="77777777" w:rsidR="00F177F3" w:rsidRDefault="00F177F3">
        <w:pPr>
          <w:pStyle w:val="Sidefod"/>
          <w:jc w:val="center"/>
        </w:pPr>
        <w:r>
          <w:fldChar w:fldCharType="begin"/>
        </w:r>
        <w:r>
          <w:instrText>PAGE   \* MERGEFORMAT</w:instrText>
        </w:r>
        <w:r>
          <w:fldChar w:fldCharType="separate"/>
        </w:r>
        <w:r w:rsidR="00C1030D">
          <w:rPr>
            <w:noProof/>
          </w:rPr>
          <w:t>8</w:t>
        </w:r>
        <w:r>
          <w:fldChar w:fldCharType="end"/>
        </w:r>
      </w:p>
    </w:sdtContent>
  </w:sdt>
  <w:p w14:paraId="45196542" w14:textId="77777777" w:rsidR="00F177F3" w:rsidRDefault="00F177F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16B4A" w14:textId="77777777" w:rsidR="00B8212A" w:rsidRDefault="00B8212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DC9CB" w14:textId="77777777" w:rsidR="00975F33" w:rsidRDefault="00975F33" w:rsidP="00F177F3">
      <w:pPr>
        <w:spacing w:after="0" w:line="240" w:lineRule="auto"/>
      </w:pPr>
      <w:r>
        <w:separator/>
      </w:r>
    </w:p>
  </w:footnote>
  <w:footnote w:type="continuationSeparator" w:id="0">
    <w:p w14:paraId="75768214" w14:textId="77777777" w:rsidR="00975F33" w:rsidRDefault="00975F33" w:rsidP="00F1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EDF38" w14:textId="77777777" w:rsidR="00B8212A" w:rsidRDefault="00B8212A">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4D41D" w14:textId="77777777" w:rsidR="00B8212A" w:rsidRDefault="00B8212A">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1C6B8" w14:textId="77777777" w:rsidR="00B8212A" w:rsidRDefault="00B8212A">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389"/>
    <w:multiLevelType w:val="hybridMultilevel"/>
    <w:tmpl w:val="610A2C7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3D40135"/>
    <w:multiLevelType w:val="hybridMultilevel"/>
    <w:tmpl w:val="5DACFEC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55707E1"/>
    <w:multiLevelType w:val="hybridMultilevel"/>
    <w:tmpl w:val="DCB46B76"/>
    <w:lvl w:ilvl="0" w:tplc="61F0940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81000DE"/>
    <w:multiLevelType w:val="hybridMultilevel"/>
    <w:tmpl w:val="9E7C7CE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186F04A6"/>
    <w:multiLevelType w:val="hybridMultilevel"/>
    <w:tmpl w:val="EF7037A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B716386"/>
    <w:multiLevelType w:val="hybridMultilevel"/>
    <w:tmpl w:val="074EBFA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CB422EA"/>
    <w:multiLevelType w:val="hybridMultilevel"/>
    <w:tmpl w:val="074EBFA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6B5168"/>
    <w:multiLevelType w:val="hybridMultilevel"/>
    <w:tmpl w:val="074EBFA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33FC19B9"/>
    <w:multiLevelType w:val="hybridMultilevel"/>
    <w:tmpl w:val="03C03EF2"/>
    <w:lvl w:ilvl="0" w:tplc="797C01A8">
      <w:start w:val="1"/>
      <w:numFmt w:val="lowerLetter"/>
      <w:lvlText w:val="%1)"/>
      <w:lvlJc w:val="left"/>
      <w:pPr>
        <w:ind w:left="720" w:hanging="360"/>
      </w:pPr>
      <w:rPr>
        <w:rFonts w:hint="default"/>
        <w:b w:val="0"/>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3C6E0391"/>
    <w:multiLevelType w:val="hybridMultilevel"/>
    <w:tmpl w:val="E920178E"/>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5F642DA"/>
    <w:multiLevelType w:val="hybridMultilevel"/>
    <w:tmpl w:val="0F2A281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4C01131B"/>
    <w:multiLevelType w:val="hybridMultilevel"/>
    <w:tmpl w:val="EF7037A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4DA035D4"/>
    <w:multiLevelType w:val="hybridMultilevel"/>
    <w:tmpl w:val="67C21608"/>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521B25C6"/>
    <w:multiLevelType w:val="hybridMultilevel"/>
    <w:tmpl w:val="173CD854"/>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7"/>
  </w:num>
  <w:num w:numId="5">
    <w:abstractNumId w:val="4"/>
  </w:num>
  <w:num w:numId="6">
    <w:abstractNumId w:val="5"/>
  </w:num>
  <w:num w:numId="7">
    <w:abstractNumId w:val="10"/>
  </w:num>
  <w:num w:numId="8">
    <w:abstractNumId w:val="12"/>
  </w:num>
  <w:num w:numId="9">
    <w:abstractNumId w:val="0"/>
  </w:num>
  <w:num w:numId="10">
    <w:abstractNumId w:val="9"/>
  </w:num>
  <w:num w:numId="11">
    <w:abstractNumId w:val="13"/>
  </w:num>
  <w:num w:numId="12">
    <w:abstractNumId w:val="3"/>
  </w:num>
  <w:num w:numId="13">
    <w:abstractNumId w:val="1"/>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a Pacyk Nielsen - apn">
    <w15:presenceInfo w15:providerId="AD" w15:userId="S-1-5-21-3362618917-2107059032-3006517661-14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EB6"/>
    <w:rsid w:val="0000401B"/>
    <w:rsid w:val="00004B02"/>
    <w:rsid w:val="00013FBB"/>
    <w:rsid w:val="00017D4E"/>
    <w:rsid w:val="00024CBE"/>
    <w:rsid w:val="00042390"/>
    <w:rsid w:val="00057447"/>
    <w:rsid w:val="00057D0D"/>
    <w:rsid w:val="00062BB4"/>
    <w:rsid w:val="0007504F"/>
    <w:rsid w:val="000803BB"/>
    <w:rsid w:val="00083B74"/>
    <w:rsid w:val="00094FD9"/>
    <w:rsid w:val="00095ECB"/>
    <w:rsid w:val="000A1032"/>
    <w:rsid w:val="000B439A"/>
    <w:rsid w:val="000B5776"/>
    <w:rsid w:val="000C12C5"/>
    <w:rsid w:val="000D221F"/>
    <w:rsid w:val="000D31D6"/>
    <w:rsid w:val="000D61E5"/>
    <w:rsid w:val="000D6282"/>
    <w:rsid w:val="000E286A"/>
    <w:rsid w:val="000E35A1"/>
    <w:rsid w:val="000F0C8C"/>
    <w:rsid w:val="000F4BF0"/>
    <w:rsid w:val="001044E1"/>
    <w:rsid w:val="00121966"/>
    <w:rsid w:val="00130BDE"/>
    <w:rsid w:val="00133344"/>
    <w:rsid w:val="0013564B"/>
    <w:rsid w:val="00136255"/>
    <w:rsid w:val="00146663"/>
    <w:rsid w:val="00150E90"/>
    <w:rsid w:val="00150F0A"/>
    <w:rsid w:val="00175632"/>
    <w:rsid w:val="001815B2"/>
    <w:rsid w:val="00184AD9"/>
    <w:rsid w:val="0018554D"/>
    <w:rsid w:val="0019189F"/>
    <w:rsid w:val="00194DF4"/>
    <w:rsid w:val="00197AB0"/>
    <w:rsid w:val="001A3C82"/>
    <w:rsid w:val="001C2CBE"/>
    <w:rsid w:val="001C5FEB"/>
    <w:rsid w:val="001D0F1A"/>
    <w:rsid w:val="001E0C8B"/>
    <w:rsid w:val="001E5A71"/>
    <w:rsid w:val="001E7B1A"/>
    <w:rsid w:val="001F1281"/>
    <w:rsid w:val="001F5302"/>
    <w:rsid w:val="00200276"/>
    <w:rsid w:val="00202862"/>
    <w:rsid w:val="002035BA"/>
    <w:rsid w:val="0020461D"/>
    <w:rsid w:val="0022427B"/>
    <w:rsid w:val="00235308"/>
    <w:rsid w:val="00235786"/>
    <w:rsid w:val="00243A5F"/>
    <w:rsid w:val="00260E17"/>
    <w:rsid w:val="0026730E"/>
    <w:rsid w:val="00272FB0"/>
    <w:rsid w:val="002773AC"/>
    <w:rsid w:val="00281539"/>
    <w:rsid w:val="002A3182"/>
    <w:rsid w:val="002B3F88"/>
    <w:rsid w:val="002C3292"/>
    <w:rsid w:val="002C68D7"/>
    <w:rsid w:val="002C75D1"/>
    <w:rsid w:val="002D0569"/>
    <w:rsid w:val="002E23AF"/>
    <w:rsid w:val="002E3493"/>
    <w:rsid w:val="002E737A"/>
    <w:rsid w:val="002F0E63"/>
    <w:rsid w:val="002F0F2B"/>
    <w:rsid w:val="003010DB"/>
    <w:rsid w:val="003075AB"/>
    <w:rsid w:val="0031241A"/>
    <w:rsid w:val="00312660"/>
    <w:rsid w:val="0031378F"/>
    <w:rsid w:val="00327870"/>
    <w:rsid w:val="00352034"/>
    <w:rsid w:val="00352D0F"/>
    <w:rsid w:val="00355BF6"/>
    <w:rsid w:val="00356296"/>
    <w:rsid w:val="00357536"/>
    <w:rsid w:val="003606D7"/>
    <w:rsid w:val="00360DB0"/>
    <w:rsid w:val="00364712"/>
    <w:rsid w:val="00364BF0"/>
    <w:rsid w:val="003806E6"/>
    <w:rsid w:val="00380B3C"/>
    <w:rsid w:val="003863BA"/>
    <w:rsid w:val="0039503A"/>
    <w:rsid w:val="003A55CA"/>
    <w:rsid w:val="003A5BE8"/>
    <w:rsid w:val="003B1C85"/>
    <w:rsid w:val="003B3733"/>
    <w:rsid w:val="003B7E45"/>
    <w:rsid w:val="003C538A"/>
    <w:rsid w:val="003D5385"/>
    <w:rsid w:val="003E08C2"/>
    <w:rsid w:val="003E0F52"/>
    <w:rsid w:val="003F0762"/>
    <w:rsid w:val="003F6E72"/>
    <w:rsid w:val="004261F7"/>
    <w:rsid w:val="004458A6"/>
    <w:rsid w:val="004520CD"/>
    <w:rsid w:val="00456BCD"/>
    <w:rsid w:val="00465B3E"/>
    <w:rsid w:val="00472EF5"/>
    <w:rsid w:val="00480952"/>
    <w:rsid w:val="0048583E"/>
    <w:rsid w:val="0048619B"/>
    <w:rsid w:val="00486C36"/>
    <w:rsid w:val="0049465C"/>
    <w:rsid w:val="00497598"/>
    <w:rsid w:val="004A003E"/>
    <w:rsid w:val="004A0AF5"/>
    <w:rsid w:val="004C1683"/>
    <w:rsid w:val="004C5C10"/>
    <w:rsid w:val="004D1139"/>
    <w:rsid w:val="004D1F5C"/>
    <w:rsid w:val="004E6657"/>
    <w:rsid w:val="004E6725"/>
    <w:rsid w:val="004F4073"/>
    <w:rsid w:val="00504439"/>
    <w:rsid w:val="005116DB"/>
    <w:rsid w:val="00517E2C"/>
    <w:rsid w:val="00523077"/>
    <w:rsid w:val="0052520D"/>
    <w:rsid w:val="00525AFC"/>
    <w:rsid w:val="00533EB3"/>
    <w:rsid w:val="0053521B"/>
    <w:rsid w:val="005542BE"/>
    <w:rsid w:val="00561006"/>
    <w:rsid w:val="005710A0"/>
    <w:rsid w:val="005769E0"/>
    <w:rsid w:val="005805F8"/>
    <w:rsid w:val="005817C0"/>
    <w:rsid w:val="00587FD8"/>
    <w:rsid w:val="00590DDE"/>
    <w:rsid w:val="005A1696"/>
    <w:rsid w:val="005B1662"/>
    <w:rsid w:val="005C07A7"/>
    <w:rsid w:val="005C5BF0"/>
    <w:rsid w:val="005C5D76"/>
    <w:rsid w:val="005C7B7B"/>
    <w:rsid w:val="005D0E8C"/>
    <w:rsid w:val="005D70D0"/>
    <w:rsid w:val="005F1657"/>
    <w:rsid w:val="005F2F30"/>
    <w:rsid w:val="005F7529"/>
    <w:rsid w:val="006049CC"/>
    <w:rsid w:val="00606DAC"/>
    <w:rsid w:val="006116FA"/>
    <w:rsid w:val="00613142"/>
    <w:rsid w:val="00616587"/>
    <w:rsid w:val="00617481"/>
    <w:rsid w:val="00617B67"/>
    <w:rsid w:val="00635E85"/>
    <w:rsid w:val="0064689A"/>
    <w:rsid w:val="00650D4C"/>
    <w:rsid w:val="006531CD"/>
    <w:rsid w:val="00661F38"/>
    <w:rsid w:val="00662987"/>
    <w:rsid w:val="00662FFA"/>
    <w:rsid w:val="006661BD"/>
    <w:rsid w:val="00671875"/>
    <w:rsid w:val="0067245F"/>
    <w:rsid w:val="00675E28"/>
    <w:rsid w:val="0068087F"/>
    <w:rsid w:val="0068171A"/>
    <w:rsid w:val="006857BD"/>
    <w:rsid w:val="00685E07"/>
    <w:rsid w:val="006A3797"/>
    <w:rsid w:val="006A47AF"/>
    <w:rsid w:val="006B1117"/>
    <w:rsid w:val="006B23F2"/>
    <w:rsid w:val="006B3DD0"/>
    <w:rsid w:val="006B4700"/>
    <w:rsid w:val="006B5487"/>
    <w:rsid w:val="006B7D0A"/>
    <w:rsid w:val="006C0545"/>
    <w:rsid w:val="006C16FB"/>
    <w:rsid w:val="006C7443"/>
    <w:rsid w:val="006E2ABE"/>
    <w:rsid w:val="006E5AE8"/>
    <w:rsid w:val="006F261D"/>
    <w:rsid w:val="006F6CAE"/>
    <w:rsid w:val="006F7EFD"/>
    <w:rsid w:val="00701302"/>
    <w:rsid w:val="00704B21"/>
    <w:rsid w:val="007062A3"/>
    <w:rsid w:val="00724CEA"/>
    <w:rsid w:val="00726116"/>
    <w:rsid w:val="007337A7"/>
    <w:rsid w:val="00751993"/>
    <w:rsid w:val="00751B89"/>
    <w:rsid w:val="0077080C"/>
    <w:rsid w:val="007714FA"/>
    <w:rsid w:val="007744A4"/>
    <w:rsid w:val="00774CCA"/>
    <w:rsid w:val="007766EA"/>
    <w:rsid w:val="00777933"/>
    <w:rsid w:val="0078166B"/>
    <w:rsid w:val="007844E0"/>
    <w:rsid w:val="00785C7B"/>
    <w:rsid w:val="00796EF8"/>
    <w:rsid w:val="007A2C00"/>
    <w:rsid w:val="007A57EA"/>
    <w:rsid w:val="007A5F6A"/>
    <w:rsid w:val="007B6133"/>
    <w:rsid w:val="007C4AA4"/>
    <w:rsid w:val="007F1DB8"/>
    <w:rsid w:val="007F3ECF"/>
    <w:rsid w:val="00800FEC"/>
    <w:rsid w:val="00803E58"/>
    <w:rsid w:val="00806251"/>
    <w:rsid w:val="0080662A"/>
    <w:rsid w:val="00811F57"/>
    <w:rsid w:val="00813ACA"/>
    <w:rsid w:val="00815E05"/>
    <w:rsid w:val="00823EE6"/>
    <w:rsid w:val="0082484A"/>
    <w:rsid w:val="00825017"/>
    <w:rsid w:val="008373C4"/>
    <w:rsid w:val="008407BC"/>
    <w:rsid w:val="008615A9"/>
    <w:rsid w:val="008642DF"/>
    <w:rsid w:val="0086595F"/>
    <w:rsid w:val="00873A80"/>
    <w:rsid w:val="00877BD8"/>
    <w:rsid w:val="00882383"/>
    <w:rsid w:val="008824A4"/>
    <w:rsid w:val="00882DC3"/>
    <w:rsid w:val="00884D09"/>
    <w:rsid w:val="0089039F"/>
    <w:rsid w:val="008909A3"/>
    <w:rsid w:val="008A3FCA"/>
    <w:rsid w:val="008D0532"/>
    <w:rsid w:val="008E6FC5"/>
    <w:rsid w:val="008F285D"/>
    <w:rsid w:val="00901E9F"/>
    <w:rsid w:val="00917CF2"/>
    <w:rsid w:val="009242A5"/>
    <w:rsid w:val="00925676"/>
    <w:rsid w:val="009401C1"/>
    <w:rsid w:val="00946738"/>
    <w:rsid w:val="00955BB3"/>
    <w:rsid w:val="00955F44"/>
    <w:rsid w:val="00970049"/>
    <w:rsid w:val="00975A20"/>
    <w:rsid w:val="00975B45"/>
    <w:rsid w:val="00975F33"/>
    <w:rsid w:val="0097653F"/>
    <w:rsid w:val="00981EDE"/>
    <w:rsid w:val="00984775"/>
    <w:rsid w:val="00990718"/>
    <w:rsid w:val="00993107"/>
    <w:rsid w:val="00995723"/>
    <w:rsid w:val="009A7074"/>
    <w:rsid w:val="009B0254"/>
    <w:rsid w:val="009B17D1"/>
    <w:rsid w:val="009B6EC7"/>
    <w:rsid w:val="009C2D27"/>
    <w:rsid w:val="009D0EA1"/>
    <w:rsid w:val="009D2594"/>
    <w:rsid w:val="009E6D74"/>
    <w:rsid w:val="009E7622"/>
    <w:rsid w:val="009F5734"/>
    <w:rsid w:val="00A07FA0"/>
    <w:rsid w:val="00A11B54"/>
    <w:rsid w:val="00A13153"/>
    <w:rsid w:val="00A14D00"/>
    <w:rsid w:val="00A173E9"/>
    <w:rsid w:val="00A30867"/>
    <w:rsid w:val="00A408B5"/>
    <w:rsid w:val="00A41F87"/>
    <w:rsid w:val="00A4265D"/>
    <w:rsid w:val="00A47312"/>
    <w:rsid w:val="00A475CB"/>
    <w:rsid w:val="00A6390B"/>
    <w:rsid w:val="00A63EF6"/>
    <w:rsid w:val="00A709A1"/>
    <w:rsid w:val="00A70DF8"/>
    <w:rsid w:val="00A72493"/>
    <w:rsid w:val="00A725AE"/>
    <w:rsid w:val="00A762C9"/>
    <w:rsid w:val="00A879D5"/>
    <w:rsid w:val="00AA11CB"/>
    <w:rsid w:val="00AB5863"/>
    <w:rsid w:val="00AC1EB3"/>
    <w:rsid w:val="00AC3423"/>
    <w:rsid w:val="00AD3A29"/>
    <w:rsid w:val="00AF073B"/>
    <w:rsid w:val="00AF743D"/>
    <w:rsid w:val="00B13716"/>
    <w:rsid w:val="00B15F0B"/>
    <w:rsid w:val="00B21486"/>
    <w:rsid w:val="00B2267B"/>
    <w:rsid w:val="00B44C2B"/>
    <w:rsid w:val="00B47433"/>
    <w:rsid w:val="00B5181E"/>
    <w:rsid w:val="00B56647"/>
    <w:rsid w:val="00B60C04"/>
    <w:rsid w:val="00B63A10"/>
    <w:rsid w:val="00B65E3D"/>
    <w:rsid w:val="00B6663D"/>
    <w:rsid w:val="00B709E3"/>
    <w:rsid w:val="00B76255"/>
    <w:rsid w:val="00B8212A"/>
    <w:rsid w:val="00B85A9C"/>
    <w:rsid w:val="00B94C78"/>
    <w:rsid w:val="00B967BE"/>
    <w:rsid w:val="00BA6DE5"/>
    <w:rsid w:val="00BB0828"/>
    <w:rsid w:val="00BB31B7"/>
    <w:rsid w:val="00BB6770"/>
    <w:rsid w:val="00BF284A"/>
    <w:rsid w:val="00BF5E29"/>
    <w:rsid w:val="00C03F4F"/>
    <w:rsid w:val="00C1030D"/>
    <w:rsid w:val="00C2057C"/>
    <w:rsid w:val="00C216DA"/>
    <w:rsid w:val="00C24663"/>
    <w:rsid w:val="00C25EB6"/>
    <w:rsid w:val="00C4336C"/>
    <w:rsid w:val="00C571BD"/>
    <w:rsid w:val="00C57B52"/>
    <w:rsid w:val="00C700F1"/>
    <w:rsid w:val="00C80266"/>
    <w:rsid w:val="00C806D0"/>
    <w:rsid w:val="00C95595"/>
    <w:rsid w:val="00CB4BB7"/>
    <w:rsid w:val="00CD68FA"/>
    <w:rsid w:val="00CE033E"/>
    <w:rsid w:val="00CE15FD"/>
    <w:rsid w:val="00CE3278"/>
    <w:rsid w:val="00CE5821"/>
    <w:rsid w:val="00CE6C33"/>
    <w:rsid w:val="00CF1BF4"/>
    <w:rsid w:val="00CF42A2"/>
    <w:rsid w:val="00D148A4"/>
    <w:rsid w:val="00D23454"/>
    <w:rsid w:val="00D2577D"/>
    <w:rsid w:val="00D25B90"/>
    <w:rsid w:val="00D32A6A"/>
    <w:rsid w:val="00D37F5D"/>
    <w:rsid w:val="00D41CB9"/>
    <w:rsid w:val="00D506BA"/>
    <w:rsid w:val="00D659E7"/>
    <w:rsid w:val="00D71B6F"/>
    <w:rsid w:val="00D81CA0"/>
    <w:rsid w:val="00D951C8"/>
    <w:rsid w:val="00D96399"/>
    <w:rsid w:val="00D9641C"/>
    <w:rsid w:val="00DA03BB"/>
    <w:rsid w:val="00DA140D"/>
    <w:rsid w:val="00DA58FC"/>
    <w:rsid w:val="00DB29AD"/>
    <w:rsid w:val="00DC5CD4"/>
    <w:rsid w:val="00DD0E9A"/>
    <w:rsid w:val="00DD2E3C"/>
    <w:rsid w:val="00DD528E"/>
    <w:rsid w:val="00DE77A3"/>
    <w:rsid w:val="00DF26A1"/>
    <w:rsid w:val="00DF3BD4"/>
    <w:rsid w:val="00DF6FB3"/>
    <w:rsid w:val="00DF7774"/>
    <w:rsid w:val="00E0242D"/>
    <w:rsid w:val="00E032E2"/>
    <w:rsid w:val="00E03990"/>
    <w:rsid w:val="00E04A06"/>
    <w:rsid w:val="00E1154F"/>
    <w:rsid w:val="00E1255F"/>
    <w:rsid w:val="00E16A74"/>
    <w:rsid w:val="00E20764"/>
    <w:rsid w:val="00E2498C"/>
    <w:rsid w:val="00E274EF"/>
    <w:rsid w:val="00E27D72"/>
    <w:rsid w:val="00E350E4"/>
    <w:rsid w:val="00E36364"/>
    <w:rsid w:val="00E521FA"/>
    <w:rsid w:val="00E74527"/>
    <w:rsid w:val="00E86C32"/>
    <w:rsid w:val="00E87943"/>
    <w:rsid w:val="00E965FA"/>
    <w:rsid w:val="00EB19F9"/>
    <w:rsid w:val="00EB3242"/>
    <w:rsid w:val="00EB7CBC"/>
    <w:rsid w:val="00EB7D3C"/>
    <w:rsid w:val="00EC3658"/>
    <w:rsid w:val="00ED09E3"/>
    <w:rsid w:val="00ED148C"/>
    <w:rsid w:val="00ED57F0"/>
    <w:rsid w:val="00ED785F"/>
    <w:rsid w:val="00EE42CD"/>
    <w:rsid w:val="00EF2BAE"/>
    <w:rsid w:val="00F032C9"/>
    <w:rsid w:val="00F03842"/>
    <w:rsid w:val="00F1056F"/>
    <w:rsid w:val="00F153A6"/>
    <w:rsid w:val="00F177F3"/>
    <w:rsid w:val="00F21A0C"/>
    <w:rsid w:val="00F36E0E"/>
    <w:rsid w:val="00F51A77"/>
    <w:rsid w:val="00F51FA5"/>
    <w:rsid w:val="00F52BB2"/>
    <w:rsid w:val="00F762EA"/>
    <w:rsid w:val="00F77D15"/>
    <w:rsid w:val="00F82D3D"/>
    <w:rsid w:val="00F87B71"/>
    <w:rsid w:val="00F956BC"/>
    <w:rsid w:val="00FA2835"/>
    <w:rsid w:val="00FA2DFA"/>
    <w:rsid w:val="00FA41DC"/>
    <w:rsid w:val="00FB4B70"/>
    <w:rsid w:val="00FD143C"/>
    <w:rsid w:val="00FD36BD"/>
    <w:rsid w:val="00FF06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B6"/>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5EB6"/>
    <w:pPr>
      <w:ind w:left="720"/>
      <w:contextualSpacing/>
    </w:pPr>
  </w:style>
  <w:style w:type="paragraph" w:styleId="Markeringsbobletekst">
    <w:name w:val="Balloon Text"/>
    <w:basedOn w:val="Normal"/>
    <w:link w:val="MarkeringsbobletekstTegn"/>
    <w:uiPriority w:val="99"/>
    <w:semiHidden/>
    <w:unhideWhenUsed/>
    <w:rsid w:val="00E7452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4527"/>
    <w:rPr>
      <w:rFonts w:ascii="Tahoma" w:hAnsi="Tahoma" w:cs="Tahoma"/>
      <w:sz w:val="16"/>
      <w:szCs w:val="16"/>
    </w:rPr>
  </w:style>
  <w:style w:type="paragraph" w:styleId="Sidehoved">
    <w:name w:val="header"/>
    <w:basedOn w:val="Normal"/>
    <w:link w:val="SidehovedTegn"/>
    <w:uiPriority w:val="99"/>
    <w:unhideWhenUsed/>
    <w:rsid w:val="00F177F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77F3"/>
  </w:style>
  <w:style w:type="paragraph" w:styleId="Sidefod">
    <w:name w:val="footer"/>
    <w:basedOn w:val="Normal"/>
    <w:link w:val="SidefodTegn"/>
    <w:uiPriority w:val="99"/>
    <w:unhideWhenUsed/>
    <w:rsid w:val="00F177F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77F3"/>
  </w:style>
  <w:style w:type="character" w:styleId="Kommentarhenvisning">
    <w:name w:val="annotation reference"/>
    <w:basedOn w:val="Standardskrifttypeiafsnit"/>
    <w:uiPriority w:val="99"/>
    <w:semiHidden/>
    <w:unhideWhenUsed/>
    <w:rsid w:val="00F51FA5"/>
    <w:rPr>
      <w:sz w:val="16"/>
      <w:szCs w:val="16"/>
    </w:rPr>
  </w:style>
  <w:style w:type="paragraph" w:styleId="Kommentartekst">
    <w:name w:val="annotation text"/>
    <w:basedOn w:val="Normal"/>
    <w:link w:val="KommentartekstTegn"/>
    <w:uiPriority w:val="99"/>
    <w:semiHidden/>
    <w:unhideWhenUsed/>
    <w:rsid w:val="00F51FA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51FA5"/>
    <w:rPr>
      <w:sz w:val="20"/>
      <w:szCs w:val="20"/>
    </w:rPr>
  </w:style>
  <w:style w:type="paragraph" w:styleId="Kommentaremne">
    <w:name w:val="annotation subject"/>
    <w:basedOn w:val="Kommentartekst"/>
    <w:next w:val="Kommentartekst"/>
    <w:link w:val="KommentaremneTegn"/>
    <w:uiPriority w:val="99"/>
    <w:semiHidden/>
    <w:unhideWhenUsed/>
    <w:rsid w:val="00F51FA5"/>
    <w:rPr>
      <w:b/>
      <w:bCs/>
    </w:rPr>
  </w:style>
  <w:style w:type="character" w:customStyle="1" w:styleId="KommentaremneTegn">
    <w:name w:val="Kommentaremne Tegn"/>
    <w:basedOn w:val="KommentartekstTegn"/>
    <w:link w:val="Kommentaremne"/>
    <w:uiPriority w:val="99"/>
    <w:semiHidden/>
    <w:rsid w:val="00F51F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EB6"/>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25EB6"/>
    <w:pPr>
      <w:ind w:left="720"/>
      <w:contextualSpacing/>
    </w:pPr>
  </w:style>
  <w:style w:type="paragraph" w:styleId="Markeringsbobletekst">
    <w:name w:val="Balloon Text"/>
    <w:basedOn w:val="Normal"/>
    <w:link w:val="MarkeringsbobletekstTegn"/>
    <w:uiPriority w:val="99"/>
    <w:semiHidden/>
    <w:unhideWhenUsed/>
    <w:rsid w:val="00E7452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74527"/>
    <w:rPr>
      <w:rFonts w:ascii="Tahoma" w:hAnsi="Tahoma" w:cs="Tahoma"/>
      <w:sz w:val="16"/>
      <w:szCs w:val="16"/>
    </w:rPr>
  </w:style>
  <w:style w:type="paragraph" w:styleId="Sidehoved">
    <w:name w:val="header"/>
    <w:basedOn w:val="Normal"/>
    <w:link w:val="SidehovedTegn"/>
    <w:uiPriority w:val="99"/>
    <w:unhideWhenUsed/>
    <w:rsid w:val="00F177F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177F3"/>
  </w:style>
  <w:style w:type="paragraph" w:styleId="Sidefod">
    <w:name w:val="footer"/>
    <w:basedOn w:val="Normal"/>
    <w:link w:val="SidefodTegn"/>
    <w:uiPriority w:val="99"/>
    <w:unhideWhenUsed/>
    <w:rsid w:val="00F177F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177F3"/>
  </w:style>
  <w:style w:type="character" w:styleId="Kommentarhenvisning">
    <w:name w:val="annotation reference"/>
    <w:basedOn w:val="Standardskrifttypeiafsnit"/>
    <w:uiPriority w:val="99"/>
    <w:semiHidden/>
    <w:unhideWhenUsed/>
    <w:rsid w:val="00F51FA5"/>
    <w:rPr>
      <w:sz w:val="16"/>
      <w:szCs w:val="16"/>
    </w:rPr>
  </w:style>
  <w:style w:type="paragraph" w:styleId="Kommentartekst">
    <w:name w:val="annotation text"/>
    <w:basedOn w:val="Normal"/>
    <w:link w:val="KommentartekstTegn"/>
    <w:uiPriority w:val="99"/>
    <w:semiHidden/>
    <w:unhideWhenUsed/>
    <w:rsid w:val="00F51FA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51FA5"/>
    <w:rPr>
      <w:sz w:val="20"/>
      <w:szCs w:val="20"/>
    </w:rPr>
  </w:style>
  <w:style w:type="paragraph" w:styleId="Kommentaremne">
    <w:name w:val="annotation subject"/>
    <w:basedOn w:val="Kommentartekst"/>
    <w:next w:val="Kommentartekst"/>
    <w:link w:val="KommentaremneTegn"/>
    <w:uiPriority w:val="99"/>
    <w:semiHidden/>
    <w:unhideWhenUsed/>
    <w:rsid w:val="00F51FA5"/>
    <w:rPr>
      <w:b/>
      <w:bCs/>
    </w:rPr>
  </w:style>
  <w:style w:type="character" w:customStyle="1" w:styleId="KommentaremneTegn">
    <w:name w:val="Kommentaremne Tegn"/>
    <w:basedOn w:val="KommentartekstTegn"/>
    <w:link w:val="Kommentaremne"/>
    <w:uiPriority w:val="99"/>
    <w:semiHidden/>
    <w:rsid w:val="00F51F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C9E86-8139-4113-B753-F5802869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2738</Words>
  <Characters>16702</Characters>
  <Application>Microsoft Office Word</Application>
  <DocSecurity>0</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Amalie Victoria Gammelgaard</dc:creator>
  <cp:lastModifiedBy>Johan Løje</cp:lastModifiedBy>
  <cp:revision>2</cp:revision>
  <cp:lastPrinted>2016-04-13T15:09:00Z</cp:lastPrinted>
  <dcterms:created xsi:type="dcterms:W3CDTF">2016-04-15T11:48:00Z</dcterms:created>
  <dcterms:modified xsi:type="dcterms:W3CDTF">2016-04-15T11:48:00Z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d9840414-ad02-4141-a545-b12a1014f56c</vt:lpwstr>
  </property>
</Properties>
</file>