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0DF" w:rsidRDefault="008930DF" w:rsidP="008930DF">
      <w:pPr>
        <w:spacing w:after="60" w:line="240" w:lineRule="auto"/>
        <w:jc w:val="center"/>
        <w:rPr>
          <w:rFonts w:ascii="Verdana" w:hAnsi="Verdana"/>
          <w:b/>
          <w:color w:val="0000FF"/>
          <w:sz w:val="28"/>
          <w:szCs w:val="28"/>
        </w:rPr>
      </w:pPr>
      <w:r>
        <w:rPr>
          <w:rFonts w:ascii="Verdana" w:hAnsi="Verdana"/>
          <w:b/>
          <w:color w:val="0000FF"/>
          <w:sz w:val="28"/>
          <w:szCs w:val="28"/>
        </w:rPr>
        <w:t>International Colloquium</w:t>
      </w:r>
    </w:p>
    <w:p w:rsidR="008930DF" w:rsidRDefault="008930DF" w:rsidP="008930DF">
      <w:pPr>
        <w:spacing w:after="60" w:line="240" w:lineRule="auto"/>
        <w:jc w:val="center"/>
        <w:rPr>
          <w:rFonts w:ascii="Verdana" w:hAnsi="Verdana"/>
          <w:b/>
          <w:color w:val="0000FF"/>
          <w:sz w:val="28"/>
          <w:szCs w:val="28"/>
        </w:rPr>
      </w:pPr>
      <w:r>
        <w:rPr>
          <w:rFonts w:ascii="Verdana" w:hAnsi="Verdana"/>
          <w:b/>
          <w:color w:val="0000FF"/>
          <w:sz w:val="28"/>
          <w:szCs w:val="28"/>
        </w:rPr>
        <w:t>“</w:t>
      </w:r>
      <w:r w:rsidRPr="00C455A2">
        <w:rPr>
          <w:rFonts w:ascii="Verdana" w:hAnsi="Verdana"/>
          <w:b/>
          <w:color w:val="0000FF"/>
          <w:sz w:val="28"/>
          <w:szCs w:val="28"/>
        </w:rPr>
        <w:t xml:space="preserve">Animal Keeping and Traditional Plant Cultivation </w:t>
      </w:r>
    </w:p>
    <w:p w:rsidR="008930DF" w:rsidRDefault="008930DF" w:rsidP="008930DF">
      <w:pPr>
        <w:spacing w:after="60" w:line="240" w:lineRule="auto"/>
        <w:jc w:val="center"/>
        <w:rPr>
          <w:rFonts w:ascii="Verdana" w:hAnsi="Verdana"/>
          <w:b/>
          <w:color w:val="0000FF"/>
          <w:sz w:val="28"/>
          <w:szCs w:val="28"/>
        </w:rPr>
      </w:pPr>
      <w:proofErr w:type="gramStart"/>
      <w:r w:rsidRPr="00C455A2">
        <w:rPr>
          <w:rFonts w:ascii="Verdana" w:hAnsi="Verdana"/>
          <w:b/>
          <w:color w:val="0000FF"/>
          <w:sz w:val="28"/>
          <w:szCs w:val="28"/>
        </w:rPr>
        <w:t>in</w:t>
      </w:r>
      <w:proofErr w:type="gramEnd"/>
      <w:r w:rsidRPr="00C455A2">
        <w:rPr>
          <w:rFonts w:ascii="Verdana" w:hAnsi="Verdana"/>
          <w:b/>
          <w:color w:val="0000FF"/>
          <w:sz w:val="28"/>
          <w:szCs w:val="28"/>
        </w:rPr>
        <w:t xml:space="preserve"> Museum Education</w:t>
      </w:r>
      <w:r>
        <w:rPr>
          <w:rFonts w:ascii="Verdana" w:hAnsi="Verdana"/>
          <w:b/>
          <w:color w:val="0000FF"/>
          <w:sz w:val="28"/>
          <w:szCs w:val="28"/>
        </w:rPr>
        <w:t>”</w:t>
      </w:r>
    </w:p>
    <w:p w:rsidR="008930DF" w:rsidRDefault="008930DF" w:rsidP="008930DF">
      <w:pPr>
        <w:spacing w:after="60" w:line="240" w:lineRule="auto"/>
        <w:jc w:val="center"/>
        <w:rPr>
          <w:rFonts w:ascii="Verdana" w:hAnsi="Verdana"/>
          <w:b/>
          <w:color w:val="0000FF"/>
          <w:sz w:val="28"/>
          <w:szCs w:val="28"/>
        </w:rPr>
      </w:pPr>
      <w:r>
        <w:rPr>
          <w:rFonts w:ascii="Verdana" w:hAnsi="Verdana"/>
          <w:b/>
          <w:color w:val="0000FF"/>
          <w:sz w:val="28"/>
          <w:szCs w:val="28"/>
        </w:rPr>
        <w:t>National Museum of Agriculture and Food Industry</w:t>
      </w:r>
    </w:p>
    <w:p w:rsidR="008930DF" w:rsidRPr="00C455A2" w:rsidRDefault="008930DF" w:rsidP="008930DF">
      <w:pPr>
        <w:spacing w:after="60" w:line="240" w:lineRule="auto"/>
        <w:jc w:val="center"/>
        <w:rPr>
          <w:rFonts w:ascii="Verdana" w:hAnsi="Verdana"/>
          <w:b/>
          <w:color w:val="0000FF"/>
          <w:sz w:val="28"/>
          <w:szCs w:val="28"/>
        </w:rPr>
      </w:pPr>
      <w:proofErr w:type="spellStart"/>
      <w:r>
        <w:rPr>
          <w:rFonts w:ascii="Verdana" w:hAnsi="Verdana"/>
          <w:b/>
          <w:color w:val="0000FF"/>
          <w:sz w:val="28"/>
          <w:szCs w:val="28"/>
        </w:rPr>
        <w:t>Szreniawa</w:t>
      </w:r>
      <w:proofErr w:type="spellEnd"/>
      <w:r>
        <w:rPr>
          <w:rFonts w:ascii="Verdana" w:hAnsi="Verdana"/>
          <w:b/>
          <w:color w:val="0000FF"/>
          <w:sz w:val="28"/>
          <w:szCs w:val="28"/>
        </w:rPr>
        <w:t>, Poland, 13-15 May 2016</w:t>
      </w:r>
    </w:p>
    <w:p w:rsidR="00382322" w:rsidRDefault="00382322" w:rsidP="008930DF">
      <w:pPr>
        <w:spacing w:after="60" w:line="240" w:lineRule="auto"/>
        <w:jc w:val="both"/>
        <w:rPr>
          <w:rFonts w:ascii="Times New Roman" w:eastAsia="Calibri" w:hAnsi="Times New Roman" w:cs="Times New Roman"/>
          <w:sz w:val="24"/>
          <w:szCs w:val="24"/>
        </w:rPr>
      </w:pPr>
    </w:p>
    <w:p w:rsidR="008930DF" w:rsidRPr="007367B5" w:rsidRDefault="008930DF" w:rsidP="008930DF">
      <w:pPr>
        <w:spacing w:after="60" w:line="240" w:lineRule="auto"/>
        <w:jc w:val="both"/>
        <w:rPr>
          <w:rFonts w:ascii="Times New Roman" w:eastAsia="Calibri" w:hAnsi="Times New Roman" w:cs="Times New Roman"/>
          <w:sz w:val="24"/>
          <w:szCs w:val="24"/>
        </w:rPr>
      </w:pPr>
      <w:r w:rsidRPr="007367B5">
        <w:rPr>
          <w:rFonts w:ascii="Times New Roman" w:eastAsia="Calibri" w:hAnsi="Times New Roman" w:cs="Times New Roman"/>
          <w:sz w:val="24"/>
          <w:szCs w:val="24"/>
        </w:rPr>
        <w:t xml:space="preserve">The National Museum of Agriculture and Food Industry in </w:t>
      </w:r>
      <w:proofErr w:type="spellStart"/>
      <w:r w:rsidRPr="007367B5">
        <w:rPr>
          <w:rFonts w:ascii="Times New Roman" w:eastAsia="Calibri" w:hAnsi="Times New Roman" w:cs="Times New Roman"/>
          <w:sz w:val="24"/>
          <w:szCs w:val="24"/>
        </w:rPr>
        <w:t>Szreniawa</w:t>
      </w:r>
      <w:proofErr w:type="spellEnd"/>
      <w:r w:rsidRPr="007367B5">
        <w:rPr>
          <w:rFonts w:ascii="Times New Roman" w:eastAsia="Calibri" w:hAnsi="Times New Roman" w:cs="Times New Roman"/>
          <w:sz w:val="24"/>
          <w:szCs w:val="24"/>
        </w:rPr>
        <w:t xml:space="preserve"> invites you to the conference on “Animal Keeping and Traditional Plant Cultivation in Museum Education”,              which will be held on 13, 14, 15 May 2016 in the conference hall of </w:t>
      </w:r>
      <w:proofErr w:type="spellStart"/>
      <w:r w:rsidRPr="007367B5">
        <w:rPr>
          <w:rFonts w:ascii="Times New Roman" w:eastAsia="Calibri" w:hAnsi="Times New Roman" w:cs="Times New Roman"/>
          <w:sz w:val="24"/>
          <w:szCs w:val="24"/>
        </w:rPr>
        <w:t>Szreniawa’s</w:t>
      </w:r>
      <w:proofErr w:type="spellEnd"/>
      <w:r w:rsidRPr="007367B5">
        <w:rPr>
          <w:rFonts w:ascii="Times New Roman" w:eastAsia="Calibri" w:hAnsi="Times New Roman" w:cs="Times New Roman"/>
          <w:sz w:val="24"/>
          <w:szCs w:val="24"/>
        </w:rPr>
        <w:t xml:space="preserve"> manor house. The main conference proceedings will be on 13 and 14 May and on 15 May, there is the Pentecost educational open–air shows with presentations of working farm animals                          in everyday life and historic rituals of a Polish village. </w:t>
      </w:r>
      <w:bookmarkStart w:id="0" w:name="_GoBack"/>
      <w:bookmarkEnd w:id="0"/>
    </w:p>
    <w:p w:rsidR="008930DF" w:rsidRPr="007367B5" w:rsidRDefault="008930DF" w:rsidP="008930DF">
      <w:pPr>
        <w:spacing w:after="60" w:line="240" w:lineRule="auto"/>
        <w:jc w:val="both"/>
        <w:rPr>
          <w:rFonts w:ascii="Times New Roman" w:eastAsia="Calibri" w:hAnsi="Times New Roman" w:cs="Times New Roman"/>
          <w:sz w:val="24"/>
          <w:szCs w:val="24"/>
        </w:rPr>
      </w:pPr>
      <w:r w:rsidRPr="007367B5">
        <w:rPr>
          <w:rFonts w:ascii="Times New Roman" w:eastAsia="Calibri" w:hAnsi="Times New Roman" w:cs="Times New Roman"/>
          <w:sz w:val="24"/>
          <w:szCs w:val="24"/>
        </w:rPr>
        <w:t xml:space="preserve">The conference is organized in cooperation with International Association of Agricultural Museums (AIMA), the National Heritage Board of Poland and the Association of Open Air Museums in Poland. The main goal of the conference is to create an international experience exchange forum and a basis for good museum practices. </w:t>
      </w:r>
    </w:p>
    <w:p w:rsidR="008930DF" w:rsidRPr="007367B5" w:rsidRDefault="008930DF" w:rsidP="008930DF">
      <w:pPr>
        <w:spacing w:after="60" w:line="240" w:lineRule="auto"/>
        <w:jc w:val="both"/>
        <w:rPr>
          <w:rFonts w:ascii="Times New Roman" w:eastAsia="Calibri" w:hAnsi="Times New Roman" w:cs="Times New Roman"/>
          <w:sz w:val="24"/>
          <w:szCs w:val="24"/>
        </w:rPr>
      </w:pPr>
      <w:r w:rsidRPr="007367B5">
        <w:rPr>
          <w:rFonts w:ascii="Times New Roman" w:eastAsia="Calibri" w:hAnsi="Times New Roman" w:cs="Times New Roman"/>
          <w:sz w:val="24"/>
          <w:szCs w:val="24"/>
        </w:rPr>
        <w:t>Our main attention will focus on 7 thematic fields (shown below) in which papers and presentations will be delivered</w:t>
      </w:r>
    </w:p>
    <w:p w:rsidR="008930DF" w:rsidRPr="007367B5" w:rsidRDefault="008930DF" w:rsidP="008930DF">
      <w:pPr>
        <w:pStyle w:val="ListParagraph"/>
        <w:numPr>
          <w:ilvl w:val="0"/>
          <w:numId w:val="1"/>
        </w:numPr>
        <w:spacing w:after="60" w:line="240" w:lineRule="auto"/>
        <w:jc w:val="both"/>
        <w:rPr>
          <w:rFonts w:ascii="Times New Roman" w:eastAsia="Calibri" w:hAnsi="Times New Roman" w:cs="Times New Roman"/>
          <w:sz w:val="24"/>
          <w:szCs w:val="24"/>
        </w:rPr>
      </w:pPr>
      <w:r w:rsidRPr="007367B5">
        <w:rPr>
          <w:rFonts w:ascii="Times New Roman" w:eastAsia="Calibri" w:hAnsi="Times New Roman" w:cs="Times New Roman"/>
          <w:sz w:val="24"/>
          <w:szCs w:val="24"/>
        </w:rPr>
        <w:t>Farm Animal Keeping and Traditional Plant Cultivation in a Context of Agricultural and Related  Museum’s Education Missions</w:t>
      </w:r>
    </w:p>
    <w:p w:rsidR="008930DF" w:rsidRPr="007367B5" w:rsidRDefault="008930DF" w:rsidP="008930DF">
      <w:pPr>
        <w:pStyle w:val="ListParagraph"/>
        <w:numPr>
          <w:ilvl w:val="0"/>
          <w:numId w:val="1"/>
        </w:numPr>
        <w:spacing w:after="60" w:line="240" w:lineRule="auto"/>
        <w:jc w:val="both"/>
        <w:rPr>
          <w:rFonts w:ascii="Times New Roman" w:eastAsia="Calibri" w:hAnsi="Times New Roman" w:cs="Times New Roman"/>
          <w:sz w:val="24"/>
          <w:szCs w:val="24"/>
        </w:rPr>
      </w:pPr>
      <w:r w:rsidRPr="007367B5">
        <w:rPr>
          <w:rFonts w:ascii="Times New Roman" w:eastAsia="Calibri" w:hAnsi="Times New Roman" w:cs="Times New Roman"/>
          <w:sz w:val="24"/>
          <w:szCs w:val="24"/>
        </w:rPr>
        <w:t>Shows of Animal Use and Plant Cultivation in Association with Phenology of Field Work  Cadence as a Complement to Permanent  Exhibitions</w:t>
      </w:r>
    </w:p>
    <w:p w:rsidR="008930DF" w:rsidRPr="007367B5" w:rsidRDefault="008930DF" w:rsidP="008930DF">
      <w:pPr>
        <w:pStyle w:val="ListParagraph"/>
        <w:numPr>
          <w:ilvl w:val="0"/>
          <w:numId w:val="1"/>
        </w:numPr>
        <w:spacing w:after="60" w:line="240" w:lineRule="auto"/>
        <w:jc w:val="both"/>
        <w:rPr>
          <w:rFonts w:ascii="Times New Roman" w:eastAsia="Calibri" w:hAnsi="Times New Roman" w:cs="Times New Roman"/>
          <w:sz w:val="24"/>
          <w:szCs w:val="24"/>
        </w:rPr>
      </w:pPr>
      <w:r w:rsidRPr="007367B5">
        <w:rPr>
          <w:rFonts w:ascii="Times New Roman" w:eastAsia="Calibri" w:hAnsi="Times New Roman" w:cs="Times New Roman"/>
          <w:sz w:val="24"/>
          <w:szCs w:val="24"/>
        </w:rPr>
        <w:t>Forms, Methods and Contents of Museum Education with the Use of Farm Animals and Cultivation in a context of Specific Audience Groups</w:t>
      </w:r>
    </w:p>
    <w:p w:rsidR="008930DF" w:rsidRPr="007367B5" w:rsidRDefault="008930DF" w:rsidP="008930DF">
      <w:pPr>
        <w:pStyle w:val="ListParagraph"/>
        <w:numPr>
          <w:ilvl w:val="0"/>
          <w:numId w:val="1"/>
        </w:numPr>
        <w:spacing w:after="60" w:line="240" w:lineRule="auto"/>
        <w:jc w:val="both"/>
        <w:rPr>
          <w:rFonts w:ascii="Times New Roman" w:eastAsia="Calibri" w:hAnsi="Times New Roman" w:cs="Times New Roman"/>
          <w:sz w:val="24"/>
          <w:szCs w:val="24"/>
        </w:rPr>
      </w:pPr>
      <w:r w:rsidRPr="007367B5">
        <w:rPr>
          <w:rFonts w:ascii="Times New Roman" w:eastAsia="Calibri" w:hAnsi="Times New Roman" w:cs="Times New Roman"/>
          <w:sz w:val="24"/>
          <w:szCs w:val="24"/>
        </w:rPr>
        <w:t>Animals and Agriculture in an Ethnographic Context (Customs and Rituals in Traditional Field Works)</w:t>
      </w:r>
    </w:p>
    <w:p w:rsidR="008930DF" w:rsidRPr="007367B5" w:rsidRDefault="008930DF" w:rsidP="008930DF">
      <w:pPr>
        <w:pStyle w:val="ListParagraph"/>
        <w:numPr>
          <w:ilvl w:val="0"/>
          <w:numId w:val="1"/>
        </w:numPr>
        <w:spacing w:after="60" w:line="240" w:lineRule="auto"/>
        <w:jc w:val="both"/>
        <w:rPr>
          <w:rFonts w:ascii="Times New Roman" w:eastAsia="Calibri" w:hAnsi="Times New Roman" w:cs="Times New Roman"/>
          <w:sz w:val="24"/>
          <w:szCs w:val="24"/>
        </w:rPr>
      </w:pPr>
      <w:r w:rsidRPr="007367B5">
        <w:rPr>
          <w:rFonts w:ascii="Times New Roman" w:eastAsia="Calibri" w:hAnsi="Times New Roman" w:cs="Times New Roman"/>
          <w:sz w:val="24"/>
          <w:szCs w:val="24"/>
        </w:rPr>
        <w:t>Popularization and Spreading of Domestic Breeds and Plant Varieties</w:t>
      </w:r>
    </w:p>
    <w:p w:rsidR="008930DF" w:rsidRPr="007367B5" w:rsidRDefault="008930DF" w:rsidP="008930DF">
      <w:pPr>
        <w:pStyle w:val="ListParagraph"/>
        <w:numPr>
          <w:ilvl w:val="0"/>
          <w:numId w:val="1"/>
        </w:numPr>
        <w:spacing w:after="60" w:line="240" w:lineRule="auto"/>
        <w:jc w:val="both"/>
        <w:rPr>
          <w:rFonts w:ascii="Times New Roman" w:eastAsia="Calibri" w:hAnsi="Times New Roman" w:cs="Times New Roman"/>
          <w:sz w:val="24"/>
          <w:szCs w:val="24"/>
        </w:rPr>
      </w:pPr>
      <w:r w:rsidRPr="007367B5">
        <w:rPr>
          <w:rFonts w:ascii="Times New Roman" w:eastAsia="Calibri" w:hAnsi="Times New Roman" w:cs="Times New Roman"/>
          <w:sz w:val="24"/>
          <w:szCs w:val="24"/>
        </w:rPr>
        <w:t>Museum Farm as a Pattern of Traditional Breeding Systems and Cultivation which can be useful for Modern Eco-Farms</w:t>
      </w:r>
    </w:p>
    <w:p w:rsidR="008930DF" w:rsidRPr="007367B5" w:rsidRDefault="008930DF" w:rsidP="008930DF">
      <w:pPr>
        <w:pStyle w:val="ListParagraph"/>
        <w:numPr>
          <w:ilvl w:val="0"/>
          <w:numId w:val="1"/>
        </w:numPr>
        <w:spacing w:after="60" w:line="240" w:lineRule="auto"/>
        <w:jc w:val="both"/>
        <w:rPr>
          <w:rFonts w:ascii="Times New Roman" w:eastAsia="Calibri" w:hAnsi="Times New Roman" w:cs="Times New Roman"/>
          <w:sz w:val="24"/>
          <w:szCs w:val="24"/>
        </w:rPr>
      </w:pPr>
      <w:r w:rsidRPr="007367B5">
        <w:rPr>
          <w:rFonts w:ascii="Times New Roman" w:eastAsia="Calibri" w:hAnsi="Times New Roman" w:cs="Times New Roman"/>
          <w:sz w:val="24"/>
          <w:szCs w:val="24"/>
        </w:rPr>
        <w:t>Farm Animal Behaviourism in a Context of Using Animals in Education</w:t>
      </w:r>
    </w:p>
    <w:p w:rsidR="00382322" w:rsidRDefault="00382322" w:rsidP="008930DF">
      <w:pPr>
        <w:spacing w:after="60" w:line="240" w:lineRule="auto"/>
        <w:contextualSpacing/>
        <w:jc w:val="both"/>
        <w:rPr>
          <w:rFonts w:ascii="Times New Roman" w:eastAsia="Calibri" w:hAnsi="Times New Roman" w:cs="Times New Roman"/>
          <w:sz w:val="24"/>
          <w:szCs w:val="24"/>
        </w:rPr>
      </w:pPr>
    </w:p>
    <w:p w:rsidR="00FE5EF4" w:rsidRDefault="008930DF" w:rsidP="00022B6E">
      <w:pPr>
        <w:spacing w:after="60" w:line="240" w:lineRule="auto"/>
        <w:ind w:right="-432"/>
        <w:contextualSpacing/>
        <w:rPr>
          <w:rFonts w:ascii="Times New Roman" w:eastAsia="Calibri" w:hAnsi="Times New Roman" w:cs="Times New Roman"/>
          <w:sz w:val="24"/>
          <w:szCs w:val="24"/>
        </w:rPr>
      </w:pPr>
      <w:r w:rsidRPr="007367B5">
        <w:rPr>
          <w:rFonts w:ascii="Times New Roman" w:eastAsia="Calibri" w:hAnsi="Times New Roman" w:cs="Times New Roman"/>
          <w:sz w:val="24"/>
          <w:szCs w:val="24"/>
        </w:rPr>
        <w:t xml:space="preserve">Dr. Jan </w:t>
      </w:r>
      <w:proofErr w:type="spellStart"/>
      <w:r w:rsidRPr="007367B5">
        <w:rPr>
          <w:rFonts w:ascii="Times New Roman" w:eastAsia="Calibri" w:hAnsi="Times New Roman" w:cs="Times New Roman"/>
          <w:sz w:val="24"/>
          <w:szCs w:val="24"/>
        </w:rPr>
        <w:t>Maćkowiak</w:t>
      </w:r>
      <w:proofErr w:type="spellEnd"/>
      <w:r w:rsidR="00022B6E">
        <w:rPr>
          <w:rFonts w:ascii="Times New Roman" w:eastAsia="Calibri" w:hAnsi="Times New Roman" w:cs="Times New Roman"/>
          <w:sz w:val="24"/>
          <w:szCs w:val="24"/>
        </w:rPr>
        <w:t xml:space="preserve">, Director, </w:t>
      </w:r>
      <w:r w:rsidRPr="007367B5">
        <w:rPr>
          <w:rFonts w:ascii="Times New Roman" w:eastAsia="Calibri" w:hAnsi="Times New Roman" w:cs="Times New Roman"/>
          <w:sz w:val="24"/>
          <w:szCs w:val="24"/>
        </w:rPr>
        <w:t>National Museum of Agriculture and Food Indus</w:t>
      </w:r>
      <w:r w:rsidR="00022B6E">
        <w:rPr>
          <w:rFonts w:ascii="Times New Roman" w:eastAsia="Calibri" w:hAnsi="Times New Roman" w:cs="Times New Roman"/>
          <w:sz w:val="24"/>
          <w:szCs w:val="24"/>
        </w:rPr>
        <w:t xml:space="preserve">try in </w:t>
      </w:r>
      <w:proofErr w:type="spellStart"/>
      <w:r w:rsidR="00022B6E">
        <w:rPr>
          <w:rFonts w:ascii="Times New Roman" w:eastAsia="Calibri" w:hAnsi="Times New Roman" w:cs="Times New Roman"/>
          <w:sz w:val="24"/>
          <w:szCs w:val="24"/>
        </w:rPr>
        <w:t>Szreniawa</w:t>
      </w:r>
      <w:proofErr w:type="spellEnd"/>
    </w:p>
    <w:p w:rsidR="00022B6E" w:rsidRDefault="00022B6E" w:rsidP="00022B6E">
      <w:pPr>
        <w:spacing w:after="60" w:line="240" w:lineRule="auto"/>
        <w:ind w:right="-432"/>
        <w:contextualSpacing/>
        <w:rPr>
          <w:rFonts w:ascii="Times New Roman" w:eastAsia="Calibri" w:hAnsi="Times New Roman" w:cs="Times New Roman"/>
          <w:sz w:val="24"/>
          <w:szCs w:val="24"/>
        </w:rPr>
      </w:pPr>
    </w:p>
    <w:p w:rsidR="00382322" w:rsidRDefault="008930DF" w:rsidP="008930DF">
      <w:pPr>
        <w:spacing w:after="60" w:line="240" w:lineRule="auto"/>
        <w:contextualSpacing/>
        <w:jc w:val="both"/>
        <w:rPr>
          <w:rFonts w:ascii="Times New Roman" w:eastAsia="Calibri" w:hAnsi="Times New Roman" w:cs="Times New Roman"/>
          <w:sz w:val="24"/>
          <w:szCs w:val="24"/>
        </w:rPr>
      </w:pPr>
      <w:r w:rsidRPr="007367B5">
        <w:rPr>
          <w:rFonts w:ascii="Times New Roman" w:eastAsia="Calibri" w:hAnsi="Times New Roman" w:cs="Times New Roman"/>
          <w:sz w:val="24"/>
          <w:szCs w:val="24"/>
        </w:rPr>
        <w:t xml:space="preserve">Contact person: Marianna </w:t>
      </w:r>
      <w:proofErr w:type="spellStart"/>
      <w:r w:rsidRPr="007367B5">
        <w:rPr>
          <w:rFonts w:ascii="Times New Roman" w:eastAsia="Calibri" w:hAnsi="Times New Roman" w:cs="Times New Roman"/>
          <w:sz w:val="24"/>
          <w:szCs w:val="24"/>
        </w:rPr>
        <w:t>Czerwińska</w:t>
      </w:r>
      <w:proofErr w:type="spellEnd"/>
      <w:r w:rsidRPr="007367B5">
        <w:rPr>
          <w:rFonts w:ascii="Times New Roman" w:eastAsia="Calibri" w:hAnsi="Times New Roman" w:cs="Times New Roman"/>
          <w:sz w:val="24"/>
          <w:szCs w:val="24"/>
        </w:rPr>
        <w:t xml:space="preserve">, Adjunct Curator, Rural and Agricultural Heritage Research Department, </w:t>
      </w:r>
      <w:r w:rsidR="00382322" w:rsidRPr="007367B5">
        <w:rPr>
          <w:rFonts w:ascii="Times New Roman" w:eastAsia="Calibri" w:hAnsi="Times New Roman" w:cs="Times New Roman"/>
          <w:sz w:val="24"/>
          <w:szCs w:val="24"/>
        </w:rPr>
        <w:t xml:space="preserve">National Museum of Agriculture and Food Industry in </w:t>
      </w:r>
      <w:proofErr w:type="spellStart"/>
      <w:r w:rsidR="00382322" w:rsidRPr="007367B5">
        <w:rPr>
          <w:rFonts w:ascii="Times New Roman" w:eastAsia="Calibri" w:hAnsi="Times New Roman" w:cs="Times New Roman"/>
          <w:sz w:val="24"/>
          <w:szCs w:val="24"/>
        </w:rPr>
        <w:t>Szreniawa</w:t>
      </w:r>
      <w:proofErr w:type="spellEnd"/>
      <w:r w:rsidR="00382322">
        <w:rPr>
          <w:rFonts w:ascii="Times New Roman" w:eastAsia="Calibri" w:hAnsi="Times New Roman" w:cs="Times New Roman"/>
          <w:sz w:val="24"/>
          <w:szCs w:val="24"/>
        </w:rPr>
        <w:t xml:space="preserve">, </w:t>
      </w:r>
      <w:r w:rsidRPr="007367B5">
        <w:rPr>
          <w:rFonts w:ascii="Times New Roman" w:eastAsia="Calibri" w:hAnsi="Times New Roman" w:cs="Times New Roman"/>
          <w:sz w:val="24"/>
          <w:szCs w:val="24"/>
        </w:rPr>
        <w:t xml:space="preserve">E-mail: </w:t>
      </w:r>
      <w:hyperlink r:id="rId8" w:history="1">
        <w:r w:rsidRPr="007367B5">
          <w:rPr>
            <w:rStyle w:val="Hyperlink"/>
            <w:rFonts w:ascii="Times New Roman" w:eastAsia="Calibri" w:hAnsi="Times New Roman" w:cs="Times New Roman"/>
            <w:sz w:val="24"/>
            <w:szCs w:val="24"/>
          </w:rPr>
          <w:t>litoral.marianna@gmail.com</w:t>
        </w:r>
      </w:hyperlink>
      <w:r w:rsidRPr="007367B5">
        <w:rPr>
          <w:rFonts w:ascii="Times New Roman" w:eastAsia="Calibri" w:hAnsi="Times New Roman" w:cs="Times New Roman"/>
          <w:sz w:val="24"/>
          <w:szCs w:val="24"/>
        </w:rPr>
        <w:t xml:space="preserve"> Tel. +48 6181097 80</w:t>
      </w:r>
    </w:p>
    <w:p w:rsidR="00FE5EF4" w:rsidRPr="007367B5" w:rsidRDefault="00FE5EF4" w:rsidP="008930DF">
      <w:pPr>
        <w:spacing w:after="60" w:line="240" w:lineRule="auto"/>
        <w:contextualSpacing/>
        <w:jc w:val="both"/>
        <w:rPr>
          <w:rFonts w:ascii="Times New Roman" w:eastAsia="Calibri" w:hAnsi="Times New Roman" w:cs="Times New Roman"/>
          <w:sz w:val="24"/>
          <w:szCs w:val="24"/>
        </w:rPr>
      </w:pPr>
    </w:p>
    <w:p w:rsidR="00664CD8" w:rsidRDefault="00664CD8" w:rsidP="00664CD8">
      <w:pPr>
        <w:spacing w:after="0" w:line="240" w:lineRule="auto"/>
        <w:ind w:left="-1008" w:right="-1008" w:firstLine="144"/>
        <w:rPr>
          <w:noProof/>
        </w:rPr>
      </w:pPr>
      <w:r>
        <w:rPr>
          <w:rFonts w:ascii="Times New Roman" w:eastAsia="Calibri" w:hAnsi="Times New Roman" w:cs="Times New Roman"/>
          <w:noProof/>
          <w:sz w:val="24"/>
          <w:szCs w:val="24"/>
        </w:rPr>
        <w:drawing>
          <wp:inline distT="0" distB="0" distL="0" distR="0" wp14:anchorId="454765F7" wp14:editId="5F1F7F82">
            <wp:extent cx="2219325" cy="1664494"/>
            <wp:effectExtent l="0" t="0" r="0" b="0"/>
            <wp:docPr id="3" name="Image 112" descr="C:\Users\Cozette\Desktop\Work\AIMA\Newsletter\Newsletter N°5\Szreniawa Animals Plants Museum Education May 2016\plowing 2 - 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zette\Desktop\Work\AIMA\Newsletter\Newsletter N°5\Szreniawa Animals Plants Museum Education May 2016\plowing 2 - Compress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325" cy="1664494"/>
                    </a:xfrm>
                    <a:prstGeom prst="rect">
                      <a:avLst/>
                    </a:prstGeom>
                    <a:noFill/>
                    <a:ln>
                      <a:noFill/>
                    </a:ln>
                  </pic:spPr>
                </pic:pic>
              </a:graphicData>
            </a:graphic>
          </wp:inline>
        </w:drawing>
      </w:r>
      <w:r w:rsidR="0016410C">
        <w:rPr>
          <w:noProof/>
        </w:rPr>
        <w:t xml:space="preserve"> </w:t>
      </w:r>
      <w:r>
        <w:rPr>
          <w:rFonts w:ascii="Times New Roman" w:eastAsia="Calibri" w:hAnsi="Times New Roman" w:cs="Times New Roman"/>
          <w:noProof/>
          <w:sz w:val="24"/>
          <w:szCs w:val="24"/>
        </w:rPr>
        <w:drawing>
          <wp:inline distT="0" distB="0" distL="0" distR="0" wp14:anchorId="3B3A81D8" wp14:editId="4E941F59">
            <wp:extent cx="2277269" cy="1514475"/>
            <wp:effectExtent l="0" t="0" r="8890" b="0"/>
            <wp:docPr id="4" name="Image 113" descr="C:\Users\Cozette\Desktop\Work\AIMA\Newsletter\Newsletter N°5\Szreniawa Animals Plants Museum Education May 2016\parade - 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zette\Desktop\Work\AIMA\Newsletter\Newsletter N°5\Szreniawa Animals Plants Museum Education May 2016\parade - Compress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2788" cy="1524796"/>
                    </a:xfrm>
                    <a:prstGeom prst="rect">
                      <a:avLst/>
                    </a:prstGeom>
                    <a:noFill/>
                    <a:ln>
                      <a:noFill/>
                    </a:ln>
                  </pic:spPr>
                </pic:pic>
              </a:graphicData>
            </a:graphic>
          </wp:inline>
        </w:drawing>
      </w:r>
      <w:r w:rsidR="00022B6E" w:rsidRPr="00022B6E">
        <w:rPr>
          <w:noProof/>
        </w:rPr>
        <w:t xml:space="preserve"> </w:t>
      </w:r>
      <w:r>
        <w:rPr>
          <w:rFonts w:ascii="Verdana" w:hAnsi="Verdana"/>
          <w:b/>
          <w:noProof/>
          <w:color w:val="0000FF"/>
          <w:sz w:val="28"/>
          <w:szCs w:val="28"/>
        </w:rPr>
        <w:drawing>
          <wp:inline distT="0" distB="0" distL="0" distR="0" wp14:anchorId="67E1B989" wp14:editId="5997AC7D">
            <wp:extent cx="2381250" cy="1583625"/>
            <wp:effectExtent l="0" t="0" r="0" b="0"/>
            <wp:docPr id="2" name="Image 93" descr="C:\Users\Cozette\Desktop\Work\AIMA\Newsletter\Newsletter N°5\Szreniawa Animals Plants Museum Education May 2016\harvest - 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zette\Desktop\Work\AIMA\Newsletter\Newsletter N°5\Szreniawa Animals Plants Museum Education May 2016\harvest - Compresse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1390" cy="1590368"/>
                    </a:xfrm>
                    <a:prstGeom prst="rect">
                      <a:avLst/>
                    </a:prstGeom>
                    <a:noFill/>
                    <a:ln>
                      <a:noFill/>
                    </a:ln>
                  </pic:spPr>
                </pic:pic>
              </a:graphicData>
            </a:graphic>
          </wp:inline>
        </w:drawing>
      </w:r>
    </w:p>
    <w:p w:rsidR="00664CD8" w:rsidRPr="00664CD8" w:rsidRDefault="00664CD8" w:rsidP="00664CD8">
      <w:pPr>
        <w:spacing w:after="0" w:line="240" w:lineRule="auto"/>
        <w:ind w:left="-576" w:right="-576" w:firstLine="576"/>
        <w:jc w:val="center"/>
        <w:rPr>
          <w:b/>
          <w:color w:val="17365D" w:themeColor="text2" w:themeShade="BF"/>
          <w:sz w:val="34"/>
          <w:szCs w:val="34"/>
        </w:rPr>
      </w:pPr>
      <w:r w:rsidRPr="00664CD8">
        <w:rPr>
          <w:rFonts w:ascii="Times New Roman" w:eastAsia="Calibri" w:hAnsi="Times New Roman" w:cs="Times New Roman"/>
          <w:b/>
          <w:color w:val="17365D" w:themeColor="text2" w:themeShade="BF"/>
          <w:sz w:val="34"/>
          <w:szCs w:val="34"/>
        </w:rPr>
        <w:t xml:space="preserve">National Museum of Agriculture and Food Industry in </w:t>
      </w:r>
      <w:proofErr w:type="spellStart"/>
      <w:r w:rsidRPr="00664CD8">
        <w:rPr>
          <w:rFonts w:ascii="Times New Roman" w:eastAsia="Calibri" w:hAnsi="Times New Roman" w:cs="Times New Roman"/>
          <w:b/>
          <w:color w:val="17365D" w:themeColor="text2" w:themeShade="BF"/>
          <w:sz w:val="34"/>
          <w:szCs w:val="34"/>
        </w:rPr>
        <w:t>Szreniawa</w:t>
      </w:r>
      <w:proofErr w:type="spellEnd"/>
    </w:p>
    <w:p w:rsidR="00FE5EF4" w:rsidRPr="00664CD8" w:rsidRDefault="002E2914" w:rsidP="00664CD8">
      <w:pPr>
        <w:spacing w:after="0" w:line="240" w:lineRule="auto"/>
        <w:ind w:left="-576" w:right="-576" w:firstLine="576"/>
        <w:jc w:val="center"/>
        <w:rPr>
          <w:rFonts w:ascii="Times New Roman" w:hAnsi="Times New Roman" w:cs="Times New Roman"/>
          <w:color w:val="17365D" w:themeColor="text2" w:themeShade="BF"/>
          <w:sz w:val="20"/>
          <w:szCs w:val="20"/>
        </w:rPr>
      </w:pPr>
      <w:hyperlink r:id="rId12" w:history="1">
        <w:r w:rsidR="0016410C" w:rsidRPr="00664CD8">
          <w:rPr>
            <w:rFonts w:ascii="Times New Roman" w:hAnsi="Times New Roman" w:cs="Times New Roman"/>
            <w:color w:val="17365D" w:themeColor="text2" w:themeShade="BF"/>
            <w:sz w:val="20"/>
            <w:szCs w:val="20"/>
            <w:u w:val="single"/>
          </w:rPr>
          <w:t>www.muzeum-szreniawa.pl</w:t>
        </w:r>
      </w:hyperlink>
    </w:p>
    <w:sectPr w:rsidR="00FE5EF4" w:rsidRPr="00664CD8" w:rsidSect="00A71D5C">
      <w:headerReference w:type="even" r:id="rId13"/>
      <w:headerReference w:type="default" r:id="rId14"/>
      <w:footerReference w:type="even" r:id="rId15"/>
      <w:footerReference w:type="default" r:id="rId16"/>
      <w:headerReference w:type="first" r:id="rId17"/>
      <w:footerReference w:type="first" r:id="rId18"/>
      <w:pgSz w:w="11906" w:h="16838"/>
      <w:pgMar w:top="864" w:right="1411" w:bottom="720" w:left="1411" w:header="706" w:footer="706" w:gutter="0"/>
      <w:pgBorders w:offsetFrom="page">
        <w:top w:val="thickThinSmallGap" w:sz="24" w:space="20" w:color="auto"/>
        <w:left w:val="thickThinSmallGap" w:sz="24" w:space="20" w:color="auto"/>
        <w:bottom w:val="thinThickSmallGap" w:sz="24" w:space="20" w:color="auto"/>
        <w:right w:val="thinThickSmallGap" w:sz="24" w:space="20"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914" w:rsidRDefault="002E2914" w:rsidP="00CF519C">
      <w:pPr>
        <w:spacing w:after="0" w:line="240" w:lineRule="auto"/>
      </w:pPr>
      <w:r>
        <w:separator/>
      </w:r>
    </w:p>
  </w:endnote>
  <w:endnote w:type="continuationSeparator" w:id="0">
    <w:p w:rsidR="002E2914" w:rsidRDefault="002E2914" w:rsidP="00CF5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19C" w:rsidRDefault="00CF51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19C" w:rsidRDefault="00CF51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19C" w:rsidRDefault="00CF51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914" w:rsidRDefault="002E2914" w:rsidP="00CF519C">
      <w:pPr>
        <w:spacing w:after="0" w:line="240" w:lineRule="auto"/>
      </w:pPr>
      <w:r>
        <w:separator/>
      </w:r>
    </w:p>
  </w:footnote>
  <w:footnote w:type="continuationSeparator" w:id="0">
    <w:p w:rsidR="002E2914" w:rsidRDefault="002E2914" w:rsidP="00CF5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19C" w:rsidRDefault="00CF51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19C" w:rsidRDefault="00CF51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19C" w:rsidRDefault="00CF51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20C46"/>
    <w:multiLevelType w:val="hybridMultilevel"/>
    <w:tmpl w:val="1DEE8F1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13A"/>
    <w:rsid w:val="00022B6E"/>
    <w:rsid w:val="0016410C"/>
    <w:rsid w:val="002E2914"/>
    <w:rsid w:val="00382322"/>
    <w:rsid w:val="004C413A"/>
    <w:rsid w:val="00664CD8"/>
    <w:rsid w:val="007058F6"/>
    <w:rsid w:val="007D47DC"/>
    <w:rsid w:val="007E76EE"/>
    <w:rsid w:val="008930DF"/>
    <w:rsid w:val="00A71D5C"/>
    <w:rsid w:val="00C166C6"/>
    <w:rsid w:val="00CF519C"/>
    <w:rsid w:val="00DA2ED2"/>
    <w:rsid w:val="00FE5E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6C877D-8102-4322-B804-74C42D1F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0D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30DF"/>
    <w:rPr>
      <w:color w:val="0000FF" w:themeColor="hyperlink"/>
      <w:u w:val="single"/>
    </w:rPr>
  </w:style>
  <w:style w:type="paragraph" w:styleId="ListParagraph">
    <w:name w:val="List Paragraph"/>
    <w:basedOn w:val="Normal"/>
    <w:uiPriority w:val="34"/>
    <w:qFormat/>
    <w:rsid w:val="008930DF"/>
    <w:pPr>
      <w:ind w:left="720"/>
      <w:contextualSpacing/>
    </w:pPr>
    <w:rPr>
      <w:lang w:val="en-GB"/>
    </w:rPr>
  </w:style>
  <w:style w:type="character" w:styleId="FollowedHyperlink">
    <w:name w:val="FollowedHyperlink"/>
    <w:basedOn w:val="DefaultParagraphFont"/>
    <w:uiPriority w:val="99"/>
    <w:semiHidden/>
    <w:unhideWhenUsed/>
    <w:rsid w:val="00382322"/>
    <w:rPr>
      <w:color w:val="800080" w:themeColor="followedHyperlink"/>
      <w:u w:val="single"/>
    </w:rPr>
  </w:style>
  <w:style w:type="paragraph" w:styleId="Header">
    <w:name w:val="header"/>
    <w:basedOn w:val="Normal"/>
    <w:link w:val="HeaderChar"/>
    <w:uiPriority w:val="99"/>
    <w:unhideWhenUsed/>
    <w:rsid w:val="00CF5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19C"/>
    <w:rPr>
      <w:lang w:val="en-US"/>
    </w:rPr>
  </w:style>
  <w:style w:type="paragraph" w:styleId="Footer">
    <w:name w:val="footer"/>
    <w:basedOn w:val="Normal"/>
    <w:link w:val="FooterChar"/>
    <w:uiPriority w:val="99"/>
    <w:unhideWhenUsed/>
    <w:rsid w:val="00CF5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19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toral.marianna@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zeum-szreniawa.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42CA1DF-EEA9-4AB1-A6F0-4C8DEBD4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Cozette</dc:creator>
  <cp:keywords/>
  <dc:description/>
  <cp:lastModifiedBy>Debra Reid</cp:lastModifiedBy>
  <cp:revision>8</cp:revision>
  <dcterms:created xsi:type="dcterms:W3CDTF">2015-11-27T23:20:00Z</dcterms:created>
  <dcterms:modified xsi:type="dcterms:W3CDTF">2015-11-29T18:51:00Z</dcterms:modified>
</cp:coreProperties>
</file>