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E4A" w:rsidRPr="00B43DE1" w:rsidRDefault="00D82598">
      <w:pPr>
        <w:jc w:val="center"/>
        <w:rPr>
          <w:rFonts w:cs="Times New Roman"/>
          <w:b/>
          <w:bCs/>
          <w:i/>
          <w:iCs/>
          <w:sz w:val="64"/>
          <w:szCs w:val="64"/>
        </w:rPr>
      </w:pPr>
      <w:r w:rsidRPr="00B43DE1">
        <w:rPr>
          <w:rFonts w:cs="Times New Roman"/>
          <w:b/>
          <w:bCs/>
          <w:i/>
          <w:iCs/>
          <w:sz w:val="64"/>
          <w:szCs w:val="64"/>
        </w:rPr>
        <w:t>Vertrag</w:t>
      </w:r>
    </w:p>
    <w:p w:rsidR="00370E4A" w:rsidRPr="00B43DE1" w:rsidRDefault="00D82598">
      <w:pPr>
        <w:jc w:val="center"/>
        <w:rPr>
          <w:rFonts w:cs="Times New Roman"/>
          <w:b/>
          <w:bCs/>
          <w:sz w:val="32"/>
          <w:szCs w:val="32"/>
        </w:rPr>
      </w:pPr>
      <w:r w:rsidRPr="00B43DE1">
        <w:rPr>
          <w:rFonts w:cs="Times New Roman"/>
          <w:b/>
          <w:bCs/>
          <w:sz w:val="32"/>
          <w:szCs w:val="32"/>
        </w:rPr>
        <w:t>über Schaden</w:t>
      </w:r>
      <w:r w:rsidR="00EA495F" w:rsidRPr="00B43DE1">
        <w:rPr>
          <w:rFonts w:cs="Times New Roman"/>
          <w:b/>
          <w:bCs/>
          <w:sz w:val="32"/>
          <w:szCs w:val="32"/>
        </w:rPr>
        <w:t>s</w:t>
      </w:r>
      <w:r w:rsidRPr="00B43DE1">
        <w:rPr>
          <w:rFonts w:cs="Times New Roman"/>
          <w:b/>
          <w:bCs/>
          <w:sz w:val="32"/>
          <w:szCs w:val="32"/>
        </w:rPr>
        <w:t>ersatz</w:t>
      </w:r>
      <w:r w:rsidR="00EA495F" w:rsidRPr="00B43DE1">
        <w:rPr>
          <w:rFonts w:cs="Times New Roman"/>
          <w:b/>
          <w:bCs/>
          <w:sz w:val="32"/>
          <w:szCs w:val="32"/>
        </w:rPr>
        <w:t xml:space="preserve"> und Beratungshonorar </w:t>
      </w:r>
    </w:p>
    <w:p w:rsidR="00370E4A" w:rsidRDefault="00370E4A">
      <w:pPr>
        <w:jc w:val="center"/>
        <w:rPr>
          <w:rFonts w:cs="Times New Roman"/>
          <w:b/>
          <w:bCs/>
          <w:sz w:val="32"/>
          <w:szCs w:val="32"/>
        </w:rPr>
      </w:pPr>
    </w:p>
    <w:p w:rsidR="00B33250" w:rsidRPr="00B43DE1" w:rsidRDefault="00B33250">
      <w:pPr>
        <w:jc w:val="center"/>
        <w:rPr>
          <w:rFonts w:cs="Times New Roman"/>
          <w:b/>
          <w:bCs/>
          <w:sz w:val="32"/>
          <w:szCs w:val="32"/>
        </w:rPr>
      </w:pPr>
    </w:p>
    <w:p w:rsidR="00370E4A" w:rsidRPr="00B43DE1" w:rsidRDefault="00370E4A">
      <w:pPr>
        <w:jc w:val="center"/>
        <w:rPr>
          <w:rFonts w:cs="Times New Roman"/>
          <w:b/>
          <w:bCs/>
          <w:sz w:val="20"/>
          <w:szCs w:val="20"/>
        </w:rPr>
      </w:pPr>
    </w:p>
    <w:p w:rsidR="00370E4A" w:rsidRPr="00B43DE1" w:rsidRDefault="00D82598">
      <w:pPr>
        <w:rPr>
          <w:rFonts w:cs="Times New Roman"/>
          <w:b/>
          <w:bCs/>
          <w:sz w:val="28"/>
          <w:szCs w:val="28"/>
        </w:rPr>
      </w:pPr>
      <w:r w:rsidRPr="00B43DE1">
        <w:rPr>
          <w:rFonts w:cs="Times New Roman"/>
          <w:b/>
          <w:bCs/>
        </w:rPr>
        <w:t>zwischen</w:t>
      </w:r>
      <w:r w:rsidR="00245FCA" w:rsidRPr="00B43DE1">
        <w:rPr>
          <w:rFonts w:cs="Times New Roman"/>
          <w:b/>
          <w:bCs/>
          <w:sz w:val="20"/>
          <w:szCs w:val="20"/>
        </w:rPr>
        <w:tab/>
      </w:r>
      <w:r w:rsidR="00A404C3">
        <w:rPr>
          <w:rFonts w:cs="Times New Roman"/>
          <w:b/>
          <w:bCs/>
          <w:sz w:val="20"/>
          <w:szCs w:val="20"/>
        </w:rPr>
        <w:tab/>
      </w:r>
      <w:proofErr w:type="spellStart"/>
      <w:r w:rsidR="00A404C3" w:rsidRPr="00A404C3">
        <w:rPr>
          <w:rFonts w:cs="Times New Roman"/>
          <w:b/>
          <w:bCs/>
          <w:sz w:val="20"/>
          <w:szCs w:val="20"/>
          <w:highlight w:val="yellow"/>
        </w:rPr>
        <w:t>xxx</w:t>
      </w:r>
      <w:proofErr w:type="spellEnd"/>
      <w:r w:rsidR="00726DF0">
        <w:rPr>
          <w:rFonts w:cs="Times New Roman"/>
          <w:b/>
          <w:bCs/>
          <w:sz w:val="28"/>
          <w:szCs w:val="28"/>
        </w:rPr>
        <w:t xml:space="preserve"> </w:t>
      </w:r>
      <w:r w:rsidR="00354331">
        <w:rPr>
          <w:rFonts w:cs="Times New Roman"/>
          <w:b/>
          <w:bCs/>
          <w:sz w:val="28"/>
          <w:szCs w:val="28"/>
        </w:rPr>
        <w:t>aus</w:t>
      </w:r>
      <w:r w:rsidRPr="00B43DE1">
        <w:rPr>
          <w:rFonts w:cs="Times New Roman"/>
          <w:b/>
          <w:bCs/>
          <w:sz w:val="28"/>
          <w:szCs w:val="28"/>
        </w:rPr>
        <w:t xml:space="preserve"> der </w:t>
      </w:r>
      <w:r w:rsidR="00C833A5" w:rsidRPr="00B43DE1">
        <w:rPr>
          <w:rFonts w:cs="Times New Roman"/>
          <w:b/>
          <w:bCs/>
          <w:sz w:val="28"/>
          <w:szCs w:val="28"/>
        </w:rPr>
        <w:t xml:space="preserve">Familie </w:t>
      </w:r>
      <w:r w:rsidR="00A404C3" w:rsidRPr="00A404C3">
        <w:rPr>
          <w:rFonts w:cs="Times New Roman"/>
          <w:b/>
          <w:bCs/>
          <w:sz w:val="28"/>
          <w:szCs w:val="28"/>
          <w:highlight w:val="yellow"/>
        </w:rPr>
        <w:t xml:space="preserve">X </w:t>
      </w:r>
      <w:proofErr w:type="spellStart"/>
      <w:r w:rsidR="00A404C3" w:rsidRPr="00A404C3">
        <w:rPr>
          <w:rFonts w:cs="Times New Roman"/>
          <w:b/>
          <w:bCs/>
          <w:sz w:val="28"/>
          <w:szCs w:val="28"/>
          <w:highlight w:val="yellow"/>
        </w:rPr>
        <w:t>X</w:t>
      </w:r>
      <w:proofErr w:type="spellEnd"/>
      <w:r w:rsidR="00A404C3" w:rsidRPr="00A404C3">
        <w:rPr>
          <w:rFonts w:cs="Times New Roman"/>
          <w:b/>
          <w:bCs/>
          <w:sz w:val="28"/>
          <w:szCs w:val="28"/>
          <w:highlight w:val="yellow"/>
        </w:rPr>
        <w:t xml:space="preserve"> </w:t>
      </w:r>
      <w:proofErr w:type="spellStart"/>
      <w:r w:rsidR="00A404C3" w:rsidRPr="00A404C3">
        <w:rPr>
          <w:rFonts w:cs="Times New Roman"/>
          <w:b/>
          <w:bCs/>
          <w:sz w:val="28"/>
          <w:szCs w:val="28"/>
          <w:highlight w:val="yellow"/>
        </w:rPr>
        <w:t>X</w:t>
      </w:r>
      <w:proofErr w:type="spellEnd"/>
      <w:r w:rsidR="00A404C3" w:rsidRPr="00A404C3">
        <w:rPr>
          <w:rFonts w:cs="Times New Roman"/>
          <w:b/>
          <w:bCs/>
          <w:sz w:val="28"/>
          <w:szCs w:val="28"/>
          <w:highlight w:val="yellow"/>
        </w:rPr>
        <w:t xml:space="preserve"> </w:t>
      </w:r>
      <w:proofErr w:type="spellStart"/>
      <w:r w:rsidR="00A404C3" w:rsidRPr="00A404C3">
        <w:rPr>
          <w:rFonts w:cs="Times New Roman"/>
          <w:b/>
          <w:bCs/>
          <w:sz w:val="28"/>
          <w:szCs w:val="28"/>
          <w:highlight w:val="yellow"/>
        </w:rPr>
        <w:t>X</w:t>
      </w:r>
      <w:proofErr w:type="spellEnd"/>
      <w:r w:rsidR="00A404C3" w:rsidRPr="00A404C3">
        <w:rPr>
          <w:rFonts w:cs="Times New Roman"/>
          <w:b/>
          <w:bCs/>
          <w:sz w:val="28"/>
          <w:szCs w:val="28"/>
          <w:highlight w:val="yellow"/>
        </w:rPr>
        <w:t xml:space="preserve"> XX</w:t>
      </w:r>
      <w:r w:rsidR="00A404C3">
        <w:rPr>
          <w:rFonts w:cs="Times New Roman"/>
          <w:b/>
          <w:bCs/>
          <w:sz w:val="28"/>
          <w:szCs w:val="28"/>
        </w:rPr>
        <w:t xml:space="preserve"> </w:t>
      </w:r>
    </w:p>
    <w:p w:rsidR="00370E4A" w:rsidRPr="00B43DE1" w:rsidRDefault="00D82598" w:rsidP="00245FCA">
      <w:pPr>
        <w:ind w:left="1418" w:firstLine="709"/>
        <w:rPr>
          <w:rFonts w:cs="Times New Roman"/>
        </w:rPr>
      </w:pPr>
      <w:r w:rsidRPr="00B43DE1">
        <w:rPr>
          <w:rFonts w:cs="Times New Roman"/>
        </w:rPr>
        <w:t>natürliche Person nach staatlichem § 1 BGB</w:t>
      </w:r>
    </w:p>
    <w:p w:rsidR="00370E4A" w:rsidRDefault="00370E4A">
      <w:pPr>
        <w:jc w:val="center"/>
        <w:rPr>
          <w:rFonts w:cs="Times New Roman"/>
          <w:sz w:val="20"/>
          <w:szCs w:val="20"/>
        </w:rPr>
      </w:pPr>
    </w:p>
    <w:p w:rsidR="00B33250" w:rsidRDefault="00B33250">
      <w:pPr>
        <w:jc w:val="center"/>
        <w:rPr>
          <w:rFonts w:cs="Times New Roman"/>
          <w:sz w:val="20"/>
          <w:szCs w:val="20"/>
        </w:rPr>
      </w:pPr>
    </w:p>
    <w:p w:rsidR="00E8254D" w:rsidRPr="00B43DE1" w:rsidRDefault="00E8254D">
      <w:pPr>
        <w:jc w:val="center"/>
        <w:rPr>
          <w:rFonts w:cs="Times New Roman"/>
          <w:sz w:val="20"/>
          <w:szCs w:val="20"/>
        </w:rPr>
      </w:pPr>
    </w:p>
    <w:p w:rsidR="00370E4A" w:rsidRDefault="00D82598">
      <w:pPr>
        <w:rPr>
          <w:rFonts w:cs="Times New Roman"/>
        </w:rPr>
      </w:pPr>
      <w:r w:rsidRPr="00B43DE1">
        <w:rPr>
          <w:rFonts w:cs="Times New Roman"/>
        </w:rPr>
        <w:t xml:space="preserve">nachfolgend </w:t>
      </w:r>
      <w:r w:rsidRPr="00B43DE1">
        <w:rPr>
          <w:rFonts w:cs="Times New Roman"/>
          <w:b/>
          <w:bCs/>
        </w:rPr>
        <w:t>Leistender</w:t>
      </w:r>
      <w:r w:rsidRPr="00B43DE1">
        <w:rPr>
          <w:rFonts w:cs="Times New Roman"/>
        </w:rPr>
        <w:t xml:space="preserve"> genannt.</w:t>
      </w:r>
    </w:p>
    <w:p w:rsidR="00E8254D" w:rsidRPr="00B43DE1" w:rsidRDefault="00E8254D">
      <w:pPr>
        <w:rPr>
          <w:rFonts w:cs="Times New Roman"/>
          <w:i/>
          <w:iCs/>
        </w:rPr>
      </w:pPr>
    </w:p>
    <w:p w:rsidR="00370E4A" w:rsidRDefault="00370E4A">
      <w:pPr>
        <w:rPr>
          <w:rFonts w:cs="Times New Roman"/>
        </w:rPr>
      </w:pPr>
    </w:p>
    <w:p w:rsidR="00B33250" w:rsidRPr="00B43DE1" w:rsidRDefault="00B33250">
      <w:pPr>
        <w:rPr>
          <w:rFonts w:cs="Times New Roman"/>
        </w:rPr>
      </w:pPr>
    </w:p>
    <w:p w:rsidR="00370E4A" w:rsidRDefault="00536B56" w:rsidP="007A7D81">
      <w:pPr>
        <w:autoSpaceDE w:val="0"/>
        <w:adjustRightInd w:val="0"/>
        <w:rPr>
          <w:rFonts w:cs="Times New Roman"/>
          <w:b/>
          <w:bCs/>
        </w:rPr>
      </w:pPr>
      <w:r>
        <w:rPr>
          <w:rFonts w:cs="Times New Roman"/>
          <w:b/>
          <w:bCs/>
        </w:rPr>
        <w:t>u</w:t>
      </w:r>
      <w:r w:rsidR="00831A8E">
        <w:rPr>
          <w:rFonts w:cs="Times New Roman"/>
          <w:b/>
          <w:bCs/>
        </w:rPr>
        <w:t xml:space="preserve">nd </w:t>
      </w:r>
    </w:p>
    <w:p w:rsidR="00354331" w:rsidRDefault="00354331" w:rsidP="007A7D81">
      <w:pPr>
        <w:autoSpaceDE w:val="0"/>
        <w:adjustRightInd w:val="0"/>
        <w:rPr>
          <w:rFonts w:cs="Times New Roman"/>
          <w:b/>
          <w:bCs/>
        </w:rPr>
      </w:pPr>
    </w:p>
    <w:p w:rsidR="00354331" w:rsidRDefault="00A404C3" w:rsidP="007A7D81">
      <w:pPr>
        <w:autoSpaceDE w:val="0"/>
        <w:adjustRightInd w:val="0"/>
        <w:rPr>
          <w:rFonts w:cs="Times New Roman"/>
          <w:b/>
          <w:bCs/>
        </w:rPr>
      </w:pPr>
      <w:r>
        <w:rPr>
          <w:rFonts w:cs="Times New Roman"/>
          <w:b/>
          <w:bCs/>
        </w:rPr>
        <w:t>Heidi Hersch</w:t>
      </w:r>
    </w:p>
    <w:p w:rsidR="00726DF0" w:rsidRDefault="00354331" w:rsidP="00726DF0">
      <w:pPr>
        <w:autoSpaceDE w:val="0"/>
        <w:adjustRightInd w:val="0"/>
        <w:rPr>
          <w:rFonts w:cs="Times New Roman"/>
          <w:b/>
          <w:bCs/>
        </w:rPr>
      </w:pPr>
      <w:r>
        <w:rPr>
          <w:rFonts w:cs="Times New Roman"/>
          <w:b/>
          <w:bCs/>
        </w:rPr>
        <w:t xml:space="preserve">Bei: Stadt </w:t>
      </w:r>
      <w:r w:rsidR="00A404C3">
        <w:rPr>
          <w:rFonts w:cs="Times New Roman"/>
          <w:b/>
          <w:bCs/>
        </w:rPr>
        <w:t xml:space="preserve">Winterbach, </w:t>
      </w:r>
      <w:r w:rsidR="00A404C3" w:rsidRPr="00A404C3">
        <w:rPr>
          <w:rFonts w:cs="Times New Roman"/>
          <w:b/>
          <w:bCs/>
          <w:highlight w:val="yellow"/>
        </w:rPr>
        <w:t>Adresse</w:t>
      </w:r>
    </w:p>
    <w:p w:rsidR="00A404C3" w:rsidRPr="00B43DE1" w:rsidRDefault="00A404C3" w:rsidP="00726DF0">
      <w:pPr>
        <w:autoSpaceDE w:val="0"/>
        <w:adjustRightInd w:val="0"/>
        <w:rPr>
          <w:rFonts w:cs="Times New Roman"/>
          <w:b/>
          <w:bCs/>
        </w:rPr>
      </w:pPr>
    </w:p>
    <w:p w:rsidR="00370E4A" w:rsidRPr="00B43DE1" w:rsidRDefault="00D82598" w:rsidP="00245FCA">
      <w:pPr>
        <w:rPr>
          <w:rFonts w:cs="Times New Roman"/>
        </w:rPr>
      </w:pPr>
      <w:r w:rsidRPr="00B43DE1">
        <w:rPr>
          <w:rFonts w:cs="Times New Roman"/>
        </w:rPr>
        <w:t xml:space="preserve">sowie </w:t>
      </w:r>
      <w:r w:rsidR="00A658C6" w:rsidRPr="00B43DE1">
        <w:rPr>
          <w:rFonts w:cs="Times New Roman"/>
        </w:rPr>
        <w:t>sämtliche Damen und Herren Sachbearbeiter/Beamte/</w:t>
      </w:r>
      <w:r w:rsidR="00F35A18" w:rsidRPr="00B43DE1">
        <w:rPr>
          <w:rFonts w:cs="Times New Roman"/>
        </w:rPr>
        <w:t>Angestellte</w:t>
      </w:r>
      <w:r w:rsidR="00A658C6" w:rsidRPr="00B43DE1">
        <w:rPr>
          <w:rFonts w:cs="Times New Roman"/>
        </w:rPr>
        <w:t xml:space="preserve"> </w:t>
      </w:r>
      <w:r w:rsidR="009139E8" w:rsidRPr="00B43DE1">
        <w:rPr>
          <w:rFonts w:cs="Times New Roman"/>
        </w:rPr>
        <w:t xml:space="preserve">handelnden Unternehmen sowie </w:t>
      </w:r>
      <w:r w:rsidRPr="00B43DE1">
        <w:rPr>
          <w:rFonts w:cs="Times New Roman"/>
        </w:rPr>
        <w:t>den dort oder im Auftrag handelnden Privatpersonen</w:t>
      </w:r>
    </w:p>
    <w:p w:rsidR="00370E4A" w:rsidRPr="00B43DE1" w:rsidRDefault="00370E4A">
      <w:pPr>
        <w:rPr>
          <w:rFonts w:cs="Times New Roman"/>
          <w:sz w:val="20"/>
          <w:szCs w:val="20"/>
        </w:rPr>
      </w:pPr>
    </w:p>
    <w:p w:rsidR="00370E4A" w:rsidRDefault="00D82598">
      <w:pPr>
        <w:rPr>
          <w:rFonts w:cs="Times New Roman"/>
          <w:b/>
          <w:bCs/>
        </w:rPr>
      </w:pPr>
      <w:r w:rsidRPr="00B43DE1">
        <w:rPr>
          <w:rFonts w:cs="Times New Roman"/>
        </w:rPr>
        <w:t xml:space="preserve">nachfolgend </w:t>
      </w:r>
      <w:r w:rsidRPr="00B43DE1">
        <w:rPr>
          <w:rFonts w:cs="Times New Roman"/>
          <w:b/>
          <w:bCs/>
        </w:rPr>
        <w:t xml:space="preserve">Empfänger </w:t>
      </w:r>
      <w:r w:rsidRPr="00B43DE1">
        <w:rPr>
          <w:rFonts w:cs="Times New Roman"/>
        </w:rPr>
        <w:t>und</w:t>
      </w:r>
      <w:r w:rsidRPr="00B43DE1">
        <w:rPr>
          <w:rFonts w:cs="Times New Roman"/>
          <w:b/>
          <w:bCs/>
        </w:rPr>
        <w:t xml:space="preserve"> Erfüllungsgehilfen </w:t>
      </w:r>
      <w:r w:rsidRPr="00B43DE1">
        <w:rPr>
          <w:rFonts w:cs="Times New Roman"/>
        </w:rPr>
        <w:t>genannt,</w:t>
      </w:r>
      <w:r w:rsidR="00A228B3">
        <w:rPr>
          <w:rFonts w:cs="Times New Roman"/>
          <w:i/>
          <w:iCs/>
        </w:rPr>
        <w:t xml:space="preserve"> </w:t>
      </w:r>
      <w:r w:rsidRPr="00B43DE1">
        <w:rPr>
          <w:rFonts w:cs="Times New Roman"/>
          <w:b/>
          <w:bCs/>
        </w:rPr>
        <w:t>kommt durch konkludentes Handeln der folgende Vertrag zustande:</w:t>
      </w:r>
    </w:p>
    <w:p w:rsidR="00B33250" w:rsidRDefault="00B33250">
      <w:pPr>
        <w:rPr>
          <w:rFonts w:cs="Times New Roman"/>
          <w:b/>
          <w:bCs/>
        </w:rPr>
      </w:pPr>
    </w:p>
    <w:p w:rsidR="00B33250" w:rsidRDefault="00B33250">
      <w:pPr>
        <w:rPr>
          <w:rFonts w:cs="Times New Roman"/>
          <w:b/>
          <w:bCs/>
        </w:rPr>
      </w:pPr>
    </w:p>
    <w:p w:rsidR="00B33250" w:rsidRPr="00B43DE1" w:rsidRDefault="00B33250">
      <w:pPr>
        <w:rPr>
          <w:rFonts w:cs="Times New Roman"/>
          <w:b/>
          <w:bCs/>
          <w:sz w:val="20"/>
          <w:szCs w:val="20"/>
        </w:rPr>
      </w:pPr>
    </w:p>
    <w:p w:rsidR="00370E4A" w:rsidRPr="00B43DE1" w:rsidRDefault="00D82598">
      <w:pPr>
        <w:rPr>
          <w:rFonts w:cs="Times New Roman"/>
          <w:b/>
          <w:bCs/>
          <w:sz w:val="28"/>
          <w:szCs w:val="28"/>
        </w:rPr>
      </w:pPr>
      <w:r w:rsidRPr="00B43DE1">
        <w:rPr>
          <w:rFonts w:cs="Times New Roman"/>
          <w:b/>
          <w:bCs/>
          <w:sz w:val="28"/>
          <w:szCs w:val="28"/>
        </w:rPr>
        <w:t>§ 1  Vertragszweck</w:t>
      </w:r>
    </w:p>
    <w:p w:rsidR="00370E4A" w:rsidRPr="00B43DE1" w:rsidRDefault="00370E4A">
      <w:pPr>
        <w:rPr>
          <w:rFonts w:cs="Times New Roman"/>
          <w:b/>
          <w:bCs/>
          <w:sz w:val="20"/>
          <w:szCs w:val="20"/>
        </w:rPr>
      </w:pPr>
    </w:p>
    <w:p w:rsidR="00370E4A" w:rsidRPr="00B43DE1" w:rsidRDefault="00D82598" w:rsidP="00AC60B1">
      <w:pPr>
        <w:ind w:left="360" w:hanging="360"/>
        <w:jc w:val="both"/>
        <w:rPr>
          <w:rFonts w:cs="Times New Roman"/>
        </w:rPr>
      </w:pPr>
      <w:r w:rsidRPr="00B43DE1">
        <w:rPr>
          <w:rFonts w:cs="Times New Roman"/>
          <w:b/>
          <w:bCs/>
        </w:rPr>
        <w:t xml:space="preserve">(1) </w:t>
      </w:r>
      <w:r w:rsidRPr="00B43DE1">
        <w:rPr>
          <w:rFonts w:cs="Times New Roman"/>
        </w:rPr>
        <w:t>Alle Vertragsleistungen nach § 2 dieses Vertrages seitens des Leistenden erfolgen unter Vorbehalt und in der Regel unter der Androhung von Zwangsmaßnahmen durch den Empfänger bzw. durch dessen Erfüllungsgehilfen.</w:t>
      </w:r>
    </w:p>
    <w:p w:rsidR="00370E4A" w:rsidRPr="00B43DE1" w:rsidRDefault="00370E4A">
      <w:pPr>
        <w:rPr>
          <w:rFonts w:cs="Times New Roman"/>
        </w:rPr>
      </w:pPr>
    </w:p>
    <w:p w:rsidR="00370E4A" w:rsidRPr="00B43DE1" w:rsidRDefault="00311EB5" w:rsidP="00AC60B1">
      <w:pPr>
        <w:ind w:left="360" w:hanging="360"/>
        <w:jc w:val="both"/>
        <w:rPr>
          <w:rFonts w:cs="Times New Roman"/>
        </w:rPr>
      </w:pPr>
      <w:r>
        <w:rPr>
          <w:rFonts w:cs="Times New Roman"/>
          <w:b/>
          <w:bCs/>
        </w:rPr>
        <w:t xml:space="preserve">(2) </w:t>
      </w:r>
      <w:r w:rsidR="00D82598" w:rsidRPr="00B43DE1">
        <w:rPr>
          <w:rFonts w:cs="Times New Roman"/>
        </w:rPr>
        <w:t>Der Vorbehalt des Leistenden basiert auf die Tatsache, daß der Empfänger und seine Erfüllungsgehilfen vorgeben, zu hoheitlichem Handeln berechtigt zu sein, ohne dies belegt oder auch nur bestätigt, geschweige denn sich legitimiert zu haben. Eine Autorisierung durch Besatzungsrecht (z.B. Tagesbefehl) wurde ebenfalls nicht nachgewiesen. Daraus folgt, daß</w:t>
      </w:r>
    </w:p>
    <w:p w:rsidR="00370E4A" w:rsidRPr="00B43DE1" w:rsidRDefault="00D82598">
      <w:pPr>
        <w:rPr>
          <w:rFonts w:cs="Times New Roman"/>
        </w:rPr>
      </w:pPr>
      <w:r w:rsidRPr="00B43DE1">
        <w:rPr>
          <w:rFonts w:cs="Times New Roman"/>
        </w:rPr>
        <w:t xml:space="preserve">                                                                                                                                                                                  </w:t>
      </w:r>
    </w:p>
    <w:p w:rsidR="00370E4A" w:rsidRPr="00B43DE1" w:rsidRDefault="00D82598" w:rsidP="00AC60B1">
      <w:pPr>
        <w:ind w:left="720" w:hanging="360"/>
        <w:jc w:val="both"/>
        <w:rPr>
          <w:rFonts w:cs="Times New Roman"/>
        </w:rPr>
      </w:pPr>
      <w:r w:rsidRPr="00B43DE1">
        <w:rPr>
          <w:rFonts w:cs="Times New Roman"/>
          <w:b/>
          <w:bCs/>
        </w:rPr>
        <w:t>a.</w:t>
      </w:r>
      <w:r w:rsidR="00DD0C7F" w:rsidRPr="00B43DE1">
        <w:rPr>
          <w:rFonts w:cs="Times New Roman"/>
        </w:rPr>
        <w:t xml:space="preserve"> </w:t>
      </w:r>
      <w:r w:rsidR="00DD0C7F" w:rsidRPr="00B43DE1">
        <w:rPr>
          <w:rFonts w:cs="Times New Roman"/>
        </w:rPr>
        <w:tab/>
      </w:r>
      <w:r w:rsidRPr="00B43DE1">
        <w:rPr>
          <w:rFonts w:cs="Times New Roman"/>
        </w:rPr>
        <w:t>der Empfänger und seine Erfüllungsgehilfen entweder tatsächlich nicht zu hoheitlichem Handeln berechtigt sind, oder</w:t>
      </w:r>
    </w:p>
    <w:p w:rsidR="00370E4A" w:rsidRPr="00B43DE1" w:rsidRDefault="00370E4A">
      <w:pPr>
        <w:rPr>
          <w:rFonts w:cs="Times New Roman"/>
          <w:b/>
          <w:bCs/>
        </w:rPr>
      </w:pPr>
    </w:p>
    <w:p w:rsidR="00370E4A" w:rsidRPr="00B43DE1" w:rsidRDefault="00D82598" w:rsidP="00AC60B1">
      <w:pPr>
        <w:ind w:left="720" w:hanging="360"/>
        <w:jc w:val="both"/>
        <w:rPr>
          <w:rFonts w:cs="Times New Roman"/>
        </w:rPr>
      </w:pPr>
      <w:r w:rsidRPr="00B43DE1">
        <w:rPr>
          <w:rFonts w:cs="Times New Roman"/>
          <w:b/>
          <w:bCs/>
        </w:rPr>
        <w:t xml:space="preserve">b. </w:t>
      </w:r>
      <w:r w:rsidRPr="00B43DE1">
        <w:rPr>
          <w:rFonts w:cs="Times New Roman"/>
        </w:rPr>
        <w:t xml:space="preserve"> der Empfänger und seine Erfüllungsgehilfen zu hoheitlichem Handeln berechtigt oder ermächtigt sind, den Nachweis bzw. schon die Bestätigung hierzu aber unter Verletzung der Ausweispflicht </w:t>
      </w:r>
      <w:r w:rsidR="00EA495F" w:rsidRPr="00B43DE1">
        <w:rPr>
          <w:rFonts w:cs="Times New Roman"/>
        </w:rPr>
        <w:t xml:space="preserve">(§37 VwVfG) </w:t>
      </w:r>
      <w:r w:rsidRPr="00B43DE1">
        <w:rPr>
          <w:rFonts w:cs="Times New Roman"/>
        </w:rPr>
        <w:t>vorsätzlich verweigern.</w:t>
      </w:r>
    </w:p>
    <w:p w:rsidR="00370E4A" w:rsidRPr="00B43DE1" w:rsidRDefault="00370E4A">
      <w:pPr>
        <w:rPr>
          <w:rFonts w:cs="Times New Roman"/>
        </w:rPr>
      </w:pPr>
    </w:p>
    <w:p w:rsidR="00370E4A" w:rsidRDefault="00D82598" w:rsidP="00AC60B1">
      <w:pPr>
        <w:ind w:left="360" w:hanging="360"/>
        <w:jc w:val="both"/>
        <w:rPr>
          <w:rFonts w:cs="Times New Roman"/>
          <w:bCs/>
        </w:rPr>
      </w:pPr>
      <w:r w:rsidRPr="00B43DE1">
        <w:rPr>
          <w:rFonts w:cs="Times New Roman"/>
          <w:b/>
          <w:bCs/>
        </w:rPr>
        <w:t xml:space="preserve">(3) </w:t>
      </w:r>
      <w:r w:rsidRPr="00B43DE1">
        <w:rPr>
          <w:rFonts w:cs="Times New Roman"/>
        </w:rPr>
        <w:t>Dieser Vertrag regelt ausschli</w:t>
      </w:r>
      <w:r w:rsidR="00AC60B1" w:rsidRPr="00B43DE1">
        <w:rPr>
          <w:rFonts w:cs="Times New Roman"/>
        </w:rPr>
        <w:t>eßlich Sachverhalte nach Abs. 2</w:t>
      </w:r>
      <w:r w:rsidR="00F14D90">
        <w:rPr>
          <w:rFonts w:cs="Times New Roman"/>
        </w:rPr>
        <w:t>a</w:t>
      </w:r>
      <w:bookmarkStart w:id="0" w:name="_GoBack"/>
      <w:bookmarkEnd w:id="0"/>
      <w:r w:rsidRPr="00B43DE1">
        <w:rPr>
          <w:rFonts w:cs="Times New Roman"/>
        </w:rPr>
        <w:t xml:space="preserve">. In den Fällen nach </w:t>
      </w:r>
      <w:r w:rsidR="00AC60B1" w:rsidRPr="00B43DE1">
        <w:rPr>
          <w:rFonts w:cs="Times New Roman"/>
        </w:rPr>
        <w:t>Abs. 2</w:t>
      </w:r>
      <w:r w:rsidRPr="00B43DE1">
        <w:rPr>
          <w:rFonts w:cs="Times New Roman"/>
        </w:rPr>
        <w:t>b richten sie die Ansprüche des Leistenden nach den geltenden, gesetzlichen Regelungen des</w:t>
      </w:r>
      <w:r w:rsidR="00F7385A" w:rsidRPr="00B43DE1">
        <w:rPr>
          <w:rFonts w:cs="Times New Roman"/>
        </w:rPr>
        <w:t xml:space="preserve"> völkerrechtlich existierenden </w:t>
      </w:r>
      <w:r w:rsidRPr="00B43DE1">
        <w:rPr>
          <w:rFonts w:cs="Times New Roman"/>
        </w:rPr>
        <w:t xml:space="preserve">Staates </w:t>
      </w:r>
      <w:r w:rsidRPr="00B43DE1">
        <w:rPr>
          <w:rFonts w:cs="Times New Roman"/>
          <w:bCs/>
        </w:rPr>
        <w:t>Deutschland.</w:t>
      </w:r>
    </w:p>
    <w:p w:rsidR="00B33250" w:rsidRDefault="00B33250" w:rsidP="00AC60B1">
      <w:pPr>
        <w:ind w:left="360" w:hanging="360"/>
        <w:jc w:val="both"/>
        <w:rPr>
          <w:rFonts w:cs="Times New Roman"/>
        </w:rPr>
      </w:pPr>
    </w:p>
    <w:p w:rsidR="00B33250" w:rsidRDefault="00B33250" w:rsidP="00AC60B1">
      <w:pPr>
        <w:ind w:left="360" w:hanging="360"/>
        <w:jc w:val="both"/>
        <w:rPr>
          <w:rFonts w:cs="Times New Roman"/>
        </w:rPr>
      </w:pPr>
    </w:p>
    <w:p w:rsidR="00B33250" w:rsidRPr="00B43DE1" w:rsidRDefault="00B33250" w:rsidP="00AC60B1">
      <w:pPr>
        <w:ind w:left="360" w:hanging="360"/>
        <w:jc w:val="both"/>
        <w:rPr>
          <w:rFonts w:cs="Times New Roman"/>
        </w:rPr>
      </w:pPr>
    </w:p>
    <w:p w:rsidR="00370E4A" w:rsidRPr="00B43DE1" w:rsidRDefault="00370E4A" w:rsidP="00AC60B1">
      <w:pPr>
        <w:jc w:val="both"/>
        <w:rPr>
          <w:rFonts w:cs="Times New Roman"/>
          <w:b/>
          <w:bCs/>
          <w:sz w:val="20"/>
          <w:szCs w:val="20"/>
        </w:rPr>
      </w:pPr>
    </w:p>
    <w:p w:rsidR="00370E4A" w:rsidRPr="00B43DE1" w:rsidRDefault="00D82598">
      <w:pPr>
        <w:rPr>
          <w:rFonts w:cs="Times New Roman"/>
          <w:b/>
          <w:bCs/>
          <w:sz w:val="28"/>
          <w:szCs w:val="28"/>
        </w:rPr>
      </w:pPr>
      <w:r w:rsidRPr="00B43DE1">
        <w:rPr>
          <w:rFonts w:cs="Times New Roman"/>
          <w:b/>
          <w:bCs/>
          <w:sz w:val="28"/>
          <w:szCs w:val="28"/>
        </w:rPr>
        <w:lastRenderedPageBreak/>
        <w:t>§ 2  Vertragsleistungen</w:t>
      </w:r>
    </w:p>
    <w:p w:rsidR="00370E4A" w:rsidRPr="00B43DE1" w:rsidRDefault="00370E4A">
      <w:pPr>
        <w:rPr>
          <w:rFonts w:cs="Times New Roman"/>
          <w:b/>
          <w:bCs/>
          <w:sz w:val="20"/>
          <w:szCs w:val="20"/>
        </w:rPr>
      </w:pPr>
    </w:p>
    <w:p w:rsidR="00370E4A" w:rsidRPr="00B43DE1" w:rsidRDefault="00D82598" w:rsidP="00AC60B1">
      <w:pPr>
        <w:jc w:val="both"/>
        <w:rPr>
          <w:rFonts w:cs="Times New Roman"/>
        </w:rPr>
      </w:pPr>
      <w:r w:rsidRPr="00B43DE1">
        <w:rPr>
          <w:rFonts w:cs="Times New Roman"/>
        </w:rPr>
        <w:t>Vertragsleistungen im Sinne dieses Vertrages sind alle Leistungen wie z.B. Handlungen oder Zahlungen, die der Leistende an den Empfänger oder dessen Erfüllungsgehilfen erbringt. Dazu gehören insbesondere Zahlungen (auch Teilzahlungen), aber auch andere durch den Empfänger oder dessen Erfüllungsgehilfen abgeforderte Leistungen, wie z.B. Erklärungen, Berichte oder andere Anfragen.</w:t>
      </w:r>
    </w:p>
    <w:p w:rsidR="00370E4A" w:rsidRDefault="00370E4A">
      <w:pPr>
        <w:rPr>
          <w:rFonts w:cs="Times New Roman"/>
          <w:sz w:val="20"/>
          <w:szCs w:val="20"/>
        </w:rPr>
      </w:pPr>
    </w:p>
    <w:p w:rsidR="00E8254D" w:rsidRPr="00B43DE1" w:rsidRDefault="00E8254D">
      <w:pPr>
        <w:rPr>
          <w:rFonts w:cs="Times New Roman"/>
          <w:sz w:val="20"/>
          <w:szCs w:val="20"/>
        </w:rPr>
      </w:pPr>
    </w:p>
    <w:p w:rsidR="00370E4A" w:rsidRPr="00B43DE1" w:rsidRDefault="00D82598">
      <w:pPr>
        <w:rPr>
          <w:rFonts w:cs="Times New Roman"/>
          <w:b/>
          <w:bCs/>
          <w:sz w:val="28"/>
          <w:szCs w:val="28"/>
        </w:rPr>
      </w:pPr>
      <w:r w:rsidRPr="00B43DE1">
        <w:rPr>
          <w:rFonts w:cs="Times New Roman"/>
          <w:b/>
          <w:bCs/>
          <w:sz w:val="28"/>
          <w:szCs w:val="28"/>
        </w:rPr>
        <w:t>§ 3  Inkrafttreten des Vertrages durch Annahme</w:t>
      </w:r>
    </w:p>
    <w:p w:rsidR="00370E4A" w:rsidRPr="00B43DE1" w:rsidRDefault="00370E4A" w:rsidP="00245FCA">
      <w:pPr>
        <w:rPr>
          <w:rFonts w:cs="Times New Roman"/>
          <w:sz w:val="20"/>
          <w:szCs w:val="20"/>
        </w:rPr>
      </w:pPr>
    </w:p>
    <w:p w:rsidR="00370E4A" w:rsidRPr="00B43DE1" w:rsidRDefault="00D82598" w:rsidP="00AC60B1">
      <w:pPr>
        <w:numPr>
          <w:ilvl w:val="0"/>
          <w:numId w:val="3"/>
        </w:numPr>
        <w:jc w:val="both"/>
        <w:rPr>
          <w:rFonts w:cs="Times New Roman"/>
        </w:rPr>
      </w:pPr>
      <w:r w:rsidRPr="00B43DE1">
        <w:rPr>
          <w:rFonts w:cs="Times New Roman"/>
        </w:rPr>
        <w:t>Mit der Annahme einer Vertragsleistung des Leistenden durch den Empfänger  oder seine</w:t>
      </w:r>
      <w:r w:rsidRPr="00B43DE1">
        <w:rPr>
          <w:rFonts w:cs="Times New Roman"/>
          <w:b/>
          <w:bCs/>
        </w:rPr>
        <w:t xml:space="preserve"> </w:t>
      </w:r>
      <w:r w:rsidRPr="00B43DE1">
        <w:rPr>
          <w:rFonts w:cs="Times New Roman"/>
        </w:rPr>
        <w:t>Erfüllungsgehilfen tritt der Vertrag in Kraft.</w:t>
      </w:r>
    </w:p>
    <w:p w:rsidR="00370E4A" w:rsidRPr="00B43DE1" w:rsidRDefault="00370E4A" w:rsidP="00AC60B1">
      <w:pPr>
        <w:jc w:val="both"/>
        <w:rPr>
          <w:rFonts w:cs="Times New Roman"/>
        </w:rPr>
      </w:pPr>
    </w:p>
    <w:p w:rsidR="00370E4A" w:rsidRPr="00B43DE1" w:rsidRDefault="00D82598" w:rsidP="00AC60B1">
      <w:pPr>
        <w:ind w:left="720" w:hanging="360"/>
        <w:jc w:val="both"/>
        <w:rPr>
          <w:rFonts w:cs="Times New Roman"/>
          <w:b/>
          <w:bCs/>
        </w:rPr>
      </w:pPr>
      <w:r w:rsidRPr="00B43DE1">
        <w:rPr>
          <w:rFonts w:cs="Times New Roman"/>
          <w:bCs/>
        </w:rPr>
        <w:t>(2</w:t>
      </w:r>
      <w:r w:rsidR="00F7385A" w:rsidRPr="00B43DE1">
        <w:rPr>
          <w:rFonts w:cs="Times New Roman"/>
        </w:rPr>
        <w:t xml:space="preserve">) </w:t>
      </w:r>
      <w:r w:rsidRPr="00B43DE1">
        <w:rPr>
          <w:rFonts w:cs="Times New Roman"/>
        </w:rPr>
        <w:t>Der Annahme einer Vertragsleistung kommt der Erhalt von Geldern im Rahmen einer</w:t>
      </w:r>
      <w:r w:rsidR="00F7385A" w:rsidRPr="00B43DE1">
        <w:rPr>
          <w:rFonts w:cs="Times New Roman"/>
        </w:rPr>
        <w:t xml:space="preserve"> </w:t>
      </w:r>
      <w:r w:rsidRPr="00B43DE1">
        <w:rPr>
          <w:rFonts w:cs="Times New Roman"/>
        </w:rPr>
        <w:t>Zwangsbeitreibung gleich (z.B. Barzahlung, Kontopfändung).</w:t>
      </w:r>
    </w:p>
    <w:p w:rsidR="00370E4A" w:rsidRPr="00B43DE1" w:rsidRDefault="00370E4A">
      <w:pPr>
        <w:rPr>
          <w:rFonts w:cs="Times New Roman"/>
        </w:rPr>
      </w:pPr>
    </w:p>
    <w:p w:rsidR="00370E4A" w:rsidRPr="00B43DE1" w:rsidRDefault="00D82598" w:rsidP="00AC60B1">
      <w:pPr>
        <w:ind w:left="720" w:hanging="360"/>
        <w:jc w:val="both"/>
        <w:rPr>
          <w:rFonts w:cs="Times New Roman"/>
          <w:b/>
          <w:bCs/>
        </w:rPr>
      </w:pPr>
      <w:r w:rsidRPr="00B43DE1">
        <w:rPr>
          <w:rFonts w:cs="Times New Roman"/>
          <w:bCs/>
        </w:rPr>
        <w:t>(3)</w:t>
      </w:r>
      <w:r w:rsidRPr="00B43DE1">
        <w:rPr>
          <w:rFonts w:cs="Times New Roman"/>
          <w:b/>
          <w:bCs/>
        </w:rPr>
        <w:t xml:space="preserve"> </w:t>
      </w:r>
      <w:r w:rsidRPr="00B43DE1">
        <w:rPr>
          <w:rFonts w:cs="Times New Roman"/>
        </w:rPr>
        <w:t>Eine Vertragsleistung im Sinne dieses Vertrages gilt auch als angenommen, wenn der Empfänger selbst oder mittels seiner Erfüllungsgehilfen sonstige Zwangsmaßnahmen (z.B. Haftbefehl) umsetzt, oder Schreiben versendet, die Forderungen gegen d</w:t>
      </w:r>
      <w:r w:rsidR="00AC0E81" w:rsidRPr="00B43DE1">
        <w:rPr>
          <w:rFonts w:cs="Times New Roman"/>
        </w:rPr>
        <w:t>en Leistenden</w:t>
      </w:r>
      <w:r w:rsidRPr="00B43DE1">
        <w:rPr>
          <w:rFonts w:cs="Times New Roman"/>
        </w:rPr>
        <w:t xml:space="preserve"> erheben (z.B. „Bescheide“).</w:t>
      </w:r>
    </w:p>
    <w:p w:rsidR="00370E4A" w:rsidRPr="00B43DE1" w:rsidRDefault="00370E4A">
      <w:pPr>
        <w:rPr>
          <w:rFonts w:cs="Times New Roman"/>
          <w:b/>
          <w:bCs/>
        </w:rPr>
      </w:pPr>
    </w:p>
    <w:p w:rsidR="00370E4A" w:rsidRPr="00B43DE1" w:rsidRDefault="00D82598">
      <w:pPr>
        <w:rPr>
          <w:rFonts w:cs="Times New Roman"/>
          <w:b/>
          <w:bCs/>
          <w:sz w:val="28"/>
          <w:szCs w:val="28"/>
        </w:rPr>
      </w:pPr>
      <w:r w:rsidRPr="00B43DE1">
        <w:rPr>
          <w:rFonts w:cs="Times New Roman"/>
          <w:b/>
          <w:bCs/>
          <w:sz w:val="28"/>
          <w:szCs w:val="28"/>
        </w:rPr>
        <w:t>§ 4  Inkrafttreten durch Androhung</w:t>
      </w:r>
    </w:p>
    <w:p w:rsidR="00370E4A" w:rsidRPr="00B43DE1" w:rsidRDefault="00370E4A">
      <w:pPr>
        <w:rPr>
          <w:rFonts w:cs="Times New Roman"/>
          <w:b/>
          <w:bCs/>
        </w:rPr>
      </w:pPr>
    </w:p>
    <w:p w:rsidR="00370E4A" w:rsidRPr="00B43DE1" w:rsidRDefault="00D82598" w:rsidP="00AC60B1">
      <w:pPr>
        <w:jc w:val="both"/>
        <w:rPr>
          <w:rFonts w:cs="Times New Roman"/>
        </w:rPr>
      </w:pPr>
      <w:r w:rsidRPr="00B43DE1">
        <w:rPr>
          <w:rFonts w:cs="Times New Roman"/>
        </w:rPr>
        <w:t>Der Vertrag tritt außerdem in Kraft, wenn dem Leistenden durch den Empfänger oder dessen Erfüllungsgehilfen eine Zwangsmaßnahme angedroht wird.</w:t>
      </w:r>
    </w:p>
    <w:p w:rsidR="00370E4A" w:rsidRPr="00B43DE1" w:rsidRDefault="00370E4A">
      <w:pPr>
        <w:rPr>
          <w:rFonts w:cs="Times New Roman"/>
        </w:rPr>
      </w:pPr>
    </w:p>
    <w:p w:rsidR="00370E4A" w:rsidRPr="00B43DE1" w:rsidRDefault="00D82598">
      <w:pPr>
        <w:rPr>
          <w:rFonts w:cs="Times New Roman"/>
          <w:b/>
          <w:bCs/>
          <w:sz w:val="28"/>
          <w:szCs w:val="28"/>
        </w:rPr>
      </w:pPr>
      <w:r w:rsidRPr="00B43DE1">
        <w:rPr>
          <w:rFonts w:cs="Times New Roman"/>
          <w:b/>
          <w:bCs/>
          <w:sz w:val="28"/>
          <w:szCs w:val="28"/>
        </w:rPr>
        <w:t>§ 5  Schadenersatz</w:t>
      </w:r>
    </w:p>
    <w:p w:rsidR="00370E4A" w:rsidRPr="00B43DE1" w:rsidRDefault="00370E4A">
      <w:pPr>
        <w:rPr>
          <w:rFonts w:cs="Times New Roman"/>
          <w:b/>
          <w:bCs/>
          <w:sz w:val="20"/>
          <w:szCs w:val="20"/>
        </w:rPr>
      </w:pPr>
    </w:p>
    <w:p w:rsidR="00370E4A" w:rsidRDefault="00D82598" w:rsidP="00AC60B1">
      <w:pPr>
        <w:jc w:val="both"/>
        <w:rPr>
          <w:rFonts w:cs="Times New Roman"/>
        </w:rPr>
      </w:pPr>
      <w:r w:rsidRPr="00B43DE1">
        <w:rPr>
          <w:rFonts w:cs="Times New Roman"/>
        </w:rPr>
        <w:t>Sowohl das Ereignis, welches das Inkrafttreten des Vertrages auslöst, als auch jede weitere Vertragsleistung verpflichtet den Empfänger und seine Erfüllungsgehilfen zum Schadenersatz nach § 6. Der Empfänger und seine Erfüllungsgehilfen haften gesamtschuldnerisch und unbegrenzt und unterwerfen sich ohne Einrede der Verjährung der sofortigen Zwangsvollstreckung in das gesamte Vermögen.</w:t>
      </w:r>
    </w:p>
    <w:p w:rsidR="001450DA" w:rsidRDefault="001450DA" w:rsidP="00AC60B1">
      <w:pPr>
        <w:jc w:val="both"/>
        <w:rPr>
          <w:rFonts w:cs="Times New Roman"/>
        </w:rPr>
      </w:pPr>
    </w:p>
    <w:p w:rsidR="00370E4A" w:rsidRPr="00B43DE1" w:rsidRDefault="00370E4A" w:rsidP="00AC60B1">
      <w:pPr>
        <w:jc w:val="both"/>
        <w:rPr>
          <w:rFonts w:cs="Times New Roman"/>
          <w:sz w:val="20"/>
          <w:szCs w:val="20"/>
        </w:rPr>
      </w:pPr>
    </w:p>
    <w:p w:rsidR="00370E4A" w:rsidRPr="00B43DE1" w:rsidRDefault="00D82598">
      <w:pPr>
        <w:rPr>
          <w:rFonts w:cs="Times New Roman"/>
          <w:b/>
          <w:bCs/>
          <w:sz w:val="28"/>
          <w:szCs w:val="28"/>
        </w:rPr>
      </w:pPr>
      <w:r w:rsidRPr="00B43DE1">
        <w:rPr>
          <w:rFonts w:cs="Times New Roman"/>
          <w:b/>
          <w:bCs/>
          <w:sz w:val="28"/>
          <w:szCs w:val="28"/>
        </w:rPr>
        <w:t>§ 6  Höhe des Schadenersatzes</w:t>
      </w:r>
    </w:p>
    <w:p w:rsidR="00370E4A" w:rsidRPr="00B43DE1" w:rsidRDefault="00370E4A">
      <w:pPr>
        <w:rPr>
          <w:rFonts w:cs="Times New Roman"/>
          <w:b/>
          <w:bCs/>
          <w:sz w:val="28"/>
          <w:szCs w:val="28"/>
        </w:rPr>
      </w:pPr>
    </w:p>
    <w:p w:rsidR="00370E4A" w:rsidRPr="00B43DE1" w:rsidRDefault="00D82598" w:rsidP="00AC60B1">
      <w:pPr>
        <w:numPr>
          <w:ilvl w:val="0"/>
          <w:numId w:val="2"/>
        </w:numPr>
        <w:jc w:val="both"/>
        <w:rPr>
          <w:rFonts w:cs="Times New Roman"/>
        </w:rPr>
      </w:pPr>
      <w:r w:rsidRPr="00B43DE1">
        <w:rPr>
          <w:rFonts w:cs="Times New Roman"/>
        </w:rPr>
        <w:t>Die Höhe des Schadenersatzes richtet sich nach der jeweiligen Vertragsleistung oder Rahmenhandlung und deren Zustandekommen. Der Schadenersatz ist für jede einzelne, beteiligte Person fällig:</w:t>
      </w:r>
    </w:p>
    <w:p w:rsidR="00245FCA" w:rsidRPr="00B43DE1" w:rsidRDefault="00245FCA" w:rsidP="00245FCA">
      <w:pPr>
        <w:rPr>
          <w:rFonts w:cs="Times New Roman"/>
        </w:rPr>
      </w:pPr>
    </w:p>
    <w:p w:rsidR="00E6305F" w:rsidRPr="00536B56" w:rsidRDefault="00831A8E">
      <w:pPr>
        <w:rPr>
          <w:rFonts w:cs="Times New Roman"/>
          <w:b/>
          <w:bCs/>
          <w:sz w:val="22"/>
          <w:szCs w:val="22"/>
        </w:rPr>
      </w:pPr>
      <w:r>
        <w:rPr>
          <w:rFonts w:cs="Times New Roman"/>
          <w:b/>
          <w:bCs/>
          <w:sz w:val="22"/>
          <w:szCs w:val="22"/>
        </w:rPr>
        <w:t xml:space="preserve">Sehen Sie hierzu </w:t>
      </w:r>
      <w:r w:rsidR="00E6305F" w:rsidRPr="00536B56">
        <w:rPr>
          <w:rFonts w:cs="Times New Roman"/>
          <w:b/>
          <w:bCs/>
          <w:sz w:val="22"/>
          <w:szCs w:val="22"/>
        </w:rPr>
        <w:t>das beiliegende Dokument „Allgemeine Handelsbedingungen und Gebührenordnung“</w:t>
      </w:r>
    </w:p>
    <w:p w:rsidR="00370E4A" w:rsidRPr="00B43DE1" w:rsidRDefault="00370E4A">
      <w:pPr>
        <w:rPr>
          <w:rFonts w:cs="Times New Roman"/>
          <w:b/>
          <w:bCs/>
          <w:sz w:val="20"/>
          <w:szCs w:val="20"/>
        </w:rPr>
      </w:pPr>
    </w:p>
    <w:p w:rsidR="00370E4A" w:rsidRPr="00B43DE1" w:rsidRDefault="00D82598" w:rsidP="00F7385A">
      <w:pPr>
        <w:ind w:left="360" w:hanging="360"/>
        <w:rPr>
          <w:rFonts w:cs="Times New Roman"/>
          <w:b/>
          <w:bCs/>
        </w:rPr>
      </w:pPr>
      <w:r w:rsidRPr="00B43DE1">
        <w:rPr>
          <w:rFonts w:cs="Times New Roman"/>
          <w:b/>
          <w:bCs/>
        </w:rPr>
        <w:t xml:space="preserve">(2) </w:t>
      </w:r>
      <w:r w:rsidRPr="00B43DE1">
        <w:rPr>
          <w:rFonts w:cs="Times New Roman"/>
        </w:rPr>
        <w:t>Angefangene Arbeitsstunden des Leistenden</w:t>
      </w:r>
      <w:r w:rsidR="00AC60B1" w:rsidRPr="00B43DE1">
        <w:rPr>
          <w:rFonts w:cs="Times New Roman"/>
        </w:rPr>
        <w:t xml:space="preserve">, </w:t>
      </w:r>
      <w:r w:rsidRPr="00B43DE1">
        <w:rPr>
          <w:rFonts w:cs="Times New Roman"/>
        </w:rPr>
        <w:t xml:space="preserve">von Anwälten oder </w:t>
      </w:r>
      <w:proofErr w:type="spellStart"/>
      <w:r w:rsidRPr="00B43DE1">
        <w:rPr>
          <w:rFonts w:cs="Times New Roman"/>
        </w:rPr>
        <w:t>Rechtkonsulenten</w:t>
      </w:r>
      <w:proofErr w:type="spellEnd"/>
      <w:r w:rsidRPr="00B43DE1">
        <w:rPr>
          <w:rFonts w:cs="Times New Roman"/>
        </w:rPr>
        <w:t xml:space="preserve"> mit </w:t>
      </w:r>
      <w:r w:rsidR="002531CC">
        <w:rPr>
          <w:rFonts w:cs="Times New Roman"/>
        </w:rPr>
        <w:t>5</w:t>
      </w:r>
      <w:r w:rsidR="00245FCA" w:rsidRPr="00B43DE1">
        <w:rPr>
          <w:rFonts w:cs="Times New Roman"/>
        </w:rPr>
        <w:t>00</w:t>
      </w:r>
      <w:r w:rsidRPr="00B43DE1">
        <w:rPr>
          <w:rFonts w:cs="Times New Roman"/>
        </w:rPr>
        <w:t xml:space="preserve"> €</w:t>
      </w:r>
      <w:r w:rsidR="00AC60B1" w:rsidRPr="00B43DE1">
        <w:rPr>
          <w:rFonts w:cs="Times New Roman"/>
        </w:rPr>
        <w:t xml:space="preserve"> zu vergüten. (Honorar)</w:t>
      </w:r>
    </w:p>
    <w:p w:rsidR="00245FCA" w:rsidRPr="00B43DE1" w:rsidRDefault="00245FCA" w:rsidP="00245FCA">
      <w:pPr>
        <w:rPr>
          <w:rFonts w:cs="Times New Roman"/>
          <w:b/>
          <w:bCs/>
        </w:rPr>
      </w:pPr>
    </w:p>
    <w:p w:rsidR="00245FCA" w:rsidRPr="00B43DE1" w:rsidRDefault="00245FCA" w:rsidP="00A228B3">
      <w:pPr>
        <w:ind w:left="360" w:hanging="360"/>
        <w:jc w:val="both"/>
        <w:rPr>
          <w:rFonts w:cs="Times New Roman"/>
        </w:rPr>
      </w:pPr>
      <w:r w:rsidRPr="00B43DE1">
        <w:rPr>
          <w:rFonts w:cs="Times New Roman"/>
          <w:b/>
          <w:bCs/>
        </w:rPr>
        <w:t xml:space="preserve">(3) </w:t>
      </w:r>
      <w:r w:rsidRPr="00B43DE1">
        <w:rPr>
          <w:rFonts w:cs="Times New Roman"/>
        </w:rPr>
        <w:t xml:space="preserve">Sofern geltendes Recht einen höheren Schadenersatz </w:t>
      </w:r>
      <w:r w:rsidR="00AC60B1" w:rsidRPr="00B43DE1">
        <w:rPr>
          <w:rFonts w:cs="Times New Roman"/>
        </w:rPr>
        <w:t xml:space="preserve">oder Honorar </w:t>
      </w:r>
      <w:r w:rsidRPr="00B43DE1">
        <w:rPr>
          <w:rFonts w:cs="Times New Roman"/>
        </w:rPr>
        <w:t>vorsieht oder zulä</w:t>
      </w:r>
      <w:r w:rsidR="002531CC">
        <w:rPr>
          <w:rFonts w:cs="Times New Roman"/>
        </w:rPr>
        <w:t>ss</w:t>
      </w:r>
      <w:r w:rsidRPr="00B43DE1">
        <w:rPr>
          <w:rFonts w:cs="Times New Roman"/>
        </w:rPr>
        <w:t>t, tritt diese Regelung automatisch in Kraft.</w:t>
      </w:r>
    </w:p>
    <w:p w:rsidR="00245FCA" w:rsidRPr="00B43DE1" w:rsidRDefault="00245FCA" w:rsidP="00245FCA">
      <w:pPr>
        <w:rPr>
          <w:rFonts w:cs="Times New Roman"/>
        </w:rPr>
      </w:pPr>
    </w:p>
    <w:p w:rsidR="00245FCA" w:rsidRDefault="00245FCA" w:rsidP="00A228B3">
      <w:pPr>
        <w:ind w:left="360" w:hanging="360"/>
        <w:jc w:val="both"/>
        <w:rPr>
          <w:rFonts w:cs="Times New Roman"/>
        </w:rPr>
      </w:pPr>
      <w:r w:rsidRPr="00B43DE1">
        <w:rPr>
          <w:rFonts w:cs="Times New Roman"/>
          <w:b/>
          <w:bCs/>
        </w:rPr>
        <w:t>(4)</w:t>
      </w:r>
      <w:r w:rsidRPr="00B43DE1">
        <w:rPr>
          <w:rFonts w:cs="Times New Roman"/>
        </w:rPr>
        <w:t xml:space="preserve"> Im Falle einer wie auch immer gearteten Abwertung der Eurowährung beziehen sich die Summen nach Abs. 1 auf nicht weniger als die Kaufkraft am 01.01 des Jahres, in dem der Vertrag in Kraft getreten ist.</w:t>
      </w:r>
    </w:p>
    <w:p w:rsidR="00B33250" w:rsidRDefault="00B33250" w:rsidP="00A228B3">
      <w:pPr>
        <w:ind w:left="360" w:hanging="360"/>
        <w:jc w:val="both"/>
        <w:rPr>
          <w:rFonts w:cs="Times New Roman"/>
        </w:rPr>
      </w:pPr>
    </w:p>
    <w:p w:rsidR="00B33250" w:rsidRPr="00B43DE1" w:rsidRDefault="00B33250" w:rsidP="00A228B3">
      <w:pPr>
        <w:ind w:left="360" w:hanging="360"/>
        <w:jc w:val="both"/>
        <w:rPr>
          <w:rFonts w:cs="Times New Roman"/>
        </w:rPr>
      </w:pPr>
    </w:p>
    <w:p w:rsidR="00245FCA" w:rsidRPr="00B43DE1" w:rsidRDefault="00245FCA" w:rsidP="00245FCA">
      <w:pPr>
        <w:rPr>
          <w:rFonts w:cs="Times New Roman"/>
          <w:b/>
          <w:bCs/>
          <w:sz w:val="20"/>
          <w:szCs w:val="20"/>
        </w:rPr>
      </w:pPr>
    </w:p>
    <w:p w:rsidR="00370E4A" w:rsidRPr="00B43DE1" w:rsidRDefault="00D82598">
      <w:pPr>
        <w:rPr>
          <w:rFonts w:cs="Times New Roman"/>
          <w:b/>
          <w:bCs/>
          <w:sz w:val="28"/>
          <w:szCs w:val="28"/>
        </w:rPr>
      </w:pPr>
      <w:r w:rsidRPr="00B43DE1">
        <w:rPr>
          <w:rFonts w:cs="Times New Roman"/>
          <w:b/>
          <w:bCs/>
          <w:sz w:val="28"/>
          <w:szCs w:val="28"/>
        </w:rPr>
        <w:t>§ 7  Fälligkeit des Schadenersatzes</w:t>
      </w:r>
      <w:r w:rsidR="00AC60B1" w:rsidRPr="00B43DE1">
        <w:rPr>
          <w:rFonts w:cs="Times New Roman"/>
          <w:b/>
          <w:bCs/>
          <w:sz w:val="28"/>
          <w:szCs w:val="28"/>
        </w:rPr>
        <w:t xml:space="preserve"> und Honorars</w:t>
      </w:r>
    </w:p>
    <w:p w:rsidR="00370E4A" w:rsidRPr="00B43DE1" w:rsidRDefault="00370E4A" w:rsidP="00A228B3">
      <w:pPr>
        <w:jc w:val="both"/>
        <w:rPr>
          <w:rFonts w:cs="Times New Roman"/>
          <w:sz w:val="20"/>
          <w:szCs w:val="20"/>
        </w:rPr>
      </w:pPr>
    </w:p>
    <w:p w:rsidR="00370E4A" w:rsidRPr="00B43DE1" w:rsidRDefault="00D82598" w:rsidP="00A228B3">
      <w:pPr>
        <w:ind w:left="360" w:hanging="360"/>
        <w:jc w:val="both"/>
        <w:rPr>
          <w:rFonts w:cs="Times New Roman"/>
        </w:rPr>
      </w:pPr>
      <w:r w:rsidRPr="00B43DE1">
        <w:rPr>
          <w:rFonts w:cs="Times New Roman"/>
          <w:b/>
          <w:bCs/>
        </w:rPr>
        <w:t>(1)</w:t>
      </w:r>
      <w:r w:rsidRPr="00B43DE1">
        <w:rPr>
          <w:rFonts w:cs="Times New Roman"/>
        </w:rPr>
        <w:t xml:space="preserve"> Der Schadenersatz</w:t>
      </w:r>
      <w:r w:rsidR="00AC60B1" w:rsidRPr="00B43DE1">
        <w:rPr>
          <w:rFonts w:cs="Times New Roman"/>
        </w:rPr>
        <w:t>/Honorar</w:t>
      </w:r>
      <w:r w:rsidRPr="00B43DE1">
        <w:rPr>
          <w:rFonts w:cs="Times New Roman"/>
        </w:rPr>
        <w:t xml:space="preserve"> wird mit jedem Eintritt eines Ereignisses nach § 3 oder § 4 sofort fällig, ohne daß es hierzu einer Aufforderung bedarf.</w:t>
      </w:r>
    </w:p>
    <w:p w:rsidR="00370E4A" w:rsidRPr="00B43DE1" w:rsidRDefault="00370E4A" w:rsidP="00A228B3">
      <w:pPr>
        <w:jc w:val="both"/>
        <w:rPr>
          <w:rFonts w:cs="Times New Roman"/>
        </w:rPr>
      </w:pPr>
    </w:p>
    <w:p w:rsidR="00370E4A" w:rsidRPr="00B43DE1" w:rsidRDefault="00D82598" w:rsidP="00A228B3">
      <w:pPr>
        <w:ind w:left="360" w:hanging="360"/>
        <w:jc w:val="both"/>
        <w:rPr>
          <w:rFonts w:cs="Times New Roman"/>
          <w:b/>
          <w:bCs/>
        </w:rPr>
      </w:pPr>
      <w:r w:rsidRPr="00B43DE1">
        <w:rPr>
          <w:rFonts w:cs="Times New Roman"/>
          <w:b/>
          <w:bCs/>
        </w:rPr>
        <w:t xml:space="preserve">(2) </w:t>
      </w:r>
      <w:r w:rsidRPr="00B43DE1">
        <w:rPr>
          <w:rFonts w:cs="Times New Roman"/>
        </w:rPr>
        <w:t>Der Schadenersatz</w:t>
      </w:r>
      <w:r w:rsidR="00AC60B1" w:rsidRPr="00B43DE1">
        <w:rPr>
          <w:rFonts w:cs="Times New Roman"/>
        </w:rPr>
        <w:t>/Honorar</w:t>
      </w:r>
      <w:r w:rsidRPr="00B43DE1">
        <w:rPr>
          <w:rFonts w:cs="Times New Roman"/>
        </w:rPr>
        <w:t xml:space="preserve"> ist dem Leistenden bis zum folgenden Monatsersten nach d</w:t>
      </w:r>
      <w:r w:rsidR="0091124C">
        <w:rPr>
          <w:rFonts w:cs="Times New Roman"/>
        </w:rPr>
        <w:t>essen Wahl per Überweisung, in B</w:t>
      </w:r>
      <w:r w:rsidRPr="00B43DE1">
        <w:rPr>
          <w:rFonts w:cs="Times New Roman"/>
        </w:rPr>
        <w:t xml:space="preserve">ar </w:t>
      </w:r>
      <w:r w:rsidR="0091124C">
        <w:rPr>
          <w:rFonts w:cs="Times New Roman"/>
        </w:rPr>
        <w:t xml:space="preserve">(in € oder eine andere noch zu wählende Währung) </w:t>
      </w:r>
      <w:r w:rsidRPr="00B43DE1">
        <w:rPr>
          <w:rFonts w:cs="Times New Roman"/>
        </w:rPr>
        <w:t>oder in physischen Edelmetallen (Gold, Silber, Platin) marktüblicher Stückelung auszuhändigen. Entstehende Kosten des Transfers trägt der Empfänger bzw. der Erfüllungsgehilfe.</w:t>
      </w:r>
    </w:p>
    <w:p w:rsidR="00370E4A" w:rsidRPr="00B43DE1" w:rsidRDefault="00370E4A" w:rsidP="00A228B3">
      <w:pPr>
        <w:jc w:val="both"/>
        <w:rPr>
          <w:rFonts w:cs="Times New Roman"/>
        </w:rPr>
      </w:pPr>
    </w:p>
    <w:p w:rsidR="00370E4A" w:rsidRPr="00B43DE1" w:rsidRDefault="00D82598" w:rsidP="00A228B3">
      <w:pPr>
        <w:ind w:left="360" w:hanging="360"/>
        <w:jc w:val="both"/>
        <w:rPr>
          <w:rFonts w:cs="Times New Roman"/>
          <w:b/>
          <w:bCs/>
        </w:rPr>
      </w:pPr>
      <w:r w:rsidRPr="00B43DE1">
        <w:rPr>
          <w:rFonts w:cs="Times New Roman"/>
          <w:b/>
          <w:bCs/>
        </w:rPr>
        <w:t xml:space="preserve">(3) </w:t>
      </w:r>
      <w:r w:rsidRPr="00B43DE1">
        <w:rPr>
          <w:rFonts w:cs="Times New Roman"/>
        </w:rPr>
        <w:t>Erfolgt die Aushändigung nicht innerhalb der Frist nach Absatz 2, tritt automatisch Verzug ein, der mit 6% über dem Basiszinssatz zu verzinsen ist.</w:t>
      </w:r>
    </w:p>
    <w:p w:rsidR="00370E4A" w:rsidRPr="00B43DE1" w:rsidRDefault="00370E4A">
      <w:pPr>
        <w:rPr>
          <w:rFonts w:cs="Times New Roman"/>
          <w:sz w:val="20"/>
          <w:szCs w:val="20"/>
        </w:rPr>
      </w:pPr>
    </w:p>
    <w:p w:rsidR="00370E4A" w:rsidRPr="00B43DE1" w:rsidRDefault="00D82598">
      <w:pPr>
        <w:rPr>
          <w:rFonts w:cs="Times New Roman"/>
          <w:b/>
          <w:bCs/>
          <w:sz w:val="28"/>
          <w:szCs w:val="28"/>
        </w:rPr>
      </w:pPr>
      <w:r w:rsidRPr="00B43DE1">
        <w:rPr>
          <w:rFonts w:cs="Times New Roman"/>
          <w:b/>
          <w:bCs/>
          <w:sz w:val="28"/>
          <w:szCs w:val="28"/>
        </w:rPr>
        <w:t>§ 8  Salvatorische Klausel</w:t>
      </w:r>
    </w:p>
    <w:p w:rsidR="00370E4A" w:rsidRPr="00B43DE1" w:rsidRDefault="00370E4A">
      <w:pPr>
        <w:rPr>
          <w:rFonts w:cs="Times New Roman"/>
          <w:sz w:val="20"/>
          <w:szCs w:val="20"/>
        </w:rPr>
      </w:pPr>
    </w:p>
    <w:p w:rsidR="00370E4A" w:rsidRDefault="00D82598" w:rsidP="00A228B3">
      <w:pPr>
        <w:jc w:val="both"/>
        <w:rPr>
          <w:rFonts w:cs="Times New Roman"/>
        </w:rPr>
      </w:pPr>
      <w:r w:rsidRPr="00B43DE1">
        <w:rPr>
          <w:rFonts w:cs="Times New Roman"/>
        </w:rPr>
        <w:t>Sollten einzelne Bestimmungen dieses Vertrages unwirksam bzw. ungültig sein oder werden, tritt an deren Stelle eine rechtlich wirksame Bestimmung, die dem beabsichtigten Vertragszweck am nächsten kommt, hätte man die Angelegenheit von vornherein bedacht. Die übrigen Vertragsinhalte bleiben hiervon unberührt.</w:t>
      </w:r>
    </w:p>
    <w:p w:rsidR="00956968" w:rsidRDefault="00956968" w:rsidP="00A228B3">
      <w:pPr>
        <w:jc w:val="both"/>
        <w:rPr>
          <w:rFonts w:cs="Times New Roman"/>
        </w:rPr>
      </w:pPr>
    </w:p>
    <w:p w:rsidR="00956968" w:rsidRPr="00BA0FA8" w:rsidRDefault="00BA0FA8" w:rsidP="00A228B3">
      <w:pPr>
        <w:jc w:val="both"/>
        <w:rPr>
          <w:rFonts w:cs="Times New Roman"/>
          <w:b/>
          <w:sz w:val="28"/>
          <w:szCs w:val="28"/>
        </w:rPr>
      </w:pPr>
      <w:r w:rsidRPr="00BA0FA8">
        <w:rPr>
          <w:rFonts w:cs="Times New Roman"/>
          <w:b/>
          <w:sz w:val="28"/>
          <w:szCs w:val="28"/>
        </w:rPr>
        <w:t>§ 9 Gerichtstand</w:t>
      </w:r>
    </w:p>
    <w:p w:rsidR="00BA0FA8" w:rsidRDefault="00BA0FA8" w:rsidP="00A228B3">
      <w:pPr>
        <w:jc w:val="both"/>
        <w:rPr>
          <w:rFonts w:cs="Times New Roman"/>
        </w:rPr>
      </w:pPr>
    </w:p>
    <w:p w:rsidR="00BA0FA8" w:rsidRPr="00B43DE1" w:rsidRDefault="00BA0FA8" w:rsidP="00BA0FA8">
      <w:pPr>
        <w:jc w:val="both"/>
        <w:rPr>
          <w:rFonts w:cs="Times New Roman"/>
        </w:rPr>
      </w:pPr>
      <w:r>
        <w:rPr>
          <w:rFonts w:cs="Times New Roman"/>
        </w:rPr>
        <w:t xml:space="preserve">Der Leistende behält sich vor, einen vollstreckbaren Titel bei einem internationalen Schiedsgericht </w:t>
      </w:r>
      <w:r w:rsidR="00530554">
        <w:rPr>
          <w:rFonts w:cs="Times New Roman"/>
        </w:rPr>
        <w:t xml:space="preserve">seiner Wahl </w:t>
      </w:r>
      <w:r>
        <w:rPr>
          <w:rFonts w:cs="Times New Roman"/>
        </w:rPr>
        <w:t>zu erwirken.</w:t>
      </w:r>
    </w:p>
    <w:p w:rsidR="00BA0FA8" w:rsidRDefault="00BA0FA8" w:rsidP="00A228B3">
      <w:pPr>
        <w:jc w:val="both"/>
        <w:rPr>
          <w:rFonts w:cs="Times New Roman"/>
        </w:rPr>
      </w:pPr>
    </w:p>
    <w:p w:rsidR="00B33250" w:rsidRDefault="00B33250" w:rsidP="00A228B3">
      <w:pPr>
        <w:jc w:val="both"/>
        <w:rPr>
          <w:rFonts w:cs="Times New Roman"/>
        </w:rPr>
      </w:pPr>
    </w:p>
    <w:p w:rsidR="00BA0FA8" w:rsidRPr="00B43DE1" w:rsidRDefault="00BA0FA8" w:rsidP="00A228B3">
      <w:pPr>
        <w:jc w:val="both"/>
        <w:rPr>
          <w:rFonts w:cs="Times New Roman"/>
        </w:rPr>
      </w:pPr>
    </w:p>
    <w:p w:rsidR="00370E4A" w:rsidRPr="00B43DE1" w:rsidRDefault="00370E4A" w:rsidP="00A228B3">
      <w:pPr>
        <w:jc w:val="both"/>
        <w:rPr>
          <w:rFonts w:cs="Times New Roman"/>
          <w:sz w:val="20"/>
          <w:szCs w:val="20"/>
        </w:rPr>
      </w:pPr>
    </w:p>
    <w:p w:rsidR="00370E4A" w:rsidRDefault="00A404C3">
      <w:pPr>
        <w:rPr>
          <w:rFonts w:cs="Times New Roman"/>
        </w:rPr>
      </w:pPr>
      <w:r>
        <w:rPr>
          <w:rFonts w:cs="Times New Roman"/>
        </w:rPr>
        <w:t>Winterbach</w:t>
      </w:r>
      <w:r w:rsidR="00354331">
        <w:rPr>
          <w:rFonts w:cs="Times New Roman"/>
        </w:rPr>
        <w:t>,</w:t>
      </w:r>
      <w:r w:rsidR="00956968">
        <w:rPr>
          <w:rFonts w:cs="Times New Roman"/>
        </w:rPr>
        <w:t xml:space="preserve"> </w:t>
      </w:r>
      <w:r w:rsidR="00536B56">
        <w:rPr>
          <w:rFonts w:cs="Times New Roman"/>
        </w:rPr>
        <w:t>am</w:t>
      </w:r>
      <w:r w:rsidR="00D82598" w:rsidRPr="00B43DE1">
        <w:rPr>
          <w:rFonts w:cs="Times New Roman"/>
        </w:rPr>
        <w:t xml:space="preserve"> </w:t>
      </w:r>
      <w:r w:rsidR="005108EC">
        <w:rPr>
          <w:rFonts w:cs="Times New Roman"/>
        </w:rPr>
        <w:fldChar w:fldCharType="begin"/>
      </w:r>
      <w:r w:rsidR="00F14D90">
        <w:rPr>
          <w:rFonts w:cs="Times New Roman"/>
        </w:rPr>
        <w:instrText xml:space="preserve"> TIME \@ "dd.MM.yyyy" </w:instrText>
      </w:r>
      <w:r w:rsidR="005108EC">
        <w:rPr>
          <w:rFonts w:cs="Times New Roman"/>
        </w:rPr>
        <w:fldChar w:fldCharType="separate"/>
      </w:r>
      <w:r>
        <w:rPr>
          <w:rFonts w:cs="Times New Roman"/>
          <w:noProof/>
        </w:rPr>
        <w:t>25.05.2015</w:t>
      </w:r>
      <w:r w:rsidR="005108EC">
        <w:rPr>
          <w:rFonts w:cs="Times New Roman"/>
        </w:rPr>
        <w:fldChar w:fldCharType="end"/>
      </w:r>
      <w:r w:rsidR="00F14D90">
        <w:rPr>
          <w:rFonts w:cs="Times New Roman"/>
        </w:rPr>
        <w:tab/>
      </w:r>
      <w:r w:rsidR="00F14D90">
        <w:rPr>
          <w:rFonts w:cs="Times New Roman"/>
        </w:rPr>
        <w:tab/>
      </w:r>
      <w:r w:rsidR="00F14D90">
        <w:rPr>
          <w:rFonts w:cs="Times New Roman"/>
        </w:rPr>
        <w:tab/>
      </w:r>
      <w:r w:rsidR="00F14D90">
        <w:rPr>
          <w:rFonts w:cs="Times New Roman"/>
        </w:rPr>
        <w:tab/>
      </w:r>
      <w:r w:rsidR="00956968">
        <w:rPr>
          <w:rFonts w:cs="Times New Roman"/>
        </w:rPr>
        <w:tab/>
      </w:r>
      <w:r w:rsidR="00956968">
        <w:rPr>
          <w:rFonts w:cs="Times New Roman"/>
        </w:rPr>
        <w:tab/>
      </w:r>
      <w:r w:rsidR="00D82598" w:rsidRPr="00B43DE1">
        <w:rPr>
          <w:rFonts w:cs="Times New Roman"/>
        </w:rPr>
        <w:t>Der Leistende</w:t>
      </w:r>
    </w:p>
    <w:p w:rsidR="00A404C3" w:rsidRDefault="00A404C3">
      <w:pPr>
        <w:rPr>
          <w:rFonts w:cs="Times New Roman"/>
        </w:rPr>
      </w:pPr>
    </w:p>
    <w:p w:rsidR="00A404C3" w:rsidRDefault="00A404C3">
      <w:pPr>
        <w:rPr>
          <w:rFonts w:cs="Times New Roman"/>
        </w:rPr>
      </w:pPr>
    </w:p>
    <w:p w:rsidR="00A404C3" w:rsidRDefault="00A404C3">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A404C3">
        <w:rPr>
          <w:rFonts w:cs="Times New Roman"/>
          <w:highlight w:val="yellow"/>
        </w:rPr>
        <w:t>Vorname</w:t>
      </w:r>
    </w:p>
    <w:p w:rsidR="00A404C3" w:rsidRPr="00B43DE1" w:rsidRDefault="00A404C3">
      <w:pPr>
        <w:rPr>
          <w:rFonts w:cs="Times New Roman"/>
        </w:rPr>
      </w:pPr>
    </w:p>
    <w:sectPr w:rsidR="00A404C3" w:rsidRPr="00B43DE1" w:rsidSect="00A228B3">
      <w:footerReference w:type="default" r:id="rId8"/>
      <w:pgSz w:w="11905" w:h="16837"/>
      <w:pgMar w:top="851" w:right="851" w:bottom="851"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EDE" w:rsidRDefault="00275EDE" w:rsidP="00370E4A">
      <w:r>
        <w:separator/>
      </w:r>
    </w:p>
  </w:endnote>
  <w:endnote w:type="continuationSeparator" w:id="0">
    <w:p w:rsidR="00275EDE" w:rsidRDefault="00275EDE" w:rsidP="00370E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8B3" w:rsidRDefault="005108EC" w:rsidP="00A228B3">
    <w:pPr>
      <w:pStyle w:val="Fuzeile"/>
      <w:jc w:val="center"/>
    </w:pPr>
    <w:r>
      <w:fldChar w:fldCharType="begin"/>
    </w:r>
    <w:r w:rsidR="00A228B3">
      <w:instrText>PAGE   \* MERGEFORMAT</w:instrText>
    </w:r>
    <w:r>
      <w:fldChar w:fldCharType="separate"/>
    </w:r>
    <w:r w:rsidR="00A404C3">
      <w:rPr>
        <w:noProof/>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EDE" w:rsidRDefault="00275EDE" w:rsidP="00370E4A">
      <w:r w:rsidRPr="00370E4A">
        <w:rPr>
          <w:color w:val="000000"/>
        </w:rPr>
        <w:separator/>
      </w:r>
    </w:p>
  </w:footnote>
  <w:footnote w:type="continuationSeparator" w:id="0">
    <w:p w:rsidR="00275EDE" w:rsidRDefault="00275EDE" w:rsidP="00370E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548ED"/>
    <w:multiLevelType w:val="hybridMultilevel"/>
    <w:tmpl w:val="9CF4D666"/>
    <w:lvl w:ilvl="0" w:tplc="34B8F57E">
      <w:start w:val="1"/>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22B1096E"/>
    <w:multiLevelType w:val="hybridMultilevel"/>
    <w:tmpl w:val="34F618C8"/>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7F7A3B67"/>
    <w:multiLevelType w:val="multilevel"/>
    <w:tmpl w:val="25942092"/>
    <w:lvl w:ilvl="0">
      <w:start w:val="1"/>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rsids>
    <w:rsidRoot w:val="00370E4A"/>
    <w:rsid w:val="00005F01"/>
    <w:rsid w:val="00045579"/>
    <w:rsid w:val="00050371"/>
    <w:rsid w:val="00082FF5"/>
    <w:rsid w:val="00084A69"/>
    <w:rsid w:val="0008718B"/>
    <w:rsid w:val="000945DE"/>
    <w:rsid w:val="001078EC"/>
    <w:rsid w:val="001450DA"/>
    <w:rsid w:val="001A0884"/>
    <w:rsid w:val="001A673A"/>
    <w:rsid w:val="001E3E71"/>
    <w:rsid w:val="00245FCA"/>
    <w:rsid w:val="002531CC"/>
    <w:rsid w:val="00275EDE"/>
    <w:rsid w:val="00282F23"/>
    <w:rsid w:val="002E168B"/>
    <w:rsid w:val="00311EB5"/>
    <w:rsid w:val="00354331"/>
    <w:rsid w:val="00370E4A"/>
    <w:rsid w:val="003C22D5"/>
    <w:rsid w:val="00430FA9"/>
    <w:rsid w:val="00437E24"/>
    <w:rsid w:val="004B37CE"/>
    <w:rsid w:val="004F3766"/>
    <w:rsid w:val="005108EC"/>
    <w:rsid w:val="00530554"/>
    <w:rsid w:val="00536B56"/>
    <w:rsid w:val="00573C0E"/>
    <w:rsid w:val="00600CF5"/>
    <w:rsid w:val="00633A6F"/>
    <w:rsid w:val="006437A2"/>
    <w:rsid w:val="0064420F"/>
    <w:rsid w:val="00677666"/>
    <w:rsid w:val="006B66B1"/>
    <w:rsid w:val="00706169"/>
    <w:rsid w:val="00710BB6"/>
    <w:rsid w:val="00724E80"/>
    <w:rsid w:val="00726DF0"/>
    <w:rsid w:val="007A7D81"/>
    <w:rsid w:val="007B2FAF"/>
    <w:rsid w:val="007C1118"/>
    <w:rsid w:val="007D7A6F"/>
    <w:rsid w:val="007F4184"/>
    <w:rsid w:val="008114D9"/>
    <w:rsid w:val="008120F8"/>
    <w:rsid w:val="00831A8E"/>
    <w:rsid w:val="008E1FE0"/>
    <w:rsid w:val="008E2DDA"/>
    <w:rsid w:val="00903AE9"/>
    <w:rsid w:val="00906EF6"/>
    <w:rsid w:val="0091124C"/>
    <w:rsid w:val="009139E8"/>
    <w:rsid w:val="00956968"/>
    <w:rsid w:val="009A3F72"/>
    <w:rsid w:val="009A63D6"/>
    <w:rsid w:val="00A228B3"/>
    <w:rsid w:val="00A27F3B"/>
    <w:rsid w:val="00A3541E"/>
    <w:rsid w:val="00A404C3"/>
    <w:rsid w:val="00A64D37"/>
    <w:rsid w:val="00A658C6"/>
    <w:rsid w:val="00AC0E81"/>
    <w:rsid w:val="00AC60B1"/>
    <w:rsid w:val="00AD484F"/>
    <w:rsid w:val="00B05949"/>
    <w:rsid w:val="00B33250"/>
    <w:rsid w:val="00B43DE1"/>
    <w:rsid w:val="00B77619"/>
    <w:rsid w:val="00BA0FA8"/>
    <w:rsid w:val="00BB76FC"/>
    <w:rsid w:val="00BD06BA"/>
    <w:rsid w:val="00C82868"/>
    <w:rsid w:val="00C833A5"/>
    <w:rsid w:val="00CD67C2"/>
    <w:rsid w:val="00CF6DEF"/>
    <w:rsid w:val="00D321F9"/>
    <w:rsid w:val="00D44D90"/>
    <w:rsid w:val="00D6031B"/>
    <w:rsid w:val="00D7390C"/>
    <w:rsid w:val="00D82598"/>
    <w:rsid w:val="00DD0C7F"/>
    <w:rsid w:val="00E474D2"/>
    <w:rsid w:val="00E6305F"/>
    <w:rsid w:val="00E8254D"/>
    <w:rsid w:val="00EA495F"/>
    <w:rsid w:val="00F14D90"/>
    <w:rsid w:val="00F35A18"/>
    <w:rsid w:val="00F6543D"/>
    <w:rsid w:val="00F7385A"/>
    <w:rsid w:val="00F80ED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w:hAnsi="Times New Roman" w:cs="Tahoma"/>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70E4A"/>
    <w:pPr>
      <w:widowControl w:val="0"/>
      <w:suppressAutoHyphens/>
      <w:autoSpaceDN w:val="0"/>
      <w:textAlignment w:val="baseline"/>
    </w:pPr>
    <w:rPr>
      <w:kern w:val="3"/>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rsid w:val="00370E4A"/>
    <w:pPr>
      <w:keepNext/>
      <w:spacing w:before="240" w:after="120"/>
    </w:pPr>
    <w:rPr>
      <w:rFonts w:ascii="Arial" w:hAnsi="Arial"/>
      <w:sz w:val="28"/>
      <w:szCs w:val="28"/>
    </w:rPr>
  </w:style>
  <w:style w:type="paragraph" w:customStyle="1" w:styleId="Textbody">
    <w:name w:val="Text body"/>
    <w:basedOn w:val="Standard"/>
    <w:rsid w:val="00370E4A"/>
    <w:pPr>
      <w:spacing w:after="120"/>
    </w:pPr>
  </w:style>
  <w:style w:type="paragraph" w:styleId="Liste">
    <w:name w:val="List"/>
    <w:basedOn w:val="Textbody"/>
    <w:rsid w:val="00370E4A"/>
  </w:style>
  <w:style w:type="paragraph" w:customStyle="1" w:styleId="Caption">
    <w:name w:val="Caption"/>
    <w:basedOn w:val="Standard"/>
    <w:rsid w:val="00370E4A"/>
    <w:pPr>
      <w:suppressLineNumbers/>
      <w:spacing w:before="120" w:after="120"/>
    </w:pPr>
    <w:rPr>
      <w:i/>
      <w:iCs/>
    </w:rPr>
  </w:style>
  <w:style w:type="paragraph" w:customStyle="1" w:styleId="Index">
    <w:name w:val="Index"/>
    <w:basedOn w:val="Standard"/>
    <w:rsid w:val="00370E4A"/>
    <w:pPr>
      <w:suppressLineNumbers/>
    </w:pPr>
  </w:style>
  <w:style w:type="paragraph" w:customStyle="1" w:styleId="TableContents">
    <w:name w:val="Table Contents"/>
    <w:basedOn w:val="Standard"/>
    <w:rsid w:val="00370E4A"/>
    <w:pPr>
      <w:suppressLineNumbers/>
    </w:pPr>
  </w:style>
  <w:style w:type="paragraph" w:customStyle="1" w:styleId="Footer">
    <w:name w:val="Footer"/>
    <w:basedOn w:val="Standard"/>
    <w:rsid w:val="00370E4A"/>
    <w:pPr>
      <w:suppressLineNumbers/>
      <w:tabs>
        <w:tab w:val="center" w:pos="4818"/>
        <w:tab w:val="right" w:pos="9637"/>
      </w:tabs>
    </w:pPr>
  </w:style>
  <w:style w:type="character" w:customStyle="1" w:styleId="NumberingSymbols">
    <w:name w:val="Numbering Symbols"/>
    <w:rsid w:val="00370E4A"/>
    <w:rPr>
      <w:b/>
      <w:bCs/>
    </w:rPr>
  </w:style>
  <w:style w:type="character" w:customStyle="1" w:styleId="FootnoteSymbol">
    <w:name w:val="Footnote Symbol"/>
    <w:rsid w:val="00370E4A"/>
  </w:style>
  <w:style w:type="character" w:customStyle="1" w:styleId="Footnoteanchor">
    <w:name w:val="Footnote anchor"/>
    <w:rsid w:val="00370E4A"/>
    <w:rPr>
      <w:position w:val="0"/>
      <w:vertAlign w:val="superscript"/>
    </w:rPr>
  </w:style>
  <w:style w:type="character" w:customStyle="1" w:styleId="EndnoteSymbol">
    <w:name w:val="Endnote Symbol"/>
    <w:rsid w:val="00370E4A"/>
  </w:style>
  <w:style w:type="character" w:customStyle="1" w:styleId="Endnoteanchor">
    <w:name w:val="Endnote anchor"/>
    <w:rsid w:val="00370E4A"/>
    <w:rPr>
      <w:position w:val="0"/>
      <w:vertAlign w:val="superscript"/>
    </w:rPr>
  </w:style>
  <w:style w:type="character" w:customStyle="1" w:styleId="StrongEmphasis">
    <w:name w:val="Strong Emphasis"/>
    <w:rsid w:val="00370E4A"/>
    <w:rPr>
      <w:b/>
      <w:bCs/>
    </w:rPr>
  </w:style>
  <w:style w:type="paragraph" w:styleId="Fuzeile">
    <w:name w:val="footer"/>
    <w:basedOn w:val="Standard"/>
    <w:link w:val="FuzeileZchn"/>
    <w:uiPriority w:val="99"/>
    <w:unhideWhenUsed/>
    <w:rsid w:val="00370E4A"/>
    <w:pPr>
      <w:tabs>
        <w:tab w:val="center" w:pos="4536"/>
        <w:tab w:val="right" w:pos="9072"/>
      </w:tabs>
    </w:pPr>
  </w:style>
  <w:style w:type="character" w:customStyle="1" w:styleId="FuzeileZchn">
    <w:name w:val="Fußzeile Zchn"/>
    <w:basedOn w:val="Absatz-Standardschriftart"/>
    <w:link w:val="Fuzeile"/>
    <w:uiPriority w:val="99"/>
    <w:rsid w:val="00370E4A"/>
  </w:style>
  <w:style w:type="paragraph" w:styleId="Kopfzeile">
    <w:name w:val="header"/>
    <w:basedOn w:val="Standard"/>
    <w:link w:val="KopfzeileZchn"/>
    <w:uiPriority w:val="99"/>
    <w:unhideWhenUsed/>
    <w:rsid w:val="0064420F"/>
    <w:pPr>
      <w:tabs>
        <w:tab w:val="center" w:pos="4536"/>
        <w:tab w:val="right" w:pos="9072"/>
      </w:tabs>
    </w:pPr>
  </w:style>
  <w:style w:type="character" w:customStyle="1" w:styleId="KopfzeileZchn">
    <w:name w:val="Kopfzeile Zchn"/>
    <w:link w:val="Kopfzeile"/>
    <w:uiPriority w:val="99"/>
    <w:rsid w:val="0064420F"/>
    <w:rPr>
      <w:kern w:val="3"/>
      <w:sz w:val="24"/>
      <w:szCs w:val="24"/>
    </w:rPr>
  </w:style>
  <w:style w:type="paragraph" w:styleId="Sprechblasentext">
    <w:name w:val="Balloon Text"/>
    <w:basedOn w:val="Standard"/>
    <w:semiHidden/>
    <w:rsid w:val="00E474D2"/>
    <w:rPr>
      <w:rFonts w:ascii="Tahoma" w:hAnsi="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w:hAnsi="Times New Roman" w:cs="Tahoma"/>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70E4A"/>
    <w:pPr>
      <w:widowControl w:val="0"/>
      <w:suppressAutoHyphens/>
      <w:autoSpaceDN w:val="0"/>
      <w:textAlignment w:val="baseline"/>
    </w:pPr>
    <w:rPr>
      <w:kern w:val="3"/>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rsid w:val="00370E4A"/>
    <w:pPr>
      <w:keepNext/>
      <w:spacing w:before="240" w:after="120"/>
    </w:pPr>
    <w:rPr>
      <w:rFonts w:ascii="Arial" w:hAnsi="Arial"/>
      <w:sz w:val="28"/>
      <w:szCs w:val="28"/>
    </w:rPr>
  </w:style>
  <w:style w:type="paragraph" w:customStyle="1" w:styleId="Textbody">
    <w:name w:val="Text body"/>
    <w:basedOn w:val="Standard"/>
    <w:rsid w:val="00370E4A"/>
    <w:pPr>
      <w:spacing w:after="120"/>
    </w:pPr>
  </w:style>
  <w:style w:type="paragraph" w:styleId="Liste">
    <w:name w:val="List"/>
    <w:basedOn w:val="Textbody"/>
    <w:rsid w:val="00370E4A"/>
  </w:style>
  <w:style w:type="paragraph" w:customStyle="1" w:styleId="Caption">
    <w:name w:val="Caption"/>
    <w:basedOn w:val="Standard"/>
    <w:rsid w:val="00370E4A"/>
    <w:pPr>
      <w:suppressLineNumbers/>
      <w:spacing w:before="120" w:after="120"/>
    </w:pPr>
    <w:rPr>
      <w:i/>
      <w:iCs/>
    </w:rPr>
  </w:style>
  <w:style w:type="paragraph" w:customStyle="1" w:styleId="Index">
    <w:name w:val="Index"/>
    <w:basedOn w:val="Standard"/>
    <w:rsid w:val="00370E4A"/>
    <w:pPr>
      <w:suppressLineNumbers/>
    </w:pPr>
  </w:style>
  <w:style w:type="paragraph" w:customStyle="1" w:styleId="TableContents">
    <w:name w:val="Table Contents"/>
    <w:basedOn w:val="Standard"/>
    <w:rsid w:val="00370E4A"/>
    <w:pPr>
      <w:suppressLineNumbers/>
    </w:pPr>
  </w:style>
  <w:style w:type="paragraph" w:customStyle="1" w:styleId="Footer">
    <w:name w:val="Footer"/>
    <w:basedOn w:val="Standard"/>
    <w:rsid w:val="00370E4A"/>
    <w:pPr>
      <w:suppressLineNumbers/>
      <w:tabs>
        <w:tab w:val="center" w:pos="4818"/>
        <w:tab w:val="right" w:pos="9637"/>
      </w:tabs>
    </w:pPr>
  </w:style>
  <w:style w:type="character" w:customStyle="1" w:styleId="NumberingSymbols">
    <w:name w:val="Numbering Symbols"/>
    <w:rsid w:val="00370E4A"/>
    <w:rPr>
      <w:b/>
      <w:bCs/>
    </w:rPr>
  </w:style>
  <w:style w:type="character" w:customStyle="1" w:styleId="FootnoteSymbol">
    <w:name w:val="Footnote Symbol"/>
    <w:rsid w:val="00370E4A"/>
  </w:style>
  <w:style w:type="character" w:customStyle="1" w:styleId="Footnoteanchor">
    <w:name w:val="Footnote anchor"/>
    <w:rsid w:val="00370E4A"/>
    <w:rPr>
      <w:position w:val="0"/>
      <w:vertAlign w:val="superscript"/>
    </w:rPr>
  </w:style>
  <w:style w:type="character" w:customStyle="1" w:styleId="EndnoteSymbol">
    <w:name w:val="Endnote Symbol"/>
    <w:rsid w:val="00370E4A"/>
  </w:style>
  <w:style w:type="character" w:customStyle="1" w:styleId="Endnoteanchor">
    <w:name w:val="Endnote anchor"/>
    <w:rsid w:val="00370E4A"/>
    <w:rPr>
      <w:position w:val="0"/>
      <w:vertAlign w:val="superscript"/>
    </w:rPr>
  </w:style>
  <w:style w:type="character" w:customStyle="1" w:styleId="StrongEmphasis">
    <w:name w:val="Strong Emphasis"/>
    <w:rsid w:val="00370E4A"/>
    <w:rPr>
      <w:b/>
      <w:bCs/>
    </w:rPr>
  </w:style>
  <w:style w:type="paragraph" w:styleId="Fuzeile">
    <w:name w:val="footer"/>
    <w:basedOn w:val="Standard"/>
    <w:link w:val="FuzeileZchn"/>
    <w:uiPriority w:val="99"/>
    <w:unhideWhenUsed/>
    <w:rsid w:val="00370E4A"/>
    <w:pPr>
      <w:tabs>
        <w:tab w:val="center" w:pos="4536"/>
        <w:tab w:val="right" w:pos="9072"/>
      </w:tabs>
    </w:pPr>
  </w:style>
  <w:style w:type="character" w:customStyle="1" w:styleId="FuzeileZchn">
    <w:name w:val="Fußzeile Zchn"/>
    <w:basedOn w:val="Absatz-Standardschriftart"/>
    <w:link w:val="Fuzeile"/>
    <w:uiPriority w:val="99"/>
    <w:rsid w:val="00370E4A"/>
  </w:style>
  <w:style w:type="paragraph" w:styleId="Kopfzeile">
    <w:name w:val="header"/>
    <w:basedOn w:val="Standard"/>
    <w:link w:val="KopfzeileZchn"/>
    <w:uiPriority w:val="99"/>
    <w:unhideWhenUsed/>
    <w:rsid w:val="0064420F"/>
    <w:pPr>
      <w:tabs>
        <w:tab w:val="center" w:pos="4536"/>
        <w:tab w:val="right" w:pos="9072"/>
      </w:tabs>
    </w:pPr>
  </w:style>
  <w:style w:type="character" w:customStyle="1" w:styleId="KopfzeileZchn">
    <w:name w:val="Kopfzeile Zchn"/>
    <w:link w:val="Kopfzeile"/>
    <w:uiPriority w:val="99"/>
    <w:rsid w:val="0064420F"/>
    <w:rPr>
      <w:kern w:val="3"/>
      <w:sz w:val="24"/>
      <w:szCs w:val="24"/>
    </w:rPr>
  </w:style>
  <w:style w:type="paragraph" w:styleId="Sprechblasentext">
    <w:name w:val="Balloon Text"/>
    <w:basedOn w:val="Standard"/>
    <w:semiHidden/>
    <w:rsid w:val="00E474D2"/>
    <w:rPr>
      <w:rFonts w:ascii="Tahoma" w:hAnsi="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05D3BF-08D1-4EE0-80F2-3814E8A68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4773</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Vertrag</vt:lpstr>
    </vt:vector>
  </TitlesOfParts>
  <Company/>
  <LinksUpToDate>false</LinksUpToDate>
  <CharactersWithSpaces>5519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Vertrag</dc:title>
  <dc:creator>m</dc:creator>
  <cp:lastModifiedBy>User</cp:lastModifiedBy>
  <cp:revision>2</cp:revision>
  <cp:lastPrinted>2015-03-19T08:52:00Z</cp:lastPrinted>
  <dcterms:created xsi:type="dcterms:W3CDTF">2015-05-25T15:06:00Z</dcterms:created>
  <dcterms:modified xsi:type="dcterms:W3CDTF">2015-05-25T15:06:00Z</dcterms:modified>
</cp:coreProperties>
</file>