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A4BFF" w14:textId="77777777" w:rsidR="00A82937" w:rsidRPr="005E0F0A" w:rsidRDefault="00993C5C" w:rsidP="005E0F0A">
      <w:pPr>
        <w:spacing w:line="360" w:lineRule="auto"/>
        <w:jc w:val="center"/>
        <w:rPr>
          <w:rFonts w:ascii="Times New Roman" w:hAnsi="Times New Roman" w:cs="Times New Roman"/>
          <w:b/>
          <w:sz w:val="28"/>
          <w:szCs w:val="28"/>
        </w:rPr>
      </w:pPr>
      <w:r w:rsidRPr="005E0F0A">
        <w:rPr>
          <w:rFonts w:ascii="Times New Roman" w:hAnsi="Times New Roman" w:cs="Times New Roman"/>
          <w:b/>
          <w:sz w:val="28"/>
          <w:szCs w:val="28"/>
        </w:rPr>
        <w:t>The Case of Mohammed Ramadan and Hussain Moosa in Bahrain</w:t>
      </w:r>
    </w:p>
    <w:p w14:paraId="59DAAC4D" w14:textId="77777777" w:rsidR="0003300E" w:rsidRDefault="0003300E" w:rsidP="005E0F0A">
      <w:pPr>
        <w:spacing w:line="360" w:lineRule="auto"/>
        <w:jc w:val="both"/>
        <w:rPr>
          <w:rFonts w:ascii="Times New Roman" w:hAnsi="Times New Roman" w:cs="Times New Roman"/>
          <w:b/>
        </w:rPr>
      </w:pPr>
    </w:p>
    <w:p w14:paraId="7242492E" w14:textId="2815729D"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Introduction</w:t>
      </w:r>
    </w:p>
    <w:p w14:paraId="73FE57DA"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Mohammed Ramadan and Hussain Moosa are two Bahraini citizens who became internationally known due to their controversial legal cases in Bahrain. Both men were arrested in February 2014 and subsequently sentenced to death, sparking widespread criticism from</w:t>
      </w:r>
      <w:r w:rsidRPr="005E0F0A">
        <w:rPr>
          <w:rFonts w:ascii="Times New Roman" w:hAnsi="Times New Roman" w:cs="Times New Roman"/>
        </w:rPr>
        <w:t xml:space="preserve"> human rights organisations worldwide. The circumstances surrounding their arrests, interrogations, and trials have been widely </w:t>
      </w:r>
      <w:hyperlink r:id="rId9">
        <w:r w:rsidRPr="005E0F0A">
          <w:rPr>
            <w:rFonts w:ascii="Times New Roman" w:hAnsi="Times New Roman" w:cs="Times New Roman"/>
            <w:color w:val="467886"/>
            <w:u w:val="single"/>
          </w:rPr>
          <w:t>condemned</w:t>
        </w:r>
      </w:hyperlink>
      <w:r w:rsidRPr="005E0F0A">
        <w:rPr>
          <w:rFonts w:ascii="Times New Roman" w:hAnsi="Times New Roman" w:cs="Times New Roman"/>
        </w:rPr>
        <w:t>, particular</w:t>
      </w:r>
      <w:r w:rsidRPr="005E0F0A">
        <w:rPr>
          <w:rFonts w:ascii="Times New Roman" w:hAnsi="Times New Roman" w:cs="Times New Roman"/>
        </w:rPr>
        <w:t xml:space="preserve">ly due to allegations of severe torture used to extract confessions. Mohammed Ramadan, a former airport security officer, and Hussain Moosa, a hotel employee, were accused of participating in a bomb attack in Al-Dair that resulted in the death of a police </w:t>
      </w:r>
      <w:r w:rsidRPr="005E0F0A">
        <w:rPr>
          <w:rFonts w:ascii="Times New Roman" w:hAnsi="Times New Roman" w:cs="Times New Roman"/>
        </w:rPr>
        <w:t>officer. Despite retracting their confessions and asserting that they were obtained under duress, both men were sentenced to death in December 2014. Their cases have undergone several appeals and retrials, with ongoing international advocacy highlighting s</w:t>
      </w:r>
      <w:r w:rsidRPr="005E0F0A">
        <w:rPr>
          <w:rFonts w:ascii="Times New Roman" w:hAnsi="Times New Roman" w:cs="Times New Roman"/>
        </w:rPr>
        <w:t>erious concerns about human rights violations and the fairness of their legal proceedings.</w:t>
      </w:r>
    </w:p>
    <w:p w14:paraId="7F7D46FE"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death penalty situation in Bahrain has significantly deteriorated since 2011, marked by a sharp increase in executions and death sentences. The Bahraini governme</w:t>
      </w:r>
      <w:r w:rsidRPr="005E0F0A">
        <w:rPr>
          <w:rFonts w:ascii="Times New Roman" w:hAnsi="Times New Roman" w:cs="Times New Roman"/>
        </w:rPr>
        <w:t>nt, which had previously observed a de facto moratorium on executions, resumed them in 2017. This resurgence has seen courts frequently handing down death sentences, particularly for crimes associated with terrorism. However, many of these trials are marre</w:t>
      </w:r>
      <w:r w:rsidRPr="005E0F0A">
        <w:rPr>
          <w:rFonts w:ascii="Times New Roman" w:hAnsi="Times New Roman" w:cs="Times New Roman"/>
        </w:rPr>
        <w:t xml:space="preserve">d by serious allegations of due process violations, including torture, forced confessions, and denial of legal representation. </w:t>
      </w:r>
    </w:p>
    <w:p w14:paraId="041987C5"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The scope of the death penalty in Bahrain extends beyond the most serious crimes to encompass drug-related offenses and vaguely </w:t>
      </w:r>
      <w:r w:rsidRPr="005E0F0A">
        <w:rPr>
          <w:rFonts w:ascii="Times New Roman" w:hAnsi="Times New Roman" w:cs="Times New Roman"/>
        </w:rPr>
        <w:t>defined acts of terrorism, often used as a pretext to target political opponents. Mohammed Ramadan and Hussain Moosa's case exemplify these issues, as both men were sentenced to death following allegations of torture and forced confessions during their tri</w:t>
      </w:r>
      <w:r w:rsidRPr="005E0F0A">
        <w:rPr>
          <w:rFonts w:ascii="Times New Roman" w:hAnsi="Times New Roman" w:cs="Times New Roman"/>
        </w:rPr>
        <w:t>als for their purported involvement in a bombing. Reports indicate that the use of torture and ill-treatment to obtain confessions is widespread, with detainees often being subjected to severe physical and psychological abuse. The judiciary’s lack of indep</w:t>
      </w:r>
      <w:r w:rsidRPr="005E0F0A">
        <w:rPr>
          <w:rFonts w:ascii="Times New Roman" w:hAnsi="Times New Roman" w:cs="Times New Roman"/>
        </w:rPr>
        <w:t>endence from the executive branch exacerbates these issues, as courts frequently rely on coerced confessions and fail to investigate allegations of torture adequately. Despite international inquiries and appeals highlighting the lack of fair trial standard</w:t>
      </w:r>
      <w:r w:rsidRPr="005E0F0A">
        <w:rPr>
          <w:rFonts w:ascii="Times New Roman" w:hAnsi="Times New Roman" w:cs="Times New Roman"/>
        </w:rPr>
        <w:t xml:space="preserve">s and the use of torture, their sentences have been upheld, reflecting broader systemic issues within Bahrain's judicial framework regarding capital punishment​. </w:t>
      </w:r>
    </w:p>
    <w:p w14:paraId="627A5007" w14:textId="77777777" w:rsidR="00A82937" w:rsidRPr="005E0F0A" w:rsidRDefault="00A82937" w:rsidP="005E0F0A">
      <w:pPr>
        <w:spacing w:line="360" w:lineRule="auto"/>
        <w:jc w:val="both"/>
        <w:rPr>
          <w:rFonts w:ascii="Times New Roman" w:hAnsi="Times New Roman" w:cs="Times New Roman"/>
        </w:rPr>
      </w:pPr>
    </w:p>
    <w:p w14:paraId="095D16FB" w14:textId="77777777"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 xml:space="preserve">Death Penalty in Bahrain </w:t>
      </w:r>
    </w:p>
    <w:p w14:paraId="53474704"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Throughout 2011, in response to largely peaceful pro-democracy pro</w:t>
      </w:r>
      <w:r w:rsidRPr="005E0F0A">
        <w:rPr>
          <w:rFonts w:ascii="Times New Roman" w:hAnsi="Times New Roman" w:cs="Times New Roman"/>
        </w:rPr>
        <w:t>tests, the Bahraini government carried out “</w:t>
      </w:r>
      <w:r w:rsidRPr="005E0F0A">
        <w:rPr>
          <w:rFonts w:ascii="Times New Roman" w:hAnsi="Times New Roman" w:cs="Times New Roman"/>
          <w:i/>
        </w:rPr>
        <w:t>a punitive and vindictive campaign of violent repression against its own citizens</w:t>
      </w:r>
      <w:r w:rsidRPr="005E0F0A">
        <w:rPr>
          <w:rFonts w:ascii="Times New Roman" w:hAnsi="Times New Roman" w:cs="Times New Roman"/>
        </w:rPr>
        <w:t xml:space="preserve">.” Following international </w:t>
      </w:r>
      <w:r w:rsidRPr="005E0F0A">
        <w:rPr>
          <w:rFonts w:ascii="Times New Roman" w:hAnsi="Times New Roman" w:cs="Times New Roman"/>
        </w:rPr>
        <w:lastRenderedPageBreak/>
        <w:t>criticism of the government’s abuses, including the use of arbitrary arrest, detention, torture, ill tre</w:t>
      </w:r>
      <w:r w:rsidRPr="005E0F0A">
        <w:rPr>
          <w:rFonts w:ascii="Times New Roman" w:hAnsi="Times New Roman" w:cs="Times New Roman"/>
        </w:rPr>
        <w:t xml:space="preserve">atment and unfair trials, King Hamad established the </w:t>
      </w:r>
      <w:r w:rsidRPr="009E7E74">
        <w:rPr>
          <w:rFonts w:ascii="Times New Roman" w:hAnsi="Times New Roman" w:cs="Times New Roman"/>
          <w:iCs/>
        </w:rPr>
        <w:t>Bahrain Independent Commission of Inquiry</w:t>
      </w:r>
      <w:r w:rsidRPr="005E0F0A">
        <w:rPr>
          <w:rFonts w:ascii="Times New Roman" w:hAnsi="Times New Roman" w:cs="Times New Roman"/>
        </w:rPr>
        <w:t xml:space="preserve"> (BICI) in order to look into allegations of human rights abuses that took place during the same year. The BICI, which held a credible and independent membership,</w:t>
      </w:r>
      <w:r w:rsidRPr="005E0F0A">
        <w:rPr>
          <w:rFonts w:ascii="Times New Roman" w:hAnsi="Times New Roman" w:cs="Times New Roman"/>
        </w:rPr>
        <w:t xml:space="preserve"> published its report on 23 November 2011. Its observations concluded that many detainees were tortured to extract confessions, therefore violating both Bahraini and international law. </w:t>
      </w:r>
    </w:p>
    <w:p w14:paraId="707C4841"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In the decade following these commitments, Bahrain’s use of the death </w:t>
      </w:r>
      <w:r w:rsidRPr="005E0F0A">
        <w:rPr>
          <w:rFonts w:ascii="Times New Roman" w:hAnsi="Times New Roman" w:cs="Times New Roman"/>
        </w:rPr>
        <w:t>penalty has drastically increased. Data reveals a clear link between this escalation and the Bahraini authorities’ failure to implement promised reforms on the criminalisation of torture. Many executions and a substantial number of death sentences since 20</w:t>
      </w:r>
      <w:r w:rsidRPr="005E0F0A">
        <w:rPr>
          <w:rFonts w:ascii="Times New Roman" w:hAnsi="Times New Roman" w:cs="Times New Roman"/>
        </w:rPr>
        <w:t>11 in Bahrain yet involve allegations of torture. Moreover, according to a report by the</w:t>
      </w:r>
      <w:hyperlink r:id="rId10">
        <w:r w:rsidRPr="005E0F0A">
          <w:rPr>
            <w:rFonts w:ascii="Times New Roman" w:hAnsi="Times New Roman" w:cs="Times New Roman"/>
            <w:color w:val="467886"/>
            <w:u w:val="single"/>
          </w:rPr>
          <w:t xml:space="preserve"> Bahraini Institute for Rights and Democr</w:t>
        </w:r>
        <w:r w:rsidRPr="005E0F0A">
          <w:rPr>
            <w:rFonts w:ascii="Times New Roman" w:hAnsi="Times New Roman" w:cs="Times New Roman"/>
            <w:color w:val="467886"/>
            <w:u w:val="single"/>
          </w:rPr>
          <w:t>acy</w:t>
        </w:r>
      </w:hyperlink>
      <w:r w:rsidRPr="005E0F0A">
        <w:rPr>
          <w:rFonts w:ascii="Times New Roman" w:hAnsi="Times New Roman" w:cs="Times New Roman"/>
        </w:rPr>
        <w:t>, there has been a troubling rise in the use of the death penalty for non-lethal offences, which is explicitly prohibited by international law. For instance, in 2018, Bahrain introduced the death penalty for non-lethal drug offences, marking a serious r</w:t>
      </w:r>
      <w:r w:rsidRPr="005E0F0A">
        <w:rPr>
          <w:rFonts w:ascii="Times New Roman" w:hAnsi="Times New Roman" w:cs="Times New Roman"/>
        </w:rPr>
        <w:t>egression in human rights protection. Currently, 12% (3 out of 26) of individuals on death row in Bahrain face such accusations, though no executions have yet occurred for non-lethal drug offences, the increasing number of executions suggests this could ch</w:t>
      </w:r>
      <w:r w:rsidRPr="005E0F0A">
        <w:rPr>
          <w:rFonts w:ascii="Times New Roman" w:hAnsi="Times New Roman" w:cs="Times New Roman"/>
        </w:rPr>
        <w:t>ange. Additionally, 29% (9 out of 31) of those sentenced to death for 'terrorism-related' offences were convicted of non-lethal crimes. The broad and vague definitions of terrorism under Bahraini law allow for the prosecution of individuals on questionable</w:t>
      </w:r>
      <w:r w:rsidRPr="005E0F0A">
        <w:rPr>
          <w:rFonts w:ascii="Times New Roman" w:hAnsi="Times New Roman" w:cs="Times New Roman"/>
        </w:rPr>
        <w:t xml:space="preserve"> grounds, often targeting political dissidents and activists. The use of the death penalty in these cases underscores the repressive tactics employed by the Bahraini government to silence dissent and maintain control. During the review period, 32% (12 out </w:t>
      </w:r>
      <w:r w:rsidRPr="005E0F0A">
        <w:rPr>
          <w:rFonts w:ascii="Times New Roman" w:hAnsi="Times New Roman" w:cs="Times New Roman"/>
        </w:rPr>
        <w:t xml:space="preserve">of 37) of Bahraini nationals sentenced to death were accused </w:t>
      </w:r>
      <w:r w:rsidR="009E7E74" w:rsidRPr="005E0F0A">
        <w:rPr>
          <w:rFonts w:ascii="Times New Roman" w:hAnsi="Times New Roman" w:cs="Times New Roman"/>
        </w:rPr>
        <w:t>of non</w:t>
      </w:r>
      <w:r w:rsidRPr="005E0F0A">
        <w:rPr>
          <w:rFonts w:ascii="Times New Roman" w:hAnsi="Times New Roman" w:cs="Times New Roman"/>
        </w:rPr>
        <w:t>-lethal offences. Despite the government's assertion that the death penalty is imposed in accordance with international law, the data clearly indicates violations of these standards.</w:t>
      </w:r>
    </w:p>
    <w:p w14:paraId="5369AA91" w14:textId="496E460A" w:rsidR="00F936AF" w:rsidRDefault="00993C5C" w:rsidP="00F936AF">
      <w:pPr>
        <w:spacing w:line="360" w:lineRule="auto"/>
        <w:jc w:val="both"/>
        <w:rPr>
          <w:rFonts w:ascii="Times New Roman" w:hAnsi="Times New Roman" w:cs="Times New Roman"/>
        </w:rPr>
      </w:pPr>
      <w:r w:rsidRPr="005E0F0A">
        <w:rPr>
          <w:rFonts w:ascii="Times New Roman" w:hAnsi="Times New Roman" w:cs="Times New Roman"/>
        </w:rPr>
        <w:t>The is</w:t>
      </w:r>
      <w:r w:rsidRPr="005E0F0A">
        <w:rPr>
          <w:rFonts w:ascii="Times New Roman" w:hAnsi="Times New Roman" w:cs="Times New Roman"/>
        </w:rPr>
        <w:t>sue of unsafe capital convictions is also significant. At least 54% (14 out of 26) of those on death row were convicted based on questionable evidence and sentences. Eleven of these individuals allege they were subjected to torture, yet none of their cases</w:t>
      </w:r>
      <w:r w:rsidRPr="005E0F0A">
        <w:rPr>
          <w:rFonts w:ascii="Times New Roman" w:hAnsi="Times New Roman" w:cs="Times New Roman"/>
        </w:rPr>
        <w:t xml:space="preserve"> have been investigated in line with minimum international standards. This systemic failure to address torture allegations stresses broader issues within Bahrain’s judicial system to uphold international legal standards and human rights commitments. </w:t>
      </w:r>
    </w:p>
    <w:p w14:paraId="7117E0FE" w14:textId="5AE7BB8D" w:rsidR="00F936AF" w:rsidRDefault="00F936AF" w:rsidP="00F936AF">
      <w:pPr>
        <w:spacing w:line="360" w:lineRule="auto"/>
        <w:jc w:val="both"/>
        <w:rPr>
          <w:rFonts w:ascii="Times New Roman" w:hAnsi="Times New Roman" w:cs="Times New Roman"/>
        </w:rPr>
      </w:pPr>
      <w:r w:rsidRPr="005E0F0A">
        <w:rPr>
          <w:rFonts w:ascii="Times New Roman" w:hAnsi="Times New Roman" w:cs="Times New Roman"/>
          <w:noProof/>
        </w:rPr>
        <w:drawing>
          <wp:anchor distT="0" distB="0" distL="114300" distR="114300" simplePos="0" relativeHeight="251658240" behindDoc="0" locked="0" layoutInCell="1" allowOverlap="1" wp14:anchorId="182346AE" wp14:editId="206B4E97">
            <wp:simplePos x="0" y="0"/>
            <wp:positionH relativeFrom="margin">
              <wp:posOffset>-11430</wp:posOffset>
            </wp:positionH>
            <wp:positionV relativeFrom="margin">
              <wp:posOffset>6540500</wp:posOffset>
            </wp:positionV>
            <wp:extent cx="3550920" cy="2164080"/>
            <wp:effectExtent l="0" t="0" r="0" b="7620"/>
            <wp:wrapSquare wrapText="bothSides"/>
            <wp:docPr id="1286220736" name="image1.png" descr="Immagine che contiene testo, linea, diagramma,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linea, diagramma, schermata&#10;&#10;Descrizione generata automaticamente"/>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550920" cy="2164080"/>
                    </a:xfrm>
                    <a:prstGeom prst="rect">
                      <a:avLst/>
                    </a:prstGeom>
                    <a:ln/>
                  </pic:spPr>
                </pic:pic>
              </a:graphicData>
            </a:graphic>
            <wp14:sizeRelH relativeFrom="margin">
              <wp14:pctWidth>0</wp14:pctWidth>
            </wp14:sizeRelH>
            <wp14:sizeRelV relativeFrom="margin">
              <wp14:pctHeight>0</wp14:pctHeight>
            </wp14:sizeRelV>
          </wp:anchor>
        </w:drawing>
      </w:r>
    </w:p>
    <w:p w14:paraId="1881DFAA" w14:textId="7EC86380" w:rsidR="00F936AF" w:rsidRPr="005E0F0A" w:rsidRDefault="00F936AF" w:rsidP="00F936AF">
      <w:pPr>
        <w:spacing w:line="360" w:lineRule="auto"/>
        <w:jc w:val="both"/>
        <w:rPr>
          <w:rFonts w:ascii="Times New Roman" w:hAnsi="Times New Roman" w:cs="Times New Roman"/>
        </w:rPr>
      </w:pPr>
    </w:p>
    <w:p w14:paraId="2C95BCEA" w14:textId="4CB1C537" w:rsidR="0003300E" w:rsidRPr="005E0F0A" w:rsidRDefault="0003300E" w:rsidP="0003300E">
      <w:pPr>
        <w:spacing w:line="360" w:lineRule="auto"/>
        <w:jc w:val="both"/>
        <w:rPr>
          <w:rFonts w:ascii="Times New Roman" w:hAnsi="Times New Roman" w:cs="Times New Roman"/>
          <w:sz w:val="16"/>
          <w:szCs w:val="16"/>
        </w:rPr>
      </w:pPr>
      <w:r w:rsidRPr="005E0F0A">
        <w:rPr>
          <w:rFonts w:ascii="Times New Roman" w:hAnsi="Times New Roman" w:cs="Times New Roman"/>
          <w:sz w:val="16"/>
          <w:szCs w:val="16"/>
        </w:rPr>
        <w:t xml:space="preserve">BIRD Report – From uprising to executions: death penalty in Bahrain, ten years on from the Arab Spring. </w:t>
      </w:r>
    </w:p>
    <w:p w14:paraId="2BBE95FB" w14:textId="077D2578" w:rsidR="00A82937" w:rsidRPr="005E0F0A" w:rsidRDefault="00A82937" w:rsidP="005E0F0A">
      <w:pPr>
        <w:spacing w:line="360" w:lineRule="auto"/>
        <w:jc w:val="both"/>
        <w:rPr>
          <w:rFonts w:ascii="Times New Roman" w:hAnsi="Times New Roman" w:cs="Times New Roman"/>
        </w:rPr>
      </w:pPr>
    </w:p>
    <w:p w14:paraId="2ECE3117" w14:textId="77777777" w:rsidR="006A1160" w:rsidRDefault="006A1160" w:rsidP="005E0F0A">
      <w:pPr>
        <w:spacing w:line="360" w:lineRule="auto"/>
        <w:jc w:val="both"/>
        <w:rPr>
          <w:rFonts w:ascii="Times New Roman" w:hAnsi="Times New Roman" w:cs="Times New Roman"/>
          <w:b/>
        </w:rPr>
      </w:pPr>
    </w:p>
    <w:p w14:paraId="373E09AF" w14:textId="4FB2A9BB" w:rsidR="006A1160" w:rsidRDefault="006A1160" w:rsidP="005E0F0A">
      <w:pPr>
        <w:spacing w:line="360" w:lineRule="auto"/>
        <w:jc w:val="both"/>
        <w:rPr>
          <w:rFonts w:ascii="Times New Roman" w:hAnsi="Times New Roman" w:cs="Times New Roman"/>
          <w:b/>
        </w:rPr>
      </w:pPr>
    </w:p>
    <w:p w14:paraId="14265197" w14:textId="77777777" w:rsidR="00F936AF" w:rsidRDefault="00F936AF" w:rsidP="005E0F0A">
      <w:pPr>
        <w:spacing w:line="360" w:lineRule="auto"/>
        <w:jc w:val="both"/>
        <w:rPr>
          <w:rFonts w:ascii="Times New Roman" w:hAnsi="Times New Roman" w:cs="Times New Roman"/>
          <w:b/>
        </w:rPr>
      </w:pPr>
    </w:p>
    <w:p w14:paraId="002DB951" w14:textId="77777777" w:rsidR="00F936AF" w:rsidRDefault="00F936AF" w:rsidP="005E0F0A">
      <w:pPr>
        <w:spacing w:line="360" w:lineRule="auto"/>
        <w:jc w:val="both"/>
        <w:rPr>
          <w:rFonts w:ascii="Times New Roman" w:hAnsi="Times New Roman" w:cs="Times New Roman"/>
          <w:b/>
        </w:rPr>
      </w:pPr>
    </w:p>
    <w:p w14:paraId="62065F9B" w14:textId="726DFA71"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Overview of the case</w:t>
      </w:r>
    </w:p>
    <w:p w14:paraId="298E9FC4"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On 18 February 2014, Mohammed Ramadan was arrested at Bahrain International Airport, where he worked as a member of the security</w:t>
      </w:r>
      <w:r w:rsidRPr="005E0F0A">
        <w:rPr>
          <w:rFonts w:ascii="Times New Roman" w:hAnsi="Times New Roman" w:cs="Times New Roman"/>
        </w:rPr>
        <w:t xml:space="preserve"> staff. He was then taken to the Criminal Investigations Department (CID), where he </w:t>
      </w:r>
      <w:r w:rsidR="006A1160" w:rsidRPr="005E0F0A">
        <w:rPr>
          <w:rFonts w:ascii="Times New Roman" w:hAnsi="Times New Roman" w:cs="Times New Roman"/>
        </w:rPr>
        <w:t>alleges,</w:t>
      </w:r>
      <w:r w:rsidRPr="005E0F0A">
        <w:rPr>
          <w:rFonts w:ascii="Times New Roman" w:hAnsi="Times New Roman" w:cs="Times New Roman"/>
        </w:rPr>
        <w:t xml:space="preserve"> he was tortured, including severe beatings and electrocution. Despite the ill-treatment, he refused to sign a confession. Hussain Moosa was arrested a few days lat</w:t>
      </w:r>
      <w:r w:rsidRPr="005E0F0A">
        <w:rPr>
          <w:rFonts w:ascii="Times New Roman" w:hAnsi="Times New Roman" w:cs="Times New Roman"/>
        </w:rPr>
        <w:t>er, on 21 February 2014, and also taken to the CID. He reported being tortured, including being suspended by his limbs and beaten for several days, which coerced him into confessing and incriminating Mohammed Ramadan.</w:t>
      </w:r>
    </w:p>
    <w:p w14:paraId="5F93EF9A"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On 29 December 2014, a criminal court </w:t>
      </w:r>
      <w:r w:rsidRPr="005E0F0A">
        <w:rPr>
          <w:rFonts w:ascii="Times New Roman" w:hAnsi="Times New Roman" w:cs="Times New Roman"/>
        </w:rPr>
        <w:t xml:space="preserve">sentenced both Mohammed Ramadan and Hussain Moosa to death for their alleged roles in the bomb attack in Al-Dair on 14 </w:t>
      </w:r>
      <w:r w:rsidR="006A1160" w:rsidRPr="005E0F0A">
        <w:rPr>
          <w:rFonts w:ascii="Times New Roman" w:hAnsi="Times New Roman" w:cs="Times New Roman"/>
        </w:rPr>
        <w:t>February</w:t>
      </w:r>
      <w:r w:rsidRPr="005E0F0A">
        <w:rPr>
          <w:rFonts w:ascii="Times New Roman" w:hAnsi="Times New Roman" w:cs="Times New Roman"/>
        </w:rPr>
        <w:t xml:space="preserve"> 2014, which resulted in the death of a policeman. The court’s decision was largely based on the confessions obtained during the </w:t>
      </w:r>
      <w:r w:rsidRPr="005E0F0A">
        <w:rPr>
          <w:rFonts w:ascii="Times New Roman" w:hAnsi="Times New Roman" w:cs="Times New Roman"/>
        </w:rPr>
        <w:t>interrogations, despite the defendants' retraction of these confessions and their allegations of torture. On 27 March 2015, The High Criminal Court of Appeal upheld their convictions and death sentences. On 16 November 2015, the Court of Cassation, Bahrain</w:t>
      </w:r>
      <w:r w:rsidRPr="005E0F0A">
        <w:rPr>
          <w:rFonts w:ascii="Times New Roman" w:hAnsi="Times New Roman" w:cs="Times New Roman"/>
        </w:rPr>
        <w:t>’s highest court, then confirmed the same sentences.</w:t>
      </w:r>
    </w:p>
    <w:p w14:paraId="495BD923"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In March 2018, the SIU presented medical reports prepared by doctors affiliated with the Ministry of Interior, indicating that both men had been tortured. Based on these findings, the SIU recommended a </w:t>
      </w:r>
      <w:r w:rsidR="006A1160" w:rsidRPr="005E0F0A">
        <w:rPr>
          <w:rFonts w:ascii="Times New Roman" w:hAnsi="Times New Roman" w:cs="Times New Roman"/>
        </w:rPr>
        <w:t>review of</w:t>
      </w:r>
      <w:r w:rsidRPr="005E0F0A">
        <w:rPr>
          <w:rFonts w:ascii="Times New Roman" w:hAnsi="Times New Roman" w:cs="Times New Roman"/>
        </w:rPr>
        <w:t xml:space="preserve"> their trials. On 22 October 2018, the Court of Cassation suspended the death sentences and ordered the High Criminal Court of Appeal to re-examine the cases under a new panel of judges. Despite the new medical evidence and recommendations from the</w:t>
      </w:r>
      <w:r w:rsidRPr="005E0F0A">
        <w:rPr>
          <w:rFonts w:ascii="Times New Roman" w:hAnsi="Times New Roman" w:cs="Times New Roman"/>
        </w:rPr>
        <w:t xml:space="preserve"> SIU, on 8 January 2020, Bahrain’s High Criminal Court of Appeal reinstated the death sentences for Mohammed Ramadan and Hussain Moosa.</w:t>
      </w:r>
    </w:p>
    <w:p w14:paraId="63A5E6A9" w14:textId="77777777" w:rsidR="00A82937" w:rsidRPr="005E0F0A" w:rsidRDefault="00A82937" w:rsidP="005E0F0A">
      <w:pPr>
        <w:spacing w:line="360" w:lineRule="auto"/>
        <w:jc w:val="both"/>
        <w:rPr>
          <w:rFonts w:ascii="Times New Roman" w:hAnsi="Times New Roman" w:cs="Times New Roman"/>
          <w:b/>
        </w:rPr>
      </w:pPr>
    </w:p>
    <w:p w14:paraId="6E8EBE27" w14:textId="77777777"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Evidence of Torture and Investigation of the SIU</w:t>
      </w:r>
    </w:p>
    <w:p w14:paraId="7521D96C"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The cases of Mohammed Ramadan and Hussain Moosa in Bahrain </w:t>
      </w:r>
      <w:hyperlink r:id="rId12">
        <w:r w:rsidRPr="005E0F0A">
          <w:rPr>
            <w:rFonts w:ascii="Times New Roman" w:hAnsi="Times New Roman" w:cs="Times New Roman"/>
            <w:color w:val="467886"/>
            <w:u w:val="single"/>
          </w:rPr>
          <w:t>highlight</w:t>
        </w:r>
      </w:hyperlink>
      <w:r w:rsidRPr="005E0F0A">
        <w:rPr>
          <w:rFonts w:ascii="Times New Roman" w:hAnsi="Times New Roman" w:cs="Times New Roman"/>
        </w:rPr>
        <w:t xml:space="preserve"> the systemic issues surrounding the use of torture and the failure of judicial and investigative bodies to uphold human rights. The evidence of torture and the subsequent i</w:t>
      </w:r>
      <w:r w:rsidRPr="005E0F0A">
        <w:rPr>
          <w:rFonts w:ascii="Times New Roman" w:hAnsi="Times New Roman" w:cs="Times New Roman"/>
        </w:rPr>
        <w:t>nvestigation by Bahrain's SIU reveal critical flaws that undermine the integrity of the justice system and violate both Bahraini and international laws.</w:t>
      </w:r>
    </w:p>
    <w:p w14:paraId="2E9EFCCC"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As already mentioned above, Mohammed Ramadan and Hussain Moosa were arrested in February 2014 for a bom</w:t>
      </w:r>
      <w:r w:rsidRPr="005E0F0A">
        <w:rPr>
          <w:rFonts w:ascii="Times New Roman" w:hAnsi="Times New Roman" w:cs="Times New Roman"/>
        </w:rPr>
        <w:t>b attack that killed a police officer and both reported being severely tortured, with Ramadan enduring beatings and electrocution while Moosa was suspended and beaten into confessing and implicating Ramadan.</w:t>
      </w:r>
    </w:p>
    <w:p w14:paraId="2454DBA1"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allegations of torture are supported by medi</w:t>
      </w:r>
      <w:r w:rsidRPr="005E0F0A">
        <w:rPr>
          <w:rFonts w:ascii="Times New Roman" w:hAnsi="Times New Roman" w:cs="Times New Roman"/>
        </w:rPr>
        <w:t>cal reports and testimonies. In March 2018, the SIU presented medical reports from doctors affiliated with the Ministry of Interior, which indicated signs of torture. These reports were part of the evidence that led the Court of Cassation to suspend the de</w:t>
      </w:r>
      <w:r w:rsidRPr="005E0F0A">
        <w:rPr>
          <w:rFonts w:ascii="Times New Roman" w:hAnsi="Times New Roman" w:cs="Times New Roman"/>
        </w:rPr>
        <w:t xml:space="preserve">ath sentences and order a retrial in October 2018. However, despite these medical findings and the SIU's recommendation to review the </w:t>
      </w:r>
      <w:r w:rsidRPr="005E0F0A">
        <w:rPr>
          <w:rFonts w:ascii="Times New Roman" w:hAnsi="Times New Roman" w:cs="Times New Roman"/>
        </w:rPr>
        <w:lastRenderedPageBreak/>
        <w:t>cases, the High Criminal Court of Appeal reinstated the death sentences in January 2020. Further evidence of torture was d</w:t>
      </w:r>
      <w:r w:rsidRPr="005E0F0A">
        <w:rPr>
          <w:rFonts w:ascii="Times New Roman" w:hAnsi="Times New Roman" w:cs="Times New Roman"/>
        </w:rPr>
        <w:t>ocumented in incidents within the prison system. On 14 May 2023, political prisoners, including Ramadan and Moosa, were subjected to physical assault by prison guards. Testimonies from prisoners detailed injuries, burns, and beatings. Ramadan was reportedl</w:t>
      </w:r>
      <w:r w:rsidRPr="005E0F0A">
        <w:rPr>
          <w:rFonts w:ascii="Times New Roman" w:hAnsi="Times New Roman" w:cs="Times New Roman"/>
        </w:rPr>
        <w:t>y restrained in a crucifixion-like position, pepper-sprayed, beaten, and placed in solitary confinement under harsh conditions. His family lost contact with him for a period of time, raising concerns about his treatment and well-being.</w:t>
      </w:r>
    </w:p>
    <w:p w14:paraId="667A67D5"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SIU's investigat</w:t>
      </w:r>
      <w:r w:rsidRPr="005E0F0A">
        <w:rPr>
          <w:rFonts w:ascii="Times New Roman" w:hAnsi="Times New Roman" w:cs="Times New Roman"/>
        </w:rPr>
        <w:t>ion into the torture allegations against Ramadan and Moosa has faced widespread criticism for its inadequacies and lack of impartiality. Established in 2012 as a part of Bahrain's purported reforms to investigate human rights abuses, the SIU has been large</w:t>
      </w:r>
      <w:r w:rsidRPr="005E0F0A">
        <w:rPr>
          <w:rFonts w:ascii="Times New Roman" w:hAnsi="Times New Roman" w:cs="Times New Roman"/>
        </w:rPr>
        <w:t>ly ineffective in holding perpetrators accountable and conducting thorough investigations. In 2017, the UN Committee Against Torture reviewed Bahrain’s compliance with the Convention Against Torture and found the SIU incapable of conducting effective tortu</w:t>
      </w:r>
      <w:r w:rsidRPr="005E0F0A">
        <w:rPr>
          <w:rFonts w:ascii="Times New Roman" w:hAnsi="Times New Roman" w:cs="Times New Roman"/>
        </w:rPr>
        <w:t>re related investigations. The SIU's structural flaws and dependence on the Ministry of Interior, which is supposed to oversee, compromise its autonomy and effectiveness. The committee further noted the frequent acceptance of forced confessions by Bahraini</w:t>
      </w:r>
      <w:r w:rsidRPr="005E0F0A">
        <w:rPr>
          <w:rFonts w:ascii="Times New Roman" w:hAnsi="Times New Roman" w:cs="Times New Roman"/>
        </w:rPr>
        <w:t xml:space="preserve"> judges and recommended a thorough review of convictions based solely on such confessions.</w:t>
      </w:r>
    </w:p>
    <w:p w14:paraId="00EE4700" w14:textId="09A4BB33"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Several critical shortcomings marred the SIU's investigation into the cases of Ramadan and Moosa. Medical examinations were conducted in the presence of police offic</w:t>
      </w:r>
      <w:r w:rsidRPr="005E0F0A">
        <w:rPr>
          <w:rFonts w:ascii="Times New Roman" w:hAnsi="Times New Roman" w:cs="Times New Roman"/>
        </w:rPr>
        <w:t>ers and without legal representation, therefore lacking impartiality and failing to thoroughly document the injuries or consider their causes. An independent assessment b</w:t>
      </w:r>
      <w:r w:rsidRPr="009E7E74">
        <w:rPr>
          <w:rFonts w:ascii="Times New Roman" w:hAnsi="Times New Roman" w:cs="Times New Roman"/>
        </w:rPr>
        <w:t xml:space="preserve">y the </w:t>
      </w:r>
      <w:hyperlink r:id="rId13" w:history="1">
        <w:r w:rsidRPr="004E16F7">
          <w:rPr>
            <w:rStyle w:val="Hyperlink"/>
            <w:rFonts w:ascii="Times New Roman" w:hAnsi="Times New Roman" w:cs="Times New Roman"/>
          </w:rPr>
          <w:t>In</w:t>
        </w:r>
        <w:r w:rsidRPr="004E16F7">
          <w:rPr>
            <w:rStyle w:val="Hyperlink"/>
            <w:rFonts w:ascii="Times New Roman" w:hAnsi="Times New Roman" w:cs="Times New Roman"/>
          </w:rPr>
          <w:t>ternational Rehabilitation Council for Torture Victims</w:t>
        </w:r>
      </w:hyperlink>
      <w:r w:rsidRPr="009E7E74">
        <w:rPr>
          <w:rFonts w:ascii="Times New Roman" w:hAnsi="Times New Roman" w:cs="Times New Roman"/>
        </w:rPr>
        <w:t xml:space="preserve"> </w:t>
      </w:r>
      <w:r w:rsidRPr="005E0F0A">
        <w:rPr>
          <w:rFonts w:ascii="Times New Roman" w:hAnsi="Times New Roman" w:cs="Times New Roman"/>
        </w:rPr>
        <w:t>(IRCT) concluded that the SIU's investigation did not meet the legal and professional standards required for forensic investigations of torture. The SIU's reliance on medical reports from doctors assoc</w:t>
      </w:r>
      <w:r w:rsidRPr="005E0F0A">
        <w:rPr>
          <w:rFonts w:ascii="Times New Roman" w:hAnsi="Times New Roman" w:cs="Times New Roman"/>
        </w:rPr>
        <w:t>iated with the Ministry of Interior further compromised the investigation's credibility. The IRCT deemed the SIU investigation critically flawed and recommended the convictions based on its findings be vacated.</w:t>
      </w:r>
    </w:p>
    <w:p w14:paraId="50267EB3" w14:textId="68B30D62"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Human rights organisations, including the</w:t>
      </w:r>
      <w:r w:rsidRPr="009E7E74">
        <w:rPr>
          <w:rFonts w:ascii="Times New Roman" w:hAnsi="Times New Roman" w:cs="Times New Roman"/>
        </w:rPr>
        <w:t xml:space="preserve"> </w:t>
      </w:r>
      <w:hyperlink r:id="rId14" w:history="1">
        <w:r w:rsidRPr="004E16F7">
          <w:rPr>
            <w:rStyle w:val="Hyperlink"/>
            <w:rFonts w:ascii="Times New Roman" w:hAnsi="Times New Roman" w:cs="Times New Roman"/>
          </w:rPr>
          <w:t>Bahrain Institute for Rights and Democracy</w:t>
        </w:r>
      </w:hyperlink>
      <w:r w:rsidRPr="009E7E74">
        <w:rPr>
          <w:rFonts w:ascii="Times New Roman" w:hAnsi="Times New Roman" w:cs="Times New Roman"/>
        </w:rPr>
        <w:t xml:space="preserve"> (BIRD) and </w:t>
      </w:r>
      <w:hyperlink r:id="rId15" w:history="1">
        <w:r w:rsidRPr="004E16F7">
          <w:rPr>
            <w:rStyle w:val="Hyperlink"/>
            <w:rFonts w:ascii="Times New Roman" w:hAnsi="Times New Roman" w:cs="Times New Roman"/>
          </w:rPr>
          <w:t>Americans for Democracy and Human Rights in Bahrain</w:t>
        </w:r>
      </w:hyperlink>
      <w:r w:rsidRPr="009E7E74">
        <w:rPr>
          <w:rFonts w:ascii="Times New Roman" w:hAnsi="Times New Roman" w:cs="Times New Roman"/>
        </w:rPr>
        <w:t xml:space="preserve"> </w:t>
      </w:r>
      <w:r w:rsidRPr="005E0F0A">
        <w:rPr>
          <w:rFonts w:ascii="Times New Roman" w:hAnsi="Times New Roman" w:cs="Times New Roman"/>
        </w:rPr>
        <w:t xml:space="preserve">(ADHRB), have condemned the SIU for its failure to conduct impartial investigations, arguing that its role appears to protect the perpetrators of torture </w:t>
      </w:r>
      <w:r w:rsidR="004E16F7" w:rsidRPr="005E0F0A">
        <w:rPr>
          <w:rFonts w:ascii="Times New Roman" w:hAnsi="Times New Roman" w:cs="Times New Roman"/>
        </w:rPr>
        <w:t>rather</w:t>
      </w:r>
      <w:r w:rsidRPr="005E0F0A">
        <w:rPr>
          <w:rFonts w:ascii="Times New Roman" w:hAnsi="Times New Roman" w:cs="Times New Roman"/>
        </w:rPr>
        <w:t xml:space="preserve"> than ensure </w:t>
      </w:r>
      <w:r w:rsidRPr="005E0F0A">
        <w:rPr>
          <w:rFonts w:ascii="Times New Roman" w:hAnsi="Times New Roman" w:cs="Times New Roman"/>
        </w:rPr>
        <w:t>justice for the victims. This failure is emblematic of the broader systemic issues within Bahrain's judicial and law enforcement institutions.</w:t>
      </w:r>
    </w:p>
    <w:p w14:paraId="6FD77F9A"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Similarly, the Office of the Ombudsman in Bahrain, tasked with addressing grievances and ensuring </w:t>
      </w:r>
      <w:r w:rsidRPr="005E0F0A">
        <w:rPr>
          <w:rFonts w:ascii="Times New Roman" w:hAnsi="Times New Roman" w:cs="Times New Roman"/>
        </w:rPr>
        <w:t>accountability within the Ministry of Interior and its affiliates, has also been criticised. While it purportedly receives and investigates complaints of misconduct and human rights violations, its efficacy and independence are highly questionable. Operati</w:t>
      </w:r>
      <w:r w:rsidRPr="005E0F0A">
        <w:rPr>
          <w:rFonts w:ascii="Times New Roman" w:hAnsi="Times New Roman" w:cs="Times New Roman"/>
        </w:rPr>
        <w:t xml:space="preserve">ng under the shadow of the very entity it claims to oversee, the Ombudsman's supposed independence is a facade, rendering its investigations susceptible to bias and manipulation. Despite its mandate to address grievances, the office often fails to deliver </w:t>
      </w:r>
      <w:r w:rsidRPr="005E0F0A">
        <w:rPr>
          <w:rFonts w:ascii="Times New Roman" w:hAnsi="Times New Roman" w:cs="Times New Roman"/>
        </w:rPr>
        <w:t>justice or hold perpetrators accountable.</w:t>
      </w:r>
    </w:p>
    <w:p w14:paraId="394735CD" w14:textId="77777777" w:rsidR="00A82937" w:rsidRPr="005E0F0A" w:rsidRDefault="00A82937" w:rsidP="005E0F0A">
      <w:pPr>
        <w:spacing w:line="360" w:lineRule="auto"/>
        <w:jc w:val="both"/>
        <w:rPr>
          <w:rFonts w:ascii="Times New Roman" w:hAnsi="Times New Roman" w:cs="Times New Roman"/>
        </w:rPr>
      </w:pPr>
    </w:p>
    <w:p w14:paraId="7BE7C0E0" w14:textId="77777777"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lastRenderedPageBreak/>
        <w:t>Broader Implications</w:t>
      </w:r>
    </w:p>
    <w:p w14:paraId="04DF558D"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It is important to underline that the cases of Ramadan and Moosa are not isolated incidents but part of a broader pattern of human rights abuses in Bahrain. The government’s use of torture to </w:t>
      </w:r>
      <w:r w:rsidRPr="005E0F0A">
        <w:rPr>
          <w:rFonts w:ascii="Times New Roman" w:hAnsi="Times New Roman" w:cs="Times New Roman"/>
        </w:rPr>
        <w:t>extract confessions and the judiciary’s acceptance of these confessions, despite credible allegations of coercion, highlight serious violations of both Bahraini and international laws. Article 19 of Bahrain's Constitution and Article 253 of the Criminal Pr</w:t>
      </w:r>
      <w:r w:rsidRPr="005E0F0A">
        <w:rPr>
          <w:rFonts w:ascii="Times New Roman" w:hAnsi="Times New Roman" w:cs="Times New Roman"/>
        </w:rPr>
        <w:t>ocedure Code explicitly state that forced confessions are "null and void" and should be disregarded by judges. Despite these legal safeguards, Bahrain's courts continue to rely on coerced confessions, undermining the rule of law and eroding trust in the ju</w:t>
      </w:r>
      <w:r w:rsidRPr="005E0F0A">
        <w:rPr>
          <w:rFonts w:ascii="Times New Roman" w:hAnsi="Times New Roman" w:cs="Times New Roman"/>
        </w:rPr>
        <w:t>dicial system. The lack of accountability for torture and the SIU's ineffectiveness in conducting impartial investigations further perpetuate this culture of impunity.</w:t>
      </w:r>
    </w:p>
    <w:p w14:paraId="06E1C596"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International human rights organizations, including Human Rights Watch and the United Na</w:t>
      </w:r>
      <w:r w:rsidRPr="005E0F0A">
        <w:rPr>
          <w:rFonts w:ascii="Times New Roman" w:hAnsi="Times New Roman" w:cs="Times New Roman"/>
        </w:rPr>
        <w:t>tions, have repeatedly called on Bahrain to halt executions and conduct thorough investigations into torture allegations. The persistent failure to address these issues not only violates the rights of individuals like Ramadan and Moosa but also casts a sha</w:t>
      </w:r>
      <w:r w:rsidRPr="005E0F0A">
        <w:rPr>
          <w:rFonts w:ascii="Times New Roman" w:hAnsi="Times New Roman" w:cs="Times New Roman"/>
        </w:rPr>
        <w:t>dow over Bahrain’s commitment to human rights and the rule of law.</w:t>
      </w:r>
    </w:p>
    <w:p w14:paraId="1E65CA49" w14:textId="77777777" w:rsidR="00A82937" w:rsidRPr="005E0F0A" w:rsidRDefault="00A82937" w:rsidP="005E0F0A">
      <w:pPr>
        <w:spacing w:line="360" w:lineRule="auto"/>
        <w:jc w:val="both"/>
        <w:rPr>
          <w:rFonts w:ascii="Times New Roman" w:hAnsi="Times New Roman" w:cs="Times New Roman"/>
        </w:rPr>
      </w:pPr>
    </w:p>
    <w:p w14:paraId="420E0E3D" w14:textId="77777777" w:rsidR="00A82937" w:rsidRPr="005E0F0A" w:rsidRDefault="00993C5C" w:rsidP="005E0F0A">
      <w:pPr>
        <w:spacing w:line="360" w:lineRule="auto"/>
        <w:jc w:val="both"/>
        <w:rPr>
          <w:rFonts w:ascii="Times New Roman" w:hAnsi="Times New Roman" w:cs="Times New Roman"/>
          <w:b/>
          <w:sz w:val="24"/>
          <w:szCs w:val="24"/>
        </w:rPr>
      </w:pPr>
      <w:r w:rsidRPr="005E0F0A">
        <w:rPr>
          <w:rFonts w:ascii="Times New Roman" w:hAnsi="Times New Roman" w:cs="Times New Roman"/>
          <w:b/>
          <w:sz w:val="24"/>
          <w:szCs w:val="24"/>
        </w:rPr>
        <w:t xml:space="preserve">Legal and Human Rights Violations </w:t>
      </w:r>
    </w:p>
    <w:p w14:paraId="30450B16"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sentencing to death of Mohammed Ramadan and Hussain Moosa in Bahrain represents a profound undoing of justice, encompassing a range of violations tha</w:t>
      </w:r>
      <w:r w:rsidRPr="005E0F0A">
        <w:rPr>
          <w:rFonts w:ascii="Times New Roman" w:hAnsi="Times New Roman" w:cs="Times New Roman"/>
        </w:rPr>
        <w:t xml:space="preserve">t breach both Bahraini and international legal standards. According to the </w:t>
      </w:r>
      <w:hyperlink r:id="rId16">
        <w:r w:rsidRPr="005E0F0A">
          <w:rPr>
            <w:rFonts w:ascii="Times New Roman" w:hAnsi="Times New Roman" w:cs="Times New Roman"/>
            <w:color w:val="467886"/>
            <w:u w:val="single"/>
          </w:rPr>
          <w:t>OHCHR’s Opinion adopted by the Working Group on Arbitrary Detention </w:t>
        </w:r>
      </w:hyperlink>
      <w:r w:rsidRPr="005E0F0A">
        <w:rPr>
          <w:rFonts w:ascii="Times New Roman" w:hAnsi="Times New Roman" w:cs="Times New Roman"/>
        </w:rPr>
        <w:t>a</w:t>
      </w:r>
      <w:r w:rsidRPr="005E0F0A">
        <w:rPr>
          <w:rFonts w:ascii="Times New Roman" w:hAnsi="Times New Roman" w:cs="Times New Roman"/>
        </w:rPr>
        <w:t>t its ninetieth session, several violations have been committed by Bahraini authorities concerning this case. They distinguished 3 categories: lack of evidence and legal basis for arrest, political retaliation and discrimination, and denial of fair trial a</w:t>
      </w:r>
      <w:r w:rsidRPr="005E0F0A">
        <w:rPr>
          <w:rFonts w:ascii="Times New Roman" w:hAnsi="Times New Roman" w:cs="Times New Roman"/>
        </w:rPr>
        <w:t>nd due process.</w:t>
      </w:r>
    </w:p>
    <w:p w14:paraId="63C7050F" w14:textId="77777777" w:rsidR="00A82937" w:rsidRPr="005E0F0A" w:rsidRDefault="00A82937" w:rsidP="005E0F0A">
      <w:pPr>
        <w:spacing w:line="360" w:lineRule="auto"/>
        <w:jc w:val="both"/>
        <w:rPr>
          <w:rFonts w:ascii="Times New Roman" w:hAnsi="Times New Roman" w:cs="Times New Roman"/>
        </w:rPr>
      </w:pPr>
    </w:p>
    <w:p w14:paraId="651A07E2" w14:textId="77777777" w:rsidR="00A82937" w:rsidRPr="005E0F0A" w:rsidRDefault="00993C5C" w:rsidP="005E0F0A">
      <w:pPr>
        <w:numPr>
          <w:ilvl w:val="0"/>
          <w:numId w:val="1"/>
        </w:numPr>
        <w:pBdr>
          <w:top w:val="nil"/>
          <w:left w:val="nil"/>
          <w:bottom w:val="nil"/>
          <w:right w:val="nil"/>
          <w:between w:val="nil"/>
        </w:pBdr>
        <w:spacing w:line="360" w:lineRule="auto"/>
        <w:jc w:val="both"/>
        <w:rPr>
          <w:rFonts w:ascii="Times New Roman" w:hAnsi="Times New Roman" w:cs="Times New Roman"/>
          <w:b/>
          <w:color w:val="000000"/>
        </w:rPr>
      </w:pPr>
      <w:r w:rsidRPr="005E0F0A">
        <w:rPr>
          <w:rFonts w:ascii="Times New Roman" w:hAnsi="Times New Roman" w:cs="Times New Roman"/>
          <w:b/>
          <w:color w:val="000000"/>
        </w:rPr>
        <w:t>Lack of Evidence and Legal Basis</w:t>
      </w:r>
    </w:p>
    <w:p w14:paraId="32AD5779"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initial arrest of Mohammed Ramadan and Hussain Moosa was marked by significant procedural failings. Neither individual was presented with a duly issued warrant, and the evidence used to justify their detention was insufficient and unreliable. Arresting</w:t>
      </w:r>
      <w:r w:rsidRPr="005E0F0A">
        <w:rPr>
          <w:rFonts w:ascii="Times New Roman" w:hAnsi="Times New Roman" w:cs="Times New Roman"/>
        </w:rPr>
        <w:t xml:space="preserve"> officers misled the detainees about their identities and failed to secure a warrant, blatantly disregarding Bahrain's legal requirements and severely undermining the legal basis of the arrests. Additionally, both men were held incommunicado, subjected to </w:t>
      </w:r>
      <w:r w:rsidRPr="005E0F0A">
        <w:rPr>
          <w:rFonts w:ascii="Times New Roman" w:hAnsi="Times New Roman" w:cs="Times New Roman"/>
        </w:rPr>
        <w:t>torture, and denied the opportunity to challenge the legality of their detention. These actions violate both Bahrain’s domestic laws and international legal standards, which mandate clear, transparent, and justified legal procedures for arrests and detenti</w:t>
      </w:r>
      <w:r w:rsidRPr="005E0F0A">
        <w:rPr>
          <w:rFonts w:ascii="Times New Roman" w:hAnsi="Times New Roman" w:cs="Times New Roman"/>
        </w:rPr>
        <w:t>ons. More specifically, Article 19 of Bahrain's Constitution and international human rights conventions, such as the International Covenant on Civil and Political Rights (ICCPR), require that arrests be conducted lawfully and detainees be promptly informed</w:t>
      </w:r>
      <w:r w:rsidRPr="005E0F0A">
        <w:rPr>
          <w:rFonts w:ascii="Times New Roman" w:hAnsi="Times New Roman" w:cs="Times New Roman"/>
        </w:rPr>
        <w:t xml:space="preserve"> of the charges against them and allowed to contest their detention.</w:t>
      </w:r>
    </w:p>
    <w:p w14:paraId="3F0185CA" w14:textId="77777777" w:rsidR="00A82937" w:rsidRPr="005E0F0A" w:rsidRDefault="00993C5C" w:rsidP="005E0F0A">
      <w:pPr>
        <w:numPr>
          <w:ilvl w:val="0"/>
          <w:numId w:val="1"/>
        </w:numPr>
        <w:pBdr>
          <w:top w:val="nil"/>
          <w:left w:val="nil"/>
          <w:bottom w:val="nil"/>
          <w:right w:val="nil"/>
          <w:between w:val="nil"/>
        </w:pBdr>
        <w:spacing w:line="360" w:lineRule="auto"/>
        <w:jc w:val="both"/>
        <w:rPr>
          <w:rFonts w:ascii="Times New Roman" w:hAnsi="Times New Roman" w:cs="Times New Roman"/>
          <w:b/>
          <w:color w:val="000000"/>
        </w:rPr>
      </w:pPr>
      <w:r w:rsidRPr="005E0F0A">
        <w:rPr>
          <w:rFonts w:ascii="Times New Roman" w:hAnsi="Times New Roman" w:cs="Times New Roman"/>
          <w:b/>
          <w:color w:val="000000"/>
        </w:rPr>
        <w:lastRenderedPageBreak/>
        <w:t>Political Retaliation and Discrimination</w:t>
      </w:r>
    </w:p>
    <w:p w14:paraId="38765F24"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detentions of Mohammed Ramadan and Hussain Moosa appear to be politically motivated, stemming from their involvement in pro-democracy protests</w:t>
      </w:r>
      <w:r w:rsidRPr="005E0F0A">
        <w:rPr>
          <w:rFonts w:ascii="Times New Roman" w:hAnsi="Times New Roman" w:cs="Times New Roman"/>
        </w:rPr>
        <w:t xml:space="preserve">. The charges against them were framed under Bahrain's broad and vaguely defined terrorism laws, which are frequently employed to suppress political dissent and human rights activism. This misuse of anti-terrorism legislation to target political opponents </w:t>
      </w:r>
      <w:r w:rsidRPr="005E0F0A">
        <w:rPr>
          <w:rFonts w:ascii="Times New Roman" w:hAnsi="Times New Roman" w:cs="Times New Roman"/>
        </w:rPr>
        <w:t>and activists exemplifies the government’s strategy to stifle dissent and reveals a systematic pattern of political retaliation and discrimination based on political opinion. Such actions not only violate fundamental human rights but also undermine Bahrain</w:t>
      </w:r>
      <w:r w:rsidRPr="005E0F0A">
        <w:rPr>
          <w:rFonts w:ascii="Times New Roman" w:hAnsi="Times New Roman" w:cs="Times New Roman"/>
        </w:rPr>
        <w:t>'s obligations under international law, which protect freedom of expression and assembly.</w:t>
      </w:r>
    </w:p>
    <w:p w14:paraId="302CA9DE" w14:textId="77777777" w:rsidR="00A82937" w:rsidRPr="005E0F0A" w:rsidRDefault="00993C5C" w:rsidP="005E0F0A">
      <w:pPr>
        <w:numPr>
          <w:ilvl w:val="0"/>
          <w:numId w:val="1"/>
        </w:numPr>
        <w:pBdr>
          <w:top w:val="nil"/>
          <w:left w:val="nil"/>
          <w:bottom w:val="nil"/>
          <w:right w:val="nil"/>
          <w:between w:val="nil"/>
        </w:pBdr>
        <w:spacing w:line="360" w:lineRule="auto"/>
        <w:jc w:val="both"/>
        <w:rPr>
          <w:rFonts w:ascii="Times New Roman" w:hAnsi="Times New Roman" w:cs="Times New Roman"/>
          <w:b/>
          <w:color w:val="000000"/>
        </w:rPr>
      </w:pPr>
      <w:r w:rsidRPr="005E0F0A">
        <w:rPr>
          <w:rFonts w:ascii="Times New Roman" w:hAnsi="Times New Roman" w:cs="Times New Roman"/>
          <w:b/>
          <w:color w:val="000000"/>
        </w:rPr>
        <w:t>Denial of Fair Trial and Due Process</w:t>
      </w:r>
    </w:p>
    <w:p w14:paraId="3C7D6F8F"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trial and sentencing of Ramadan and Moosa were plagued by severe due process violations. Authorities failed to promptly infor</w:t>
      </w:r>
      <w:r w:rsidRPr="005E0F0A">
        <w:rPr>
          <w:rFonts w:ascii="Times New Roman" w:hAnsi="Times New Roman" w:cs="Times New Roman"/>
        </w:rPr>
        <w:t>m the men of the charges against them, denied them adequate time and facilities to prepare their defence, and restricted their communication with legal counsels. The most egregious violation, however, was the reliance on confessions extracted under torture</w:t>
      </w:r>
      <w:r w:rsidRPr="005E0F0A">
        <w:rPr>
          <w:rFonts w:ascii="Times New Roman" w:hAnsi="Times New Roman" w:cs="Times New Roman"/>
        </w:rPr>
        <w:t>. Both individuals reported enduring severe physical abuse aimed at extracting confessions, which were then used as the primary evidence to convict and sentence them to death. This approach starkly contradicts international law, including the Convention Ag</w:t>
      </w:r>
      <w:r w:rsidRPr="005E0F0A">
        <w:rPr>
          <w:rFonts w:ascii="Times New Roman" w:hAnsi="Times New Roman" w:cs="Times New Roman"/>
        </w:rPr>
        <w:t>ainst Torture, to which Bahrain is a signatory, explicitly prohibiting the use of evidence obtained through torture. Despite credible medical reports and recommendations from the SIU indicating torture, Bahraini courts reinstated their death sentences, sho</w:t>
      </w:r>
      <w:r w:rsidRPr="005E0F0A">
        <w:rPr>
          <w:rFonts w:ascii="Times New Roman" w:hAnsi="Times New Roman" w:cs="Times New Roman"/>
        </w:rPr>
        <w:t>wcasing a blatant disregard for international human rights norms and the principle of fair trial. This underscores a troubling pattern where Bahrain's judicial system fails to uphold due process and instead perpetuates systemic human rights abuses, particu</w:t>
      </w:r>
      <w:r w:rsidRPr="005E0F0A">
        <w:rPr>
          <w:rFonts w:ascii="Times New Roman" w:hAnsi="Times New Roman" w:cs="Times New Roman"/>
        </w:rPr>
        <w:t>larly in cases involving political dissent.</w:t>
      </w:r>
    </w:p>
    <w:p w14:paraId="332D867C" w14:textId="77777777" w:rsidR="00A82937" w:rsidRPr="005E0F0A" w:rsidRDefault="00A82937" w:rsidP="005E0F0A">
      <w:pPr>
        <w:spacing w:line="360" w:lineRule="auto"/>
        <w:jc w:val="both"/>
        <w:rPr>
          <w:rFonts w:ascii="Times New Roman" w:hAnsi="Times New Roman" w:cs="Times New Roman"/>
          <w:b/>
        </w:rPr>
      </w:pPr>
    </w:p>
    <w:p w14:paraId="748D0C19" w14:textId="77777777"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Ineffective Investigations and Systemic Impunity</w:t>
      </w:r>
    </w:p>
    <w:p w14:paraId="62161F1B"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The allegations of torture were not subjected to thorough, independent investigations. The initial medical examinations did not meet international standards, and </w:t>
      </w:r>
      <w:r w:rsidRPr="005E0F0A">
        <w:rPr>
          <w:rFonts w:ascii="Times New Roman" w:hAnsi="Times New Roman" w:cs="Times New Roman"/>
        </w:rPr>
        <w:t>the SIU's investigations were criticized for their lack of impartiality and effectiveness. This systemic failure to address torture allegations perpetuates a culture of impunity within Bahrain’s judicial and law enforcement systems, further eroding the rul</w:t>
      </w:r>
      <w:r w:rsidRPr="005E0F0A">
        <w:rPr>
          <w:rFonts w:ascii="Times New Roman" w:hAnsi="Times New Roman" w:cs="Times New Roman"/>
        </w:rPr>
        <w:t>e of law and undermining human rights protections.</w:t>
      </w:r>
    </w:p>
    <w:p w14:paraId="05B42AC0"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These cases highlight critical flaws in Bahrain’s judicial system and its adherence to international human rights standards. The violations in their arrest, detention, and trial processes reflect broader s</w:t>
      </w:r>
      <w:r w:rsidRPr="005E0F0A">
        <w:rPr>
          <w:rFonts w:ascii="Times New Roman" w:hAnsi="Times New Roman" w:cs="Times New Roman"/>
        </w:rPr>
        <w:t>ystemic issues within Bahrain, where torture, coerced confessions, and politically motivated prosecutions are alarmingly prevalent. The international community has repeatedly called on Bahrain to halt executions, investigate torture allegations, and uphold</w:t>
      </w:r>
      <w:r w:rsidRPr="005E0F0A">
        <w:rPr>
          <w:rFonts w:ascii="Times New Roman" w:hAnsi="Times New Roman" w:cs="Times New Roman"/>
        </w:rPr>
        <w:t xml:space="preserve"> the principles of fair trial and due process. The persistent failure to address these concerns underscores the need for substantial judicial reforms and enhanced protections for human rights in Bahrain.</w:t>
      </w:r>
    </w:p>
    <w:p w14:paraId="6BD8B65A"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lastRenderedPageBreak/>
        <w:t xml:space="preserve">The </w:t>
      </w:r>
      <w:hyperlink r:id="rId17">
        <w:r w:rsidRPr="005E0F0A">
          <w:rPr>
            <w:rFonts w:ascii="Times New Roman" w:hAnsi="Times New Roman" w:cs="Times New Roman"/>
            <w:color w:val="467886"/>
            <w:u w:val="single"/>
          </w:rPr>
          <w:t>Working Group on Arbitrary Detention</w:t>
        </w:r>
      </w:hyperlink>
      <w:r w:rsidRPr="005E0F0A">
        <w:rPr>
          <w:rFonts w:ascii="Times New Roman" w:hAnsi="Times New Roman" w:cs="Times New Roman"/>
        </w:rPr>
        <w:t xml:space="preserve"> (WGAD) has determined that the detentions of Mohammed Ramadan and Hussain Moosa are arbitrary, based on several key findings. Both</w:t>
      </w:r>
      <w:r w:rsidRPr="005E0F0A">
        <w:rPr>
          <w:rFonts w:ascii="Times New Roman" w:hAnsi="Times New Roman" w:cs="Times New Roman"/>
        </w:rPr>
        <w:t xml:space="preserve"> men were arrested without warrants on 18 and 21 February 2014, violating the ICCPR. The government failed to rebut allegations that their arrests lacked sufficient evidence and legal basis. Additionally, Ramadan and Moosa were not informed of the reasons </w:t>
      </w:r>
      <w:r w:rsidRPr="005E0F0A">
        <w:rPr>
          <w:rFonts w:ascii="Times New Roman" w:hAnsi="Times New Roman" w:cs="Times New Roman"/>
        </w:rPr>
        <w:t>for their arrests at the time and the government did not provide a timely response to counter these allegations. Neither individual was brought promptly before a judge. Moreover, Ramadan and Moosa were denied access to legal consultation before their trial</w:t>
      </w:r>
      <w:r w:rsidRPr="005E0F0A">
        <w:rPr>
          <w:rFonts w:ascii="Times New Roman" w:hAnsi="Times New Roman" w:cs="Times New Roman"/>
        </w:rPr>
        <w:t xml:space="preserve">, depriving them of the possibility to challenge the legality of their detention. </w:t>
      </w:r>
    </w:p>
    <w:p w14:paraId="73D89A25"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Moreover, they concluded that Mohammed Ramadan and Hussain Moosa were detained for exercising their rights to freedom of opinion and expression, freedom of assembly, and par</w:t>
      </w:r>
      <w:r w:rsidRPr="005E0F0A">
        <w:rPr>
          <w:rFonts w:ascii="Times New Roman" w:hAnsi="Times New Roman" w:cs="Times New Roman"/>
        </w:rPr>
        <w:t>ticipation in government. The government accused Ramadan and Moosa of being involved in a fatal bombing, but the source contended that there was no physical evidence linking them to the crime and that their convictions relied heavily on coerced confessions</w:t>
      </w:r>
      <w:r w:rsidRPr="005E0F0A">
        <w:rPr>
          <w:rFonts w:ascii="Times New Roman" w:hAnsi="Times New Roman" w:cs="Times New Roman"/>
        </w:rPr>
        <w:t>. Despite multiple sources of evidence presented by the government, none definitively implicated Ramadan or Moosa in the bombing. The WGAD found the source's allegations credible and unrebutted by the government, indicating that the men were targeted for t</w:t>
      </w:r>
      <w:r w:rsidRPr="005E0F0A">
        <w:rPr>
          <w:rFonts w:ascii="Times New Roman" w:hAnsi="Times New Roman" w:cs="Times New Roman"/>
        </w:rPr>
        <w:t xml:space="preserve">heir participation in a peaceful pro-democracy protest. </w:t>
      </w:r>
    </w:p>
    <w:p w14:paraId="579E7C98"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Furthermore, the WGAD identified multiple violations of their right to a fair trial, including being denied access to legal counsel before trial and the Court of Cassation not allowing defence </w:t>
      </w:r>
      <w:r w:rsidRPr="005E0F0A">
        <w:rPr>
          <w:rFonts w:ascii="Times New Roman" w:hAnsi="Times New Roman" w:cs="Times New Roman"/>
        </w:rPr>
        <w:t>witnesses. The WGAD also highlighted credible allegations of torture and ill-treatment used to extract confessions, which the government did not adequately refute. These confessions, obtained without legal counsel and under duress, turned the entire procee</w:t>
      </w:r>
      <w:r w:rsidRPr="005E0F0A">
        <w:rPr>
          <w:rFonts w:ascii="Times New Roman" w:hAnsi="Times New Roman" w:cs="Times New Roman"/>
        </w:rPr>
        <w:t>dings unfair. Additionally, the WGAD criticized the failure of the courts and prosecutors to investigate the torture allegations, contributing to the arbitrariness of their detention.</w:t>
      </w:r>
    </w:p>
    <w:p w14:paraId="761EB67F" w14:textId="77777777" w:rsidR="00A82937" w:rsidRPr="005E0F0A" w:rsidRDefault="00A82937" w:rsidP="005E0F0A">
      <w:pPr>
        <w:spacing w:line="360" w:lineRule="auto"/>
        <w:jc w:val="both"/>
        <w:rPr>
          <w:rFonts w:ascii="Times New Roman" w:hAnsi="Times New Roman" w:cs="Times New Roman"/>
        </w:rPr>
      </w:pPr>
    </w:p>
    <w:p w14:paraId="134C19D4"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b/>
        </w:rPr>
        <w:t>International Advocacy and Campaigns for Justice</w:t>
      </w:r>
    </w:p>
    <w:p w14:paraId="69879EDF" w14:textId="21A40BFB"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The international comm</w:t>
      </w:r>
      <w:r w:rsidRPr="005E0F0A">
        <w:rPr>
          <w:rFonts w:ascii="Times New Roman" w:hAnsi="Times New Roman" w:cs="Times New Roman"/>
        </w:rPr>
        <w:t>unity has played a crucial role in advocating for the rights of Mohammed Ramadan and Hussain Moosa. As already mentioned above, various human rights organizations, international bodies, and foreign governments have condemned the actions of the Bahraini aut</w:t>
      </w:r>
      <w:r w:rsidRPr="005E0F0A">
        <w:rPr>
          <w:rFonts w:ascii="Times New Roman" w:hAnsi="Times New Roman" w:cs="Times New Roman"/>
        </w:rPr>
        <w:t xml:space="preserve">horities and called for justice. </w:t>
      </w:r>
      <w:hyperlink r:id="rId18">
        <w:r w:rsidRPr="005E0F0A">
          <w:rPr>
            <w:rFonts w:ascii="Times New Roman" w:hAnsi="Times New Roman" w:cs="Times New Roman"/>
            <w:color w:val="467886"/>
            <w:u w:val="single"/>
          </w:rPr>
          <w:t>Human Rights Watch</w:t>
        </w:r>
      </w:hyperlink>
      <w:r w:rsidRPr="005E0F0A">
        <w:rPr>
          <w:rFonts w:ascii="Times New Roman" w:hAnsi="Times New Roman" w:cs="Times New Roman"/>
        </w:rPr>
        <w:t xml:space="preserve">, </w:t>
      </w:r>
      <w:hyperlink r:id="rId19">
        <w:r w:rsidRPr="005E0F0A">
          <w:rPr>
            <w:rFonts w:ascii="Times New Roman" w:hAnsi="Times New Roman" w:cs="Times New Roman"/>
            <w:color w:val="467886"/>
            <w:u w:val="single"/>
          </w:rPr>
          <w:t>Amnesty International</w:t>
        </w:r>
      </w:hyperlink>
      <w:r w:rsidRPr="005E0F0A">
        <w:rPr>
          <w:rFonts w:ascii="Times New Roman" w:hAnsi="Times New Roman" w:cs="Times New Roman"/>
        </w:rPr>
        <w:t xml:space="preserve">, and the </w:t>
      </w:r>
      <w:r w:rsidRPr="004E16F7">
        <w:rPr>
          <w:rFonts w:ascii="Times New Roman" w:hAnsi="Times New Roman" w:cs="Times New Roman"/>
        </w:rPr>
        <w:t>BIRD</w:t>
      </w:r>
      <w:r w:rsidRPr="005E0F0A">
        <w:rPr>
          <w:rFonts w:ascii="Times New Roman" w:hAnsi="Times New Roman" w:cs="Times New Roman"/>
        </w:rPr>
        <w:t xml:space="preserve"> have been vocal in condemning the Bahraini authorities for their alleged use of torture and due process violations. These organizations have issued statements, pub</w:t>
      </w:r>
      <w:r w:rsidRPr="005E0F0A">
        <w:rPr>
          <w:rFonts w:ascii="Times New Roman" w:hAnsi="Times New Roman" w:cs="Times New Roman"/>
        </w:rPr>
        <w:t xml:space="preserve">lished reports, and organized campaigns to raise awareness about the injustices faced by Ramadan and Moosa. For instance, Amnesty International </w:t>
      </w:r>
      <w:hyperlink r:id="rId20" w:history="1">
        <w:r w:rsidRPr="004E16F7">
          <w:rPr>
            <w:rStyle w:val="Hyperlink"/>
            <w:rFonts w:ascii="Times New Roman" w:hAnsi="Times New Roman" w:cs="Times New Roman"/>
          </w:rPr>
          <w:t>launched</w:t>
        </w:r>
      </w:hyperlink>
      <w:r w:rsidRPr="005E0F0A">
        <w:rPr>
          <w:rFonts w:ascii="Times New Roman" w:hAnsi="Times New Roman" w:cs="Times New Roman"/>
        </w:rPr>
        <w:t xml:space="preserve"> urgent action appeals, calling on </w:t>
      </w:r>
      <w:r w:rsidRPr="005E0F0A">
        <w:rPr>
          <w:rFonts w:ascii="Times New Roman" w:hAnsi="Times New Roman" w:cs="Times New Roman"/>
        </w:rPr>
        <w:t xml:space="preserve">supporters worldwide to pressure the Bahraini government to halt the executions and investigate the torture allegations thoroughly. The </w:t>
      </w:r>
      <w:hyperlink r:id="rId21" w:history="1">
        <w:r w:rsidRPr="004E16F7">
          <w:rPr>
            <w:rStyle w:val="Hyperlink"/>
            <w:rFonts w:ascii="Times New Roman" w:hAnsi="Times New Roman" w:cs="Times New Roman"/>
          </w:rPr>
          <w:t>UN</w:t>
        </w:r>
      </w:hyperlink>
      <w:r w:rsidRPr="005E0F0A">
        <w:rPr>
          <w:rFonts w:ascii="Times New Roman" w:hAnsi="Times New Roman" w:cs="Times New Roman"/>
        </w:rPr>
        <w:t xml:space="preserve"> has also played a crucial role, with various UN human rights experts, including the </w:t>
      </w:r>
      <w:hyperlink r:id="rId22" w:history="1">
        <w:r w:rsidRPr="004E16F7">
          <w:rPr>
            <w:rStyle w:val="Hyperlink"/>
            <w:rFonts w:ascii="Times New Roman" w:hAnsi="Times New Roman" w:cs="Times New Roman"/>
          </w:rPr>
          <w:t xml:space="preserve">Special Rapporteur on </w:t>
        </w:r>
        <w:r w:rsidR="004E16F7">
          <w:rPr>
            <w:rStyle w:val="Hyperlink"/>
            <w:rFonts w:ascii="Times New Roman" w:hAnsi="Times New Roman" w:cs="Times New Roman"/>
          </w:rPr>
          <w:t>T</w:t>
        </w:r>
        <w:r w:rsidRPr="004E16F7">
          <w:rPr>
            <w:rStyle w:val="Hyperlink"/>
            <w:rFonts w:ascii="Times New Roman" w:hAnsi="Times New Roman" w:cs="Times New Roman"/>
          </w:rPr>
          <w:t xml:space="preserve">orture and </w:t>
        </w:r>
        <w:r w:rsidR="004E16F7">
          <w:rPr>
            <w:rStyle w:val="Hyperlink"/>
            <w:rFonts w:ascii="Times New Roman" w:hAnsi="Times New Roman" w:cs="Times New Roman"/>
          </w:rPr>
          <w:t>O</w:t>
        </w:r>
        <w:r w:rsidRPr="004E16F7">
          <w:rPr>
            <w:rStyle w:val="Hyperlink"/>
            <w:rFonts w:ascii="Times New Roman" w:hAnsi="Times New Roman" w:cs="Times New Roman"/>
          </w:rPr>
          <w:t xml:space="preserve">ther </w:t>
        </w:r>
        <w:r w:rsidR="004E16F7">
          <w:rPr>
            <w:rStyle w:val="Hyperlink"/>
            <w:rFonts w:ascii="Times New Roman" w:hAnsi="Times New Roman" w:cs="Times New Roman"/>
          </w:rPr>
          <w:t>C</w:t>
        </w:r>
        <w:r w:rsidRPr="004E16F7">
          <w:rPr>
            <w:rStyle w:val="Hyperlink"/>
            <w:rFonts w:ascii="Times New Roman" w:hAnsi="Times New Roman" w:cs="Times New Roman"/>
          </w:rPr>
          <w:t xml:space="preserve">ruel, </w:t>
        </w:r>
        <w:r w:rsidR="004E16F7">
          <w:rPr>
            <w:rStyle w:val="Hyperlink"/>
            <w:rFonts w:ascii="Times New Roman" w:hAnsi="Times New Roman" w:cs="Times New Roman"/>
          </w:rPr>
          <w:t>I</w:t>
        </w:r>
        <w:r w:rsidRPr="004E16F7">
          <w:rPr>
            <w:rStyle w:val="Hyperlink"/>
            <w:rFonts w:ascii="Times New Roman" w:hAnsi="Times New Roman" w:cs="Times New Roman"/>
          </w:rPr>
          <w:t>nhuman or</w:t>
        </w:r>
        <w:r w:rsidR="004E16F7">
          <w:rPr>
            <w:rStyle w:val="Hyperlink"/>
            <w:rFonts w:ascii="Times New Roman" w:hAnsi="Times New Roman" w:cs="Times New Roman"/>
          </w:rPr>
          <w:t xml:space="preserve"> D</w:t>
        </w:r>
        <w:r w:rsidRPr="004E16F7">
          <w:rPr>
            <w:rStyle w:val="Hyperlink"/>
            <w:rFonts w:ascii="Times New Roman" w:hAnsi="Times New Roman" w:cs="Times New Roman"/>
          </w:rPr>
          <w:t xml:space="preserve">egrading </w:t>
        </w:r>
        <w:r w:rsidR="004E16F7">
          <w:rPr>
            <w:rStyle w:val="Hyperlink"/>
            <w:rFonts w:ascii="Times New Roman" w:hAnsi="Times New Roman" w:cs="Times New Roman"/>
          </w:rPr>
          <w:t>T</w:t>
        </w:r>
        <w:r w:rsidRPr="004E16F7">
          <w:rPr>
            <w:rStyle w:val="Hyperlink"/>
            <w:rFonts w:ascii="Times New Roman" w:hAnsi="Times New Roman" w:cs="Times New Roman"/>
          </w:rPr>
          <w:t xml:space="preserve">reatment or </w:t>
        </w:r>
        <w:r w:rsidR="004E16F7">
          <w:rPr>
            <w:rStyle w:val="Hyperlink"/>
            <w:rFonts w:ascii="Times New Roman" w:hAnsi="Times New Roman" w:cs="Times New Roman"/>
          </w:rPr>
          <w:t>P</w:t>
        </w:r>
        <w:r w:rsidRPr="004E16F7">
          <w:rPr>
            <w:rStyle w:val="Hyperlink"/>
            <w:rFonts w:ascii="Times New Roman" w:hAnsi="Times New Roman" w:cs="Times New Roman"/>
          </w:rPr>
          <w:t>unishment</w:t>
        </w:r>
      </w:hyperlink>
      <w:r w:rsidRPr="005E0F0A">
        <w:rPr>
          <w:rFonts w:ascii="Times New Roman" w:hAnsi="Times New Roman" w:cs="Times New Roman"/>
        </w:rPr>
        <w:t>, publicly condemning the treatment of Ramadan and Moosa. The UN Working Gr</w:t>
      </w:r>
      <w:r w:rsidRPr="005E0F0A">
        <w:rPr>
          <w:rFonts w:ascii="Times New Roman" w:hAnsi="Times New Roman" w:cs="Times New Roman"/>
        </w:rPr>
        <w:t xml:space="preserve">oup on Arbitrary Detention has declared their </w:t>
      </w:r>
      <w:r w:rsidRPr="005E0F0A">
        <w:rPr>
          <w:rFonts w:ascii="Times New Roman" w:hAnsi="Times New Roman" w:cs="Times New Roman"/>
        </w:rPr>
        <w:lastRenderedPageBreak/>
        <w:t>detentions arbitrary and in violation of international law, urging Bahrain to release them immediately and provide them with compensation.</w:t>
      </w:r>
    </w:p>
    <w:p w14:paraId="12E6CE72" w14:textId="1E49AEFB"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Foreign governments and international bodies have exerted diplomatic pr</w:t>
      </w:r>
      <w:r w:rsidRPr="005E0F0A">
        <w:rPr>
          <w:rFonts w:ascii="Times New Roman" w:hAnsi="Times New Roman" w:cs="Times New Roman"/>
        </w:rPr>
        <w:t xml:space="preserve">essure on Bahrain. The European Parliament </w:t>
      </w:r>
      <w:hyperlink r:id="rId23" w:history="1">
        <w:r w:rsidRPr="004E16F7">
          <w:rPr>
            <w:rStyle w:val="Hyperlink"/>
            <w:rFonts w:ascii="Times New Roman" w:hAnsi="Times New Roman" w:cs="Times New Roman"/>
          </w:rPr>
          <w:t>has passed</w:t>
        </w:r>
      </w:hyperlink>
      <w:r w:rsidRPr="005E0F0A">
        <w:rPr>
          <w:rFonts w:ascii="Times New Roman" w:hAnsi="Times New Roman" w:cs="Times New Roman"/>
        </w:rPr>
        <w:t xml:space="preserve"> resolutions condemning the human rights violations and calling for the immediate release of Ramadan and Moosa. Diplom</w:t>
      </w:r>
      <w:r w:rsidRPr="005E0F0A">
        <w:rPr>
          <w:rFonts w:ascii="Times New Roman" w:hAnsi="Times New Roman" w:cs="Times New Roman"/>
        </w:rPr>
        <w:t>atic efforts have also included raising these cases in bilateral talks and international forums, emphasizing the need for Bahrain to adhere to its human rights obligations.</w:t>
      </w:r>
    </w:p>
    <w:p w14:paraId="3B8AA170"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Local and international non-governmental organizations (NGOs) have been pivotal in </w:t>
      </w:r>
      <w:r w:rsidRPr="005E0F0A">
        <w:rPr>
          <w:rFonts w:ascii="Times New Roman" w:hAnsi="Times New Roman" w:cs="Times New Roman"/>
        </w:rPr>
        <w:t>advocating for justice. BIRD, along with other advocacy centres, has continuously highlighted the procedural flaws and human rights abuses in the cases of Ramadan and Moosa. These organizations have worked tirelessly to maintain international focus on thes</w:t>
      </w:r>
      <w:r w:rsidRPr="005E0F0A">
        <w:rPr>
          <w:rFonts w:ascii="Times New Roman" w:hAnsi="Times New Roman" w:cs="Times New Roman"/>
        </w:rPr>
        <w:t>e cases through lobbying efforts, legal assistance, and public awareness campaigns. They have coordinated with other human rights defenders to apply diplomatic pressure on Bahrain, urging international governments and institutions to take a firm stance aga</w:t>
      </w:r>
      <w:r w:rsidRPr="005E0F0A">
        <w:rPr>
          <w:rFonts w:ascii="Times New Roman" w:hAnsi="Times New Roman" w:cs="Times New Roman"/>
        </w:rPr>
        <w:t xml:space="preserve">inst Bahrain’s human rights violations. </w:t>
      </w:r>
    </w:p>
    <w:p w14:paraId="50601E1A"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Additionally, the role of the media has been instrumental in bringing global attention to the plight of Ramadan and Moosa. International news newspapers such as </w:t>
      </w:r>
      <w:hyperlink r:id="rId24">
        <w:r w:rsidRPr="005E0F0A">
          <w:rPr>
            <w:rFonts w:ascii="Times New Roman" w:hAnsi="Times New Roman" w:cs="Times New Roman"/>
            <w:color w:val="467886"/>
            <w:u w:val="single"/>
          </w:rPr>
          <w:t>Al Jazeera</w:t>
        </w:r>
      </w:hyperlink>
      <w:r w:rsidRPr="005E0F0A">
        <w:rPr>
          <w:rFonts w:ascii="Times New Roman" w:hAnsi="Times New Roman" w:cs="Times New Roman"/>
        </w:rPr>
        <w:t xml:space="preserve"> and </w:t>
      </w:r>
      <w:hyperlink r:id="rId25">
        <w:r w:rsidRPr="005E0F0A">
          <w:rPr>
            <w:rFonts w:ascii="Times New Roman" w:hAnsi="Times New Roman" w:cs="Times New Roman"/>
            <w:color w:val="467886"/>
            <w:u w:val="single"/>
          </w:rPr>
          <w:t>The Guardian</w:t>
        </w:r>
      </w:hyperlink>
      <w:r w:rsidRPr="005E0F0A">
        <w:rPr>
          <w:rFonts w:ascii="Times New Roman" w:hAnsi="Times New Roman" w:cs="Times New Roman"/>
        </w:rPr>
        <w:t xml:space="preserve"> have reported extensively on their c</w:t>
      </w:r>
      <w:r w:rsidRPr="005E0F0A">
        <w:rPr>
          <w:rFonts w:ascii="Times New Roman" w:hAnsi="Times New Roman" w:cs="Times New Roman"/>
        </w:rPr>
        <w:t>ases, shedding light on the broader context of human rights abuses in Bahrain. Investigative journalism has uncovered detailed accounts of torture, judicial misconduct, and the lack of accountability, which have significantly influenced public opinion.</w:t>
      </w:r>
    </w:p>
    <w:p w14:paraId="126FB22D"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Pub</w:t>
      </w:r>
      <w:r w:rsidRPr="005E0F0A">
        <w:rPr>
          <w:rFonts w:ascii="Times New Roman" w:hAnsi="Times New Roman" w:cs="Times New Roman"/>
        </w:rPr>
        <w:t>lic opinion has played a crucial role in the advocacy efforts. The widespread media coverage and the campaigns organized by human rights organizations have mobilized global outrage, resulting in petitions, social media campaigns, and public demonstrations.</w:t>
      </w:r>
      <w:r w:rsidRPr="005E0F0A">
        <w:rPr>
          <w:rFonts w:ascii="Times New Roman" w:hAnsi="Times New Roman" w:cs="Times New Roman"/>
        </w:rPr>
        <w:t xml:space="preserve"> This public pressure has, in turn, impacted political leaders and international bodies, prompting them to issue condemnations and take diplomatic actions against Bahrain. It is only fair to say that the collective efforts of NGOs, international bodies, an</w:t>
      </w:r>
      <w:r w:rsidRPr="005E0F0A">
        <w:rPr>
          <w:rFonts w:ascii="Times New Roman" w:hAnsi="Times New Roman" w:cs="Times New Roman"/>
        </w:rPr>
        <w:t>d the media have kept the cases of Ramadan and Moosa in the global spotlight, ensuring sustained pressure on the Bahraini government to address the serious human rights concerns.</w:t>
      </w:r>
    </w:p>
    <w:p w14:paraId="62131CF2" w14:textId="77777777" w:rsidR="00A82937" w:rsidRPr="005E0F0A" w:rsidRDefault="00993C5C" w:rsidP="005E0F0A">
      <w:pPr>
        <w:spacing w:line="360" w:lineRule="auto"/>
        <w:jc w:val="both"/>
        <w:rPr>
          <w:rFonts w:ascii="Times New Roman" w:hAnsi="Times New Roman" w:cs="Times New Roman"/>
        </w:rPr>
      </w:pPr>
      <w:r w:rsidRPr="005E0F0A">
        <w:rPr>
          <w:rFonts w:ascii="Times New Roman" w:hAnsi="Times New Roman" w:cs="Times New Roman"/>
        </w:rPr>
        <w:t>Overall, the combined efforts of international human rights organizations, ad</w:t>
      </w:r>
      <w:r w:rsidRPr="005E0F0A">
        <w:rPr>
          <w:rFonts w:ascii="Times New Roman" w:hAnsi="Times New Roman" w:cs="Times New Roman"/>
        </w:rPr>
        <w:t>vocacy groups, the media, and public opinion have created a powerful movement advocating for justice for Mohammed Ramadan and Hussain Moosa. These campaigns have not only highlighted the specific injustices faced by the two men but have also brought broade</w:t>
      </w:r>
      <w:r w:rsidRPr="005E0F0A">
        <w:rPr>
          <w:rFonts w:ascii="Times New Roman" w:hAnsi="Times New Roman" w:cs="Times New Roman"/>
        </w:rPr>
        <w:t>r attention to the systemic issues within Bahrain’s judicial system, contributing to a global call for reforms and accountability in the country’s human rights practices.</w:t>
      </w:r>
    </w:p>
    <w:p w14:paraId="124A5D63" w14:textId="77777777" w:rsidR="00A82937" w:rsidRPr="005E0F0A" w:rsidRDefault="00A82937" w:rsidP="005E0F0A">
      <w:pPr>
        <w:spacing w:line="360" w:lineRule="auto"/>
        <w:jc w:val="both"/>
        <w:rPr>
          <w:rFonts w:ascii="Times New Roman" w:hAnsi="Times New Roman" w:cs="Times New Roman"/>
          <w:b/>
        </w:rPr>
      </w:pPr>
    </w:p>
    <w:p w14:paraId="49ED60E7" w14:textId="77777777" w:rsidR="00A82937" w:rsidRPr="005E0F0A" w:rsidRDefault="00993C5C" w:rsidP="005E0F0A">
      <w:pPr>
        <w:spacing w:line="360" w:lineRule="auto"/>
        <w:jc w:val="both"/>
        <w:rPr>
          <w:rFonts w:ascii="Times New Roman" w:hAnsi="Times New Roman" w:cs="Times New Roman"/>
          <w:b/>
        </w:rPr>
      </w:pPr>
      <w:r w:rsidRPr="005E0F0A">
        <w:rPr>
          <w:rFonts w:ascii="Times New Roman" w:hAnsi="Times New Roman" w:cs="Times New Roman"/>
          <w:b/>
        </w:rPr>
        <w:t xml:space="preserve">Recommendations </w:t>
      </w:r>
    </w:p>
    <w:p w14:paraId="32AB51C4" w14:textId="752AFA11" w:rsidR="00A82937" w:rsidRDefault="00993C5C" w:rsidP="005E0F0A">
      <w:pPr>
        <w:spacing w:line="360" w:lineRule="auto"/>
        <w:jc w:val="both"/>
        <w:rPr>
          <w:rFonts w:ascii="Times New Roman" w:hAnsi="Times New Roman" w:cs="Times New Roman"/>
        </w:rPr>
      </w:pPr>
      <w:r w:rsidRPr="005E0F0A">
        <w:rPr>
          <w:rFonts w:ascii="Times New Roman" w:hAnsi="Times New Roman" w:cs="Times New Roman"/>
        </w:rPr>
        <w:t xml:space="preserve">Considering the serious human rights violations highlighted in the </w:t>
      </w:r>
      <w:r w:rsidRPr="005E0F0A">
        <w:rPr>
          <w:rFonts w:ascii="Times New Roman" w:hAnsi="Times New Roman" w:cs="Times New Roman"/>
        </w:rPr>
        <w:t>cases of Mohammed Ramadan and Hussain Moosa, it is imperative to address these systemic issues to ensure justice and uphold the rule of law in Bahrain. The following recommendations are proposed to mitigate these violations, enhance the integrity of the ju</w:t>
      </w:r>
      <w:r w:rsidRPr="005E0F0A">
        <w:rPr>
          <w:rFonts w:ascii="Times New Roman" w:hAnsi="Times New Roman" w:cs="Times New Roman"/>
        </w:rPr>
        <w:t xml:space="preserve">dicial </w:t>
      </w:r>
      <w:r w:rsidRPr="005E0F0A">
        <w:rPr>
          <w:rFonts w:ascii="Times New Roman" w:hAnsi="Times New Roman" w:cs="Times New Roman"/>
        </w:rPr>
        <w:lastRenderedPageBreak/>
        <w:t>process, and align Bahrain’s practices with international human rights standards. Implementing these recommendations will help prevent future abuses, support victims, and restore confidence in Bahrain’s commitment to human rights.</w:t>
      </w:r>
    </w:p>
    <w:p w14:paraId="0CC84D60" w14:textId="77777777" w:rsidR="00F936AF" w:rsidRPr="005E0F0A" w:rsidRDefault="00F936AF" w:rsidP="005E0F0A">
      <w:pPr>
        <w:spacing w:line="360" w:lineRule="auto"/>
        <w:jc w:val="both"/>
        <w:rPr>
          <w:rFonts w:ascii="Times New Roman" w:hAnsi="Times New Roman" w:cs="Times New Roman"/>
        </w:rPr>
      </w:pPr>
    </w:p>
    <w:p w14:paraId="716C897E" w14:textId="77777777" w:rsidR="00A82937" w:rsidRPr="005E0F0A" w:rsidRDefault="00993C5C" w:rsidP="005E0F0A">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rPr>
      </w:pPr>
      <w:r w:rsidRPr="005E0F0A">
        <w:rPr>
          <w:rFonts w:ascii="Times New Roman" w:hAnsi="Times New Roman" w:cs="Times New Roman"/>
          <w:b/>
          <w:color w:val="000000"/>
        </w:rPr>
        <w:t>Immediate Moratori</w:t>
      </w:r>
      <w:r w:rsidRPr="005E0F0A">
        <w:rPr>
          <w:rFonts w:ascii="Times New Roman" w:hAnsi="Times New Roman" w:cs="Times New Roman"/>
          <w:b/>
          <w:color w:val="000000"/>
        </w:rPr>
        <w:t>um on Executions:</w:t>
      </w:r>
      <w:r w:rsidRPr="005E0F0A">
        <w:rPr>
          <w:rFonts w:ascii="Times New Roman" w:hAnsi="Times New Roman" w:cs="Times New Roman"/>
          <w:color w:val="000000"/>
        </w:rPr>
        <w:t xml:space="preserve"> The Bahraini government should impose an immediate moratorium on all executions, particularly those involving cases with allegations of torture and forced confessions</w:t>
      </w:r>
      <w:r w:rsidR="00356FC6">
        <w:rPr>
          <w:rFonts w:ascii="Times New Roman" w:hAnsi="Times New Roman" w:cs="Times New Roman"/>
          <w:color w:val="000000"/>
        </w:rPr>
        <w:t>. This moratorium is crucial</w:t>
      </w:r>
      <w:r w:rsidRPr="005E0F0A">
        <w:rPr>
          <w:rFonts w:ascii="Times New Roman" w:hAnsi="Times New Roman" w:cs="Times New Roman"/>
          <w:color w:val="000000"/>
        </w:rPr>
        <w:t xml:space="preserve"> to prevent further miscarriages of justice</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and to allow for a thorough review of death penalty cases. By halting executions, Bahrain can take a significant step towards protecting human life and ensuring that any potential errors in the judicial process do not result in irreversible consequences. This action would demonstrate Bahrain’s commitment to human rights and signal to the international community its willingness to rectify past injustices.</w:t>
      </w:r>
    </w:p>
    <w:p w14:paraId="6BE396F0" w14:textId="77777777" w:rsidR="00A82937" w:rsidRPr="005E0F0A" w:rsidRDefault="00993C5C" w:rsidP="005E0F0A">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rPr>
      </w:pPr>
      <w:r w:rsidRPr="005E0F0A">
        <w:rPr>
          <w:rFonts w:ascii="Times New Roman" w:hAnsi="Times New Roman" w:cs="Times New Roman"/>
          <w:b/>
          <w:color w:val="000000"/>
        </w:rPr>
        <w:t>Independent Investigations into Torture Allegations:</w:t>
      </w:r>
      <w:r w:rsidRPr="005E0F0A">
        <w:rPr>
          <w:rFonts w:ascii="Times New Roman" w:hAnsi="Times New Roman" w:cs="Times New Roman"/>
          <w:color w:val="000000"/>
        </w:rPr>
        <w:t xml:space="preserve"> Establi</w:t>
      </w:r>
      <w:r w:rsidRPr="005E0F0A">
        <w:rPr>
          <w:rFonts w:ascii="Times New Roman" w:hAnsi="Times New Roman" w:cs="Times New Roman"/>
          <w:color w:val="000000"/>
        </w:rPr>
        <w:t>sh an independent, international commission to investigate allegations of torture and ill-treatment in the cases of Mohammed Ramadan, Hussain Moosa, and other similar cases. This commission should operate transparently and include international human right</w:t>
      </w:r>
      <w:r w:rsidRPr="005E0F0A">
        <w:rPr>
          <w:rFonts w:ascii="Times New Roman" w:hAnsi="Times New Roman" w:cs="Times New Roman"/>
          <w:color w:val="000000"/>
        </w:rPr>
        <w:t>s experts</w:t>
      </w:r>
      <w:r w:rsidR="00356FC6">
        <w:rPr>
          <w:rFonts w:ascii="Times New Roman" w:hAnsi="Times New Roman" w:cs="Times New Roman"/>
          <w:color w:val="000000"/>
        </w:rPr>
        <w:t xml:space="preserve"> to ensure impartiality and credibility. </w:t>
      </w:r>
      <w:r w:rsidR="00356FC6" w:rsidRPr="00356FC6">
        <w:rPr>
          <w:rFonts w:ascii="Times New Roman" w:hAnsi="Times New Roman" w:cs="Times New Roman"/>
          <w:color w:val="000000"/>
        </w:rPr>
        <w:t>The commission’s findings should be made public, and its recommendations should be implemented promptly. By involving international experts, Bahrain can enhance the credibility of its investigations and reassure both domestic and international stakeholders that justice is being pursued without bias.</w:t>
      </w:r>
    </w:p>
    <w:p w14:paraId="1522723F"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Review and Retrial of Cases:</w:t>
      </w:r>
      <w:r w:rsidRPr="005E0F0A">
        <w:rPr>
          <w:rFonts w:ascii="Times New Roman" w:hAnsi="Times New Roman" w:cs="Times New Roman"/>
          <w:color w:val="000000"/>
        </w:rPr>
        <w:t xml:space="preserve"> All death penalty cases, especially those involving allegations of torture, should be reviewed by independent courts. Retrials should be conducted in compliance with international fair trial standards, without the use of coerced confessions.</w:t>
      </w:r>
      <w:r w:rsidR="00356FC6">
        <w:rPr>
          <w:rFonts w:ascii="Times New Roman" w:hAnsi="Times New Roman" w:cs="Times New Roman"/>
          <w:color w:val="000000"/>
        </w:rPr>
        <w:t xml:space="preserve"> T</w:t>
      </w:r>
      <w:r w:rsidR="00356FC6" w:rsidRPr="00356FC6">
        <w:rPr>
          <w:rFonts w:ascii="Times New Roman" w:hAnsi="Times New Roman" w:cs="Times New Roman"/>
          <w:color w:val="000000"/>
        </w:rPr>
        <w:t>his process should include a thorough examination of all evidence and witness testimonies, ensuring that any evidence obtained through torture or other illegal means is excluded. Independent reviews and retrials will help to rectify any past injustices and ensure that the legal process is fair and transparent, thereby restoring public confidence in the judiciary.</w:t>
      </w:r>
    </w:p>
    <w:p w14:paraId="65859481"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Strengthening the Judiciary System:</w:t>
      </w:r>
      <w:r w:rsidRPr="005E0F0A">
        <w:rPr>
          <w:rFonts w:ascii="Times New Roman" w:hAnsi="Times New Roman" w:cs="Times New Roman"/>
          <w:color w:val="000000"/>
        </w:rPr>
        <w:t xml:space="preserve"> Reforms are needed to ensure the independence of the judiciary from the executive branch. Judges must be empowered to dism</w:t>
      </w:r>
      <w:r w:rsidRPr="005E0F0A">
        <w:rPr>
          <w:rFonts w:ascii="Times New Roman" w:hAnsi="Times New Roman" w:cs="Times New Roman"/>
          <w:color w:val="000000"/>
        </w:rPr>
        <w:t>iss cases where evidence is obtained through torture or other illegal means.</w:t>
      </w:r>
      <w:r w:rsidR="00356FC6" w:rsidRPr="00356FC6">
        <w:t xml:space="preserve"> </w:t>
      </w:r>
      <w:r w:rsidR="00356FC6" w:rsidRPr="00356FC6">
        <w:rPr>
          <w:rFonts w:ascii="Times New Roman" w:hAnsi="Times New Roman" w:cs="Times New Roman"/>
          <w:color w:val="000000"/>
        </w:rPr>
        <w:t>Judicial independence is a cornerstone of a fair legal system and is essential for protecting human rights. Reforms should include measures to protect judges from political pressure and to ensure that their decisions are based solely on the law and the evidence presented in court. Strengthening judicial independence will help to ensure that justice is administered fairly and without undue influence.</w:t>
      </w:r>
    </w:p>
    <w:p w14:paraId="509F0CDA"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Capacity Building for Law Enforc</w:t>
      </w:r>
      <w:r w:rsidRPr="005E0F0A">
        <w:rPr>
          <w:rFonts w:ascii="Times New Roman" w:hAnsi="Times New Roman" w:cs="Times New Roman"/>
          <w:b/>
          <w:color w:val="000000"/>
        </w:rPr>
        <w:t>ement:</w:t>
      </w:r>
      <w:r w:rsidRPr="005E0F0A">
        <w:rPr>
          <w:rFonts w:ascii="Times New Roman" w:hAnsi="Times New Roman" w:cs="Times New Roman"/>
          <w:color w:val="000000"/>
        </w:rPr>
        <w:t xml:space="preserve"> Implement comprehensive training programs for law enforcement and judicial personnel on international human rights standards, focusing on the prohibition of torture and the right to a fair trial</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 xml:space="preserve">Training should include practical exercises and case </w:t>
      </w:r>
      <w:r w:rsidR="00356FC6" w:rsidRPr="00356FC6">
        <w:rPr>
          <w:rFonts w:ascii="Times New Roman" w:hAnsi="Times New Roman" w:cs="Times New Roman"/>
          <w:color w:val="000000"/>
        </w:rPr>
        <w:lastRenderedPageBreak/>
        <w:t>studies to help participants understand the real-world implications of their actions. By equipping law enforcement and judicial personnel with the knowledge and skills to uphold human rights, Bahrain can help to prevent future abuses and ensure that its legal system operates in accordance with international standar</w:t>
      </w:r>
      <w:r w:rsidR="00356FC6">
        <w:rPr>
          <w:rFonts w:ascii="Times New Roman" w:hAnsi="Times New Roman" w:cs="Times New Roman"/>
          <w:color w:val="000000"/>
        </w:rPr>
        <w:t xml:space="preserve">ds. </w:t>
      </w:r>
    </w:p>
    <w:p w14:paraId="00BCE7EF"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Enhanced Oversight Mechanisms:</w:t>
      </w:r>
      <w:r w:rsidRPr="005E0F0A">
        <w:rPr>
          <w:rFonts w:ascii="Times New Roman" w:hAnsi="Times New Roman" w:cs="Times New Roman"/>
          <w:color w:val="000000"/>
        </w:rPr>
        <w:t xml:space="preserve"> Strengthen the roles and independence of oversight bodies such as the Special Investigation Unit (SIU) and the Office of the Ombudsman to ensure they can operat</w:t>
      </w:r>
      <w:r w:rsidRPr="005E0F0A">
        <w:rPr>
          <w:rFonts w:ascii="Times New Roman" w:hAnsi="Times New Roman" w:cs="Times New Roman"/>
          <w:color w:val="000000"/>
        </w:rPr>
        <w:t>e without political influence and effectively hold perpetrators of human rights abuses accountable.</w:t>
      </w:r>
      <w:r w:rsidR="00356FC6">
        <w:rPr>
          <w:rFonts w:ascii="Times New Roman" w:hAnsi="Times New Roman" w:cs="Times New Roman"/>
          <w:color w:val="000000"/>
        </w:rPr>
        <w:t xml:space="preserve"> T</w:t>
      </w:r>
      <w:r w:rsidR="00356FC6" w:rsidRPr="00356FC6">
        <w:rPr>
          <w:rFonts w:ascii="Times New Roman" w:hAnsi="Times New Roman" w:cs="Times New Roman"/>
          <w:color w:val="000000"/>
        </w:rPr>
        <w:t>hese bodies should be given the authority and resources they need to conduct thorough and impartial investigations, and their findings should be made public. Strengthening oversight mechanisms will help to ensure accountability and prevent future human rights abuses.</w:t>
      </w:r>
    </w:p>
    <w:p w14:paraId="6A1A5C0B"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International Cooperation:</w:t>
      </w:r>
      <w:r w:rsidRPr="005E0F0A">
        <w:rPr>
          <w:rFonts w:ascii="Times New Roman" w:hAnsi="Times New Roman" w:cs="Times New Roman"/>
          <w:color w:val="000000"/>
        </w:rPr>
        <w:t xml:space="preserve"> The Bahraini government should cooperate fully with international human rights mechanisms, including UN special rapp</w:t>
      </w:r>
      <w:r w:rsidRPr="005E0F0A">
        <w:rPr>
          <w:rFonts w:ascii="Times New Roman" w:hAnsi="Times New Roman" w:cs="Times New Roman"/>
          <w:color w:val="000000"/>
        </w:rPr>
        <w:t>orteurs, to facilitate independent monitoring and reporting on human rights conditions within the country.</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This cooperation should include granting access to international observers and providing them with the information and support they need to carry out their work. By engaging with international human rights mechanisms, Bahrain can demonstrate its commitment to transparency and accountability and benefit from the expertise and support of the international community.</w:t>
      </w:r>
    </w:p>
    <w:p w14:paraId="1049EFE3"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Victim Support and Compensation:</w:t>
      </w:r>
      <w:r w:rsidRPr="005E0F0A">
        <w:rPr>
          <w:rFonts w:ascii="Times New Roman" w:hAnsi="Times New Roman" w:cs="Times New Roman"/>
          <w:color w:val="000000"/>
        </w:rPr>
        <w:t xml:space="preserve"> Estab</w:t>
      </w:r>
      <w:r w:rsidRPr="005E0F0A">
        <w:rPr>
          <w:rFonts w:ascii="Times New Roman" w:hAnsi="Times New Roman" w:cs="Times New Roman"/>
          <w:color w:val="000000"/>
        </w:rPr>
        <w:t>lish a comprehensive support system for victims of torture and their families, including medical, psychological, and legal assistance. Victims should be compensated adequately for their suffering and losses</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and their rehabilitation should be a priority</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Support services should be accessible and provided in a timely manner to ensure that victims receive the help they need to recover. By supporting victims, Bahrain can help to address the harm caused by past abuses and promote healing and reconciliation.</w:t>
      </w:r>
    </w:p>
    <w:p w14:paraId="7F8486E4" w14:textId="77777777" w:rsidR="00A82937" w:rsidRPr="005E0F0A" w:rsidRDefault="00993C5C" w:rsidP="005E0F0A">
      <w:pPr>
        <w:numPr>
          <w:ilvl w:val="0"/>
          <w:numId w:val="2"/>
        </w:numPr>
        <w:pBdr>
          <w:top w:val="nil"/>
          <w:left w:val="nil"/>
          <w:bottom w:val="nil"/>
          <w:right w:val="nil"/>
          <w:between w:val="nil"/>
        </w:pBdr>
        <w:spacing w:before="0" w:after="0" w:line="360" w:lineRule="auto"/>
        <w:jc w:val="both"/>
        <w:rPr>
          <w:rFonts w:ascii="Times New Roman" w:hAnsi="Times New Roman" w:cs="Times New Roman"/>
          <w:color w:val="000000"/>
        </w:rPr>
      </w:pPr>
      <w:r w:rsidRPr="005E0F0A">
        <w:rPr>
          <w:rFonts w:ascii="Times New Roman" w:hAnsi="Times New Roman" w:cs="Times New Roman"/>
          <w:b/>
          <w:color w:val="000000"/>
        </w:rPr>
        <w:t>Pub</w:t>
      </w:r>
      <w:r w:rsidRPr="005E0F0A">
        <w:rPr>
          <w:rFonts w:ascii="Times New Roman" w:hAnsi="Times New Roman" w:cs="Times New Roman"/>
          <w:b/>
          <w:color w:val="000000"/>
        </w:rPr>
        <w:t>lic Awareness and Education:</w:t>
      </w:r>
      <w:r w:rsidRPr="005E0F0A">
        <w:rPr>
          <w:rFonts w:ascii="Times New Roman" w:hAnsi="Times New Roman" w:cs="Times New Roman"/>
          <w:color w:val="000000"/>
        </w:rPr>
        <w:t xml:space="preserve"> Launch public awareness campaigns to educate citizens about their rights and the importance of due process and the prohibition of torture. This should include efforts to foster a culture of human rights within Bahraini society</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using various media and outreach strategies to reach a wide audience. Education and awareness are crucial for preventing human rights abuses and for empowering citizens to assert their rights. By promoting human rights education, Bahrain can help to build a society that respects and upholds the rights of all individuals.</w:t>
      </w:r>
    </w:p>
    <w:p w14:paraId="1A37D835" w14:textId="77777777" w:rsidR="00356FC6" w:rsidRPr="00CF3286" w:rsidRDefault="00993C5C" w:rsidP="00356FC6">
      <w:pPr>
        <w:numPr>
          <w:ilvl w:val="0"/>
          <w:numId w:val="2"/>
        </w:numPr>
        <w:pBdr>
          <w:top w:val="nil"/>
          <w:left w:val="nil"/>
          <w:bottom w:val="nil"/>
          <w:right w:val="nil"/>
          <w:between w:val="nil"/>
        </w:pBdr>
        <w:spacing w:before="0" w:line="360" w:lineRule="auto"/>
        <w:jc w:val="both"/>
        <w:rPr>
          <w:rFonts w:ascii="Times New Roman" w:hAnsi="Times New Roman" w:cs="Times New Roman"/>
          <w:color w:val="000000"/>
        </w:rPr>
      </w:pPr>
      <w:r w:rsidRPr="005E0F0A">
        <w:rPr>
          <w:rFonts w:ascii="Times New Roman" w:hAnsi="Times New Roman" w:cs="Times New Roman"/>
          <w:b/>
          <w:color w:val="000000"/>
        </w:rPr>
        <w:t>Legislative Reforms:</w:t>
      </w:r>
      <w:r w:rsidRPr="005E0F0A">
        <w:rPr>
          <w:rFonts w:ascii="Times New Roman" w:hAnsi="Times New Roman" w:cs="Times New Roman"/>
          <w:color w:val="000000"/>
        </w:rPr>
        <w:t xml:space="preserve"> Amend national legislation to align with international human rights treaties to which Bahrain is a party, particularly regarding the definitions of terrorism and the s</w:t>
      </w:r>
      <w:r w:rsidRPr="005E0F0A">
        <w:rPr>
          <w:rFonts w:ascii="Times New Roman" w:hAnsi="Times New Roman" w:cs="Times New Roman"/>
          <w:color w:val="000000"/>
        </w:rPr>
        <w:t>cope of the death penalty. Ensure that laws explicitly prohibit the use of torture and mandate independent investigations into any allegations of such abuse.</w:t>
      </w:r>
      <w:r w:rsidR="00356FC6">
        <w:rPr>
          <w:rFonts w:ascii="Times New Roman" w:hAnsi="Times New Roman" w:cs="Times New Roman"/>
          <w:color w:val="000000"/>
        </w:rPr>
        <w:t xml:space="preserve"> </w:t>
      </w:r>
      <w:r w:rsidR="00356FC6" w:rsidRPr="00356FC6">
        <w:rPr>
          <w:rFonts w:ascii="Times New Roman" w:hAnsi="Times New Roman" w:cs="Times New Roman"/>
          <w:color w:val="000000"/>
        </w:rPr>
        <w:t>Legislative reforms are necessary to create a legal framework that protects human rights and ensures accountability for abuses. By aligning its laws with international standards, Bahrain can demonstrate its commitment to human rights and provide a solid legal foundation for the protection of individual rights.</w:t>
      </w:r>
    </w:p>
    <w:p w14:paraId="6B6E3B00" w14:textId="77777777" w:rsidR="00356FC6" w:rsidRPr="005E0F0A" w:rsidRDefault="00CF3286" w:rsidP="00356FC6">
      <w:pPr>
        <w:pBdr>
          <w:top w:val="nil"/>
          <w:left w:val="nil"/>
          <w:bottom w:val="nil"/>
          <w:right w:val="nil"/>
          <w:between w:val="nil"/>
        </w:pBdr>
        <w:spacing w:before="0" w:line="360" w:lineRule="auto"/>
        <w:jc w:val="both"/>
        <w:rPr>
          <w:rFonts w:ascii="Times New Roman" w:hAnsi="Times New Roman" w:cs="Times New Roman"/>
          <w:color w:val="000000"/>
        </w:rPr>
      </w:pPr>
      <w:r w:rsidRPr="00CF3286">
        <w:rPr>
          <w:rFonts w:ascii="Times New Roman" w:hAnsi="Times New Roman" w:cs="Times New Roman"/>
          <w:color w:val="000000"/>
        </w:rPr>
        <w:lastRenderedPageBreak/>
        <w:t>Implementing these recommendations will require concerted effort and commitment from all levels of government and society in Bahrain. However, by taking these steps, Bahrain can make significant progress in addressing systemic human rights issues, ensuring justice for victims, and restoring confidence in its commitment to human rights.</w:t>
      </w:r>
    </w:p>
    <w:p w14:paraId="7EDA4F5B" w14:textId="77777777" w:rsidR="00A82937" w:rsidRDefault="00A82937">
      <w:pPr>
        <w:spacing w:line="360" w:lineRule="auto"/>
        <w:jc w:val="both"/>
      </w:pPr>
    </w:p>
    <w:sectPr w:rsidR="00A82937">
      <w:headerReference w:type="default" r:id="rId26"/>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4C20" w14:textId="77777777" w:rsidR="00993C5C" w:rsidRDefault="00993C5C">
      <w:pPr>
        <w:spacing w:before="0" w:after="0" w:line="240" w:lineRule="auto"/>
      </w:pPr>
      <w:r>
        <w:separator/>
      </w:r>
    </w:p>
  </w:endnote>
  <w:endnote w:type="continuationSeparator" w:id="0">
    <w:p w14:paraId="6AE5E171" w14:textId="77777777" w:rsidR="00993C5C" w:rsidRDefault="00993C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8E4EFA4-AC71-4695-83D0-792B3F2F26EF}"/>
    <w:embedBold r:id="rId2" w:fontKey="{203B282A-9A54-4812-9BE2-8F59E0AE7409}"/>
    <w:embedItalic r:id="rId3" w:fontKey="{BDD482EE-ED6E-4237-A491-417E0D1CE9A0}"/>
  </w:font>
  <w:font w:name="Aptos Display">
    <w:charset w:val="00"/>
    <w:family w:val="swiss"/>
    <w:pitch w:val="variable"/>
    <w:sig w:usb0="20000287" w:usb1="00000003" w:usb2="00000000" w:usb3="00000000" w:csb0="0000019F" w:csb1="00000000"/>
    <w:embedRegular r:id="rId4" w:fontKey="{46131D71-B6D2-4FE8-8127-2ABF50C16E85}"/>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D1BF7429-35B6-4A89-81BE-BED15E5A6963}"/>
    <w:embedItalic r:id="rId6" w:fontKey="{F3E1A7F0-2AC7-4993-A4B1-537A46DE88B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B5136" w14:textId="77777777" w:rsidR="00993C5C" w:rsidRDefault="00993C5C">
      <w:pPr>
        <w:spacing w:before="0" w:after="0" w:line="240" w:lineRule="auto"/>
      </w:pPr>
      <w:r>
        <w:separator/>
      </w:r>
    </w:p>
  </w:footnote>
  <w:footnote w:type="continuationSeparator" w:id="0">
    <w:p w14:paraId="43D88B9D" w14:textId="77777777" w:rsidR="00993C5C" w:rsidRDefault="00993C5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1F19" w14:textId="3723C715" w:rsidR="00A82937" w:rsidRDefault="0003300E">
    <w:r>
      <w:rPr>
        <w:noProof/>
        <w:bdr w:val="none" w:sz="0" w:space="0" w:color="auto" w:frame="1"/>
      </w:rPr>
      <w:drawing>
        <wp:inline distT="0" distB="0" distL="0" distR="0" wp14:anchorId="72993556" wp14:editId="7AA013BB">
          <wp:extent cx="5943600" cy="593725"/>
          <wp:effectExtent l="0" t="0" r="0" b="0"/>
          <wp:docPr id="41440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F52698"/>
    <w:multiLevelType w:val="multilevel"/>
    <w:tmpl w:val="B3846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9129EF"/>
    <w:multiLevelType w:val="multilevel"/>
    <w:tmpl w:val="D97AAD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937"/>
    <w:rsid w:val="0003300E"/>
    <w:rsid w:val="00356FC6"/>
    <w:rsid w:val="004E16F7"/>
    <w:rsid w:val="005A26EA"/>
    <w:rsid w:val="005E0F0A"/>
    <w:rsid w:val="005E29C0"/>
    <w:rsid w:val="006A1160"/>
    <w:rsid w:val="00993C5C"/>
    <w:rsid w:val="009E7E74"/>
    <w:rsid w:val="00A60ECA"/>
    <w:rsid w:val="00A82937"/>
    <w:rsid w:val="00B95DAC"/>
    <w:rsid w:val="00BA4FFE"/>
    <w:rsid w:val="00C1554F"/>
    <w:rsid w:val="00CF3286"/>
    <w:rsid w:val="00F936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D9413"/>
  <w15:docId w15:val="{0BDAADFD-5FC3-4E64-9140-CB2EC824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line="259" w:lineRule="auto"/>
        <w:ind w:right="-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5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55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55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55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F55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F555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F555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F5553"/>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F5553"/>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EF5553"/>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F55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55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55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EF55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F55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F55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F55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F55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F5553"/>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EF55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F55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F55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F5553"/>
    <w:rPr>
      <w:i/>
      <w:iCs/>
      <w:color w:val="404040" w:themeColor="text1" w:themeTint="BF"/>
    </w:rPr>
  </w:style>
  <w:style w:type="paragraph" w:styleId="ListParagraph">
    <w:name w:val="List Paragraph"/>
    <w:basedOn w:val="Normal"/>
    <w:uiPriority w:val="34"/>
    <w:qFormat/>
    <w:rsid w:val="00EF5553"/>
    <w:pPr>
      <w:ind w:left="720"/>
      <w:contextualSpacing/>
    </w:pPr>
  </w:style>
  <w:style w:type="character" w:styleId="IntenseEmphasis">
    <w:name w:val="Intense Emphasis"/>
    <w:basedOn w:val="DefaultParagraphFont"/>
    <w:uiPriority w:val="21"/>
    <w:qFormat/>
    <w:rsid w:val="00EF5553"/>
    <w:rPr>
      <w:i/>
      <w:iCs/>
      <w:color w:val="0F4761" w:themeColor="accent1" w:themeShade="BF"/>
    </w:rPr>
  </w:style>
  <w:style w:type="paragraph" w:styleId="IntenseQuote">
    <w:name w:val="Intense Quote"/>
    <w:basedOn w:val="Normal"/>
    <w:next w:val="Normal"/>
    <w:link w:val="IntenseQuoteChar"/>
    <w:uiPriority w:val="30"/>
    <w:qFormat/>
    <w:rsid w:val="00EF55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5553"/>
    <w:rPr>
      <w:i/>
      <w:iCs/>
      <w:color w:val="0F4761" w:themeColor="accent1" w:themeShade="BF"/>
    </w:rPr>
  </w:style>
  <w:style w:type="character" w:styleId="IntenseReference">
    <w:name w:val="Intense Reference"/>
    <w:basedOn w:val="DefaultParagraphFont"/>
    <w:uiPriority w:val="32"/>
    <w:qFormat/>
    <w:rsid w:val="00EF5553"/>
    <w:rPr>
      <w:b/>
      <w:bCs/>
      <w:smallCaps/>
      <w:color w:val="0F4761" w:themeColor="accent1" w:themeShade="BF"/>
      <w:spacing w:val="5"/>
    </w:rPr>
  </w:style>
  <w:style w:type="paragraph" w:styleId="NormalWeb">
    <w:name w:val="Normal (Web)"/>
    <w:basedOn w:val="Normal"/>
    <w:uiPriority w:val="99"/>
    <w:semiHidden/>
    <w:unhideWhenUsed/>
    <w:rsid w:val="000A348D"/>
    <w:rPr>
      <w:rFonts w:ascii="Times New Roman" w:hAnsi="Times New Roman" w:cs="Times New Roman"/>
      <w:sz w:val="24"/>
      <w:szCs w:val="24"/>
    </w:rPr>
  </w:style>
  <w:style w:type="character" w:styleId="Hyperlink">
    <w:name w:val="Hyperlink"/>
    <w:basedOn w:val="DefaultParagraphFont"/>
    <w:uiPriority w:val="99"/>
    <w:unhideWhenUsed/>
    <w:rsid w:val="006F4CF7"/>
    <w:rPr>
      <w:color w:val="467886" w:themeColor="hyperlink"/>
      <w:u w:val="single"/>
    </w:rPr>
  </w:style>
  <w:style w:type="character" w:styleId="UnresolvedMention">
    <w:name w:val="Unresolved Mention"/>
    <w:basedOn w:val="DefaultParagraphFont"/>
    <w:uiPriority w:val="99"/>
    <w:semiHidden/>
    <w:unhideWhenUsed/>
    <w:rsid w:val="006F4CF7"/>
    <w:rPr>
      <w:color w:val="605E5C"/>
      <w:shd w:val="clear" w:color="auto" w:fill="E1DFDD"/>
    </w:rPr>
  </w:style>
  <w:style w:type="paragraph" w:styleId="Header">
    <w:name w:val="header"/>
    <w:basedOn w:val="Normal"/>
    <w:link w:val="HeaderChar"/>
    <w:uiPriority w:val="99"/>
    <w:unhideWhenUsed/>
    <w:rsid w:val="00F550A5"/>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F550A5"/>
  </w:style>
  <w:style w:type="paragraph" w:styleId="Footer">
    <w:name w:val="footer"/>
    <w:basedOn w:val="Normal"/>
    <w:link w:val="FooterChar"/>
    <w:uiPriority w:val="99"/>
    <w:unhideWhenUsed/>
    <w:rsid w:val="00F550A5"/>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F550A5"/>
  </w:style>
  <w:style w:type="character" w:styleId="FollowedHyperlink">
    <w:name w:val="FollowedHyperlink"/>
    <w:basedOn w:val="DefaultParagraphFont"/>
    <w:uiPriority w:val="99"/>
    <w:semiHidden/>
    <w:unhideWhenUsed/>
    <w:rsid w:val="003D0E97"/>
    <w:rPr>
      <w:color w:val="96607D" w:themeColor="followedHyperlink"/>
      <w:u w:val="single"/>
    </w:rPr>
  </w:style>
  <w:style w:type="character" w:styleId="CommentReference">
    <w:name w:val="annotation reference"/>
    <w:basedOn w:val="DefaultParagraphFont"/>
    <w:uiPriority w:val="99"/>
    <w:semiHidden/>
    <w:unhideWhenUsed/>
    <w:rsid w:val="003D0E97"/>
    <w:rPr>
      <w:sz w:val="16"/>
      <w:szCs w:val="16"/>
    </w:rPr>
  </w:style>
  <w:style w:type="paragraph" w:styleId="CommentText">
    <w:name w:val="annotation text"/>
    <w:basedOn w:val="Normal"/>
    <w:link w:val="CommentTextChar"/>
    <w:uiPriority w:val="99"/>
    <w:unhideWhenUsed/>
    <w:rsid w:val="003D0E97"/>
    <w:pPr>
      <w:spacing w:line="240" w:lineRule="auto"/>
    </w:pPr>
    <w:rPr>
      <w:sz w:val="20"/>
      <w:szCs w:val="20"/>
    </w:rPr>
  </w:style>
  <w:style w:type="character" w:customStyle="1" w:styleId="CommentTextChar">
    <w:name w:val="Comment Text Char"/>
    <w:basedOn w:val="DefaultParagraphFont"/>
    <w:link w:val="CommentText"/>
    <w:uiPriority w:val="99"/>
    <w:rsid w:val="003D0E97"/>
    <w:rPr>
      <w:sz w:val="20"/>
      <w:szCs w:val="20"/>
    </w:rPr>
  </w:style>
  <w:style w:type="paragraph" w:styleId="CommentSubject">
    <w:name w:val="annotation subject"/>
    <w:basedOn w:val="CommentText"/>
    <w:next w:val="CommentText"/>
    <w:link w:val="CommentSubjectChar"/>
    <w:uiPriority w:val="99"/>
    <w:semiHidden/>
    <w:unhideWhenUsed/>
    <w:rsid w:val="003D0E97"/>
    <w:rPr>
      <w:b/>
      <w:bCs/>
    </w:rPr>
  </w:style>
  <w:style w:type="character" w:customStyle="1" w:styleId="CommentSubjectChar">
    <w:name w:val="Comment Subject Char"/>
    <w:basedOn w:val="CommentTextChar"/>
    <w:link w:val="CommentSubject"/>
    <w:uiPriority w:val="99"/>
    <w:semiHidden/>
    <w:rsid w:val="003D0E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rct.org/media-and-resources/latest-news/article/1091" TargetMode="External"/><Relationship Id="rId18" Type="http://schemas.openxmlformats.org/officeDocument/2006/relationships/hyperlink" Target="https://www.hrw.org/news/2020/07/23/letter-king-bahrain-cases-ramadan-and-moosa"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ohchr.org/en/press-releases/2021/11/bahrain-experts-condemn-torture-and-death-sentences-two-men" TargetMode="External"/><Relationship Id="rId7" Type="http://schemas.openxmlformats.org/officeDocument/2006/relationships/footnotes" Target="footnotes.xml"/><Relationship Id="rId12" Type="http://schemas.openxmlformats.org/officeDocument/2006/relationships/hyperlink" Target="https://salam-dhr.org/wp-content/uploads/2021/10/EN-DP-Report.pdf" TargetMode="External"/><Relationship Id="rId17" Type="http://schemas.openxmlformats.org/officeDocument/2006/relationships/hyperlink" Target="https://www.ohchr.org/en/special-procedures/wg-arbitrary-detention/opinions-adopted-working-group-arbitrary-detention" TargetMode="External"/><Relationship Id="rId25" Type="http://schemas.openxmlformats.org/officeDocument/2006/relationships/hyperlink" Target="https://www.theguardian.com/world/2020/jul/13/bahrain-to-execute-two-activists-despite-concerns-over-torture" TargetMode="External"/><Relationship Id="rId2" Type="http://schemas.openxmlformats.org/officeDocument/2006/relationships/customXml" Target="../customXml/item2.xml"/><Relationship Id="rId16" Type="http://schemas.openxmlformats.org/officeDocument/2006/relationships/hyperlink" Target="https://www.ohchr.org/en/opinions-adopted-working-group-arbitrary-detention-its-90th-session" TargetMode="External"/><Relationship Id="rId20" Type="http://schemas.openxmlformats.org/officeDocument/2006/relationships/hyperlink" Target="https://www.amnesty.org/en/what-we-do/death-penal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aljazeera.com/news/2022/10/10/bahrain-handing-death-sentences-after-sham-trials-report" TargetMode="External"/><Relationship Id="rId5" Type="http://schemas.openxmlformats.org/officeDocument/2006/relationships/settings" Target="settings.xml"/><Relationship Id="rId15" Type="http://schemas.openxmlformats.org/officeDocument/2006/relationships/hyperlink" Target="https://www.adhrb.org/2021/03/bahrains-continued-use-of-torture-and-capital-punishment/" TargetMode="External"/><Relationship Id="rId23" Type="http://schemas.openxmlformats.org/officeDocument/2006/relationships/hyperlink" Target="https://www.europarl.europa.eu/doceo/document/TA-9-2021-0321_EN.html" TargetMode="External"/><Relationship Id="rId28" Type="http://schemas.openxmlformats.org/officeDocument/2006/relationships/theme" Target="theme/theme1.xml"/><Relationship Id="rId10" Type="http://schemas.openxmlformats.org/officeDocument/2006/relationships/hyperlink" Target="https://reprieve.org/wp-content/uploads/sites/2/2022/01/Reprieve_BahrainDeathPenalty_28.01.2022_Pages-1.pdf" TargetMode="External"/><Relationship Id="rId19" Type="http://schemas.openxmlformats.org/officeDocument/2006/relationships/hyperlink" Target="https://www.amnesty.org/en/latest/news/2020/07/bahrain-two-men-facing-execution-lose-last-court-appeal-despite-torture-extracted-confessions/" TargetMode="External"/><Relationship Id="rId4" Type="http://schemas.openxmlformats.org/officeDocument/2006/relationships/styles" Target="styles.xml"/><Relationship Id="rId9" Type="http://schemas.openxmlformats.org/officeDocument/2006/relationships/hyperlink" Target="https://www.adhrb.org/2018/02/profiles-in-persecution-mohamed-ramadan-husain-ali-moosa/" TargetMode="External"/><Relationship Id="rId14" Type="http://schemas.openxmlformats.org/officeDocument/2006/relationships/hyperlink" Target="https://birdbh.org/2021/03/from-uprising-to-executions-death-penalty-in-bahrain-ten-years-on-from-the-arab-spring/" TargetMode="External"/><Relationship Id="rId22" Type="http://schemas.openxmlformats.org/officeDocument/2006/relationships/hyperlink" Target="https://www.ohchr.org/en/issues/torture/srtorture/pages/srtortureindex.asp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buwHtCGVyl7Cu/b80ZOQPpdw==">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</go:docsCustomData>
</go:gDocsCustomXmlDataStorage>
</file>

<file path=customXml/itemProps1.xml><?xml version="1.0" encoding="utf-8"?>
<ds:datastoreItem xmlns:ds="http://schemas.openxmlformats.org/officeDocument/2006/customXml" ds:itemID="{3EC1606F-C7F9-422D-AE76-66018CA35B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5014</Words>
  <Characters>28581</Characters>
  <Application>Microsoft Office Word</Application>
  <DocSecurity>0</DocSecurity>
  <Lines>238</Lines>
  <Paragraphs>67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RIZZI Zeina</dc:creator>
  <cp:lastModifiedBy>Mawadda Iskandar</cp:lastModifiedBy>
  <cp:revision>3</cp:revision>
  <dcterms:created xsi:type="dcterms:W3CDTF">2024-07-31T11:44:00Z</dcterms:created>
  <dcterms:modified xsi:type="dcterms:W3CDTF">2024-07-31T12:02:00Z</dcterms:modified>
</cp:coreProperties>
</file>