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976" w:rsidRDefault="00E507CE" w:rsidP="00E507CE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Madame High </w:t>
      </w:r>
      <w:proofErr w:type="spellStart"/>
      <w:r>
        <w:rPr>
          <w:sz w:val="28"/>
          <w:szCs w:val="28"/>
          <w:lang w:val="it-IT"/>
        </w:rPr>
        <w:t>Commissioner</w:t>
      </w:r>
      <w:proofErr w:type="spellEnd"/>
      <w:r>
        <w:rPr>
          <w:sz w:val="28"/>
          <w:szCs w:val="28"/>
          <w:lang w:val="it-IT"/>
        </w:rPr>
        <w:t>,</w:t>
      </w:r>
    </w:p>
    <w:p w:rsidR="00E507CE" w:rsidRDefault="00E507CE" w:rsidP="00E507CE">
      <w:pPr>
        <w:jc w:val="both"/>
        <w:rPr>
          <w:sz w:val="28"/>
          <w:szCs w:val="28"/>
        </w:rPr>
      </w:pPr>
      <w:r w:rsidRPr="00E507CE">
        <w:rPr>
          <w:sz w:val="28"/>
          <w:szCs w:val="28"/>
        </w:rPr>
        <w:t>We would like to thank y</w:t>
      </w:r>
      <w:r>
        <w:rPr>
          <w:sz w:val="28"/>
          <w:szCs w:val="28"/>
        </w:rPr>
        <w:t>ou for your remarks and for calling attention to the importance of the right to life and inherent human dignity.</w:t>
      </w:r>
    </w:p>
    <w:p w:rsidR="00E507CE" w:rsidRDefault="00E507CE" w:rsidP="00E507CE">
      <w:pPr>
        <w:jc w:val="both"/>
        <w:rPr>
          <w:sz w:val="28"/>
          <w:szCs w:val="28"/>
        </w:rPr>
      </w:pPr>
    </w:p>
    <w:p w:rsidR="00E507CE" w:rsidRDefault="00E507CE" w:rsidP="00E50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Even as a growing number of states have abolished the death penalty, others continue to carry out executions, including some Members of this Council, like Bahrain. In July 2019, Bahrain has executed Ali </w:t>
      </w:r>
      <w:proofErr w:type="spellStart"/>
      <w:r>
        <w:rPr>
          <w:sz w:val="28"/>
          <w:szCs w:val="28"/>
        </w:rPr>
        <w:t>AlArab</w:t>
      </w:r>
      <w:proofErr w:type="spellEnd"/>
      <w:r>
        <w:rPr>
          <w:sz w:val="28"/>
          <w:szCs w:val="28"/>
        </w:rPr>
        <w:t xml:space="preserve"> and Ahmed </w:t>
      </w:r>
      <w:proofErr w:type="spellStart"/>
      <w:r>
        <w:rPr>
          <w:sz w:val="28"/>
          <w:szCs w:val="28"/>
        </w:rPr>
        <w:t>AlMalali</w:t>
      </w:r>
      <w:proofErr w:type="spellEnd"/>
      <w:r>
        <w:rPr>
          <w:sz w:val="28"/>
          <w:szCs w:val="28"/>
        </w:rPr>
        <w:t xml:space="preserve"> after arresting them without a warrant, torturing them and convicting them in a mass trail alongside 58 others and despite urgent calls to halt the executions including from Members of the European Parliament, the US Congress, and Special Rapporteur </w:t>
      </w:r>
      <w:proofErr w:type="spellStart"/>
      <w:r>
        <w:rPr>
          <w:sz w:val="28"/>
          <w:szCs w:val="28"/>
        </w:rPr>
        <w:t>Callamard</w:t>
      </w:r>
      <w:proofErr w:type="spellEnd"/>
      <w:r>
        <w:rPr>
          <w:sz w:val="28"/>
          <w:szCs w:val="28"/>
        </w:rPr>
        <w:t>.</w:t>
      </w:r>
    </w:p>
    <w:p w:rsidR="00E507CE" w:rsidRDefault="00E507CE" w:rsidP="00E507CE">
      <w:pPr>
        <w:jc w:val="both"/>
        <w:rPr>
          <w:sz w:val="28"/>
          <w:szCs w:val="28"/>
        </w:rPr>
      </w:pPr>
      <w:r>
        <w:rPr>
          <w:sz w:val="28"/>
          <w:szCs w:val="28"/>
        </w:rPr>
        <w:t>We also noted your comments on the importance of civil society and wish to call your attention to the Bahraini government’s ongoing efforts to effectively close civil space in the Kingdom.</w:t>
      </w:r>
    </w:p>
    <w:p w:rsidR="001311D9" w:rsidRDefault="00E507CE" w:rsidP="00E507CE">
      <w:pPr>
        <w:jc w:val="both"/>
        <w:rPr>
          <w:sz w:val="28"/>
          <w:szCs w:val="28"/>
        </w:rPr>
      </w:pPr>
      <w:r>
        <w:rPr>
          <w:sz w:val="28"/>
          <w:szCs w:val="28"/>
        </w:rPr>
        <w:t>Bahrain uses broad definitions of terrorism to detain protests and convict opposition leader. In Bahraini law, the definition of terrorism extends to any non-violent act the government deems “disrupts public order” or “d</w:t>
      </w:r>
      <w:r w:rsidR="001311D9">
        <w:rPr>
          <w:sz w:val="28"/>
          <w:szCs w:val="28"/>
        </w:rPr>
        <w:t>a</w:t>
      </w:r>
      <w:r>
        <w:rPr>
          <w:sz w:val="28"/>
          <w:szCs w:val="28"/>
        </w:rPr>
        <w:t xml:space="preserve">mages national </w:t>
      </w:r>
      <w:r w:rsidR="001311D9">
        <w:rPr>
          <w:sz w:val="28"/>
          <w:szCs w:val="28"/>
        </w:rPr>
        <w:t>unity”. In May 2019, this was applied broadly to social media, to the extent that liking a Tweet or following an account can be prosecuted as “support of terrorism”.</w:t>
      </w:r>
    </w:p>
    <w:p w:rsidR="001311D9" w:rsidRDefault="001311D9" w:rsidP="00E507CE">
      <w:pPr>
        <w:jc w:val="both"/>
        <w:rPr>
          <w:sz w:val="28"/>
          <w:szCs w:val="28"/>
        </w:rPr>
      </w:pPr>
      <w:r>
        <w:rPr>
          <w:sz w:val="28"/>
          <w:szCs w:val="28"/>
        </w:rPr>
        <w:t>A country with such a record should not be a member of this Council. We urge Member States to pressure Bahrain to bring its actions in line with international standards of human rights, including establishing a moratorium on the death penalty and releasing all political prisoners.</w:t>
      </w:r>
    </w:p>
    <w:p w:rsidR="001311D9" w:rsidRDefault="001311D9" w:rsidP="00E507CE">
      <w:pPr>
        <w:jc w:val="both"/>
        <w:rPr>
          <w:sz w:val="28"/>
          <w:szCs w:val="28"/>
        </w:rPr>
      </w:pPr>
    </w:p>
    <w:p w:rsidR="00E507CE" w:rsidRPr="00E507CE" w:rsidRDefault="001311D9" w:rsidP="00E507CE">
      <w:pPr>
        <w:jc w:val="both"/>
        <w:rPr>
          <w:sz w:val="28"/>
          <w:szCs w:val="28"/>
        </w:rPr>
      </w:pPr>
      <w:r>
        <w:rPr>
          <w:sz w:val="28"/>
          <w:szCs w:val="28"/>
        </w:rPr>
        <w:t>Thank you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E507CE" w:rsidRPr="00E507CE" w:rsidSect="000F33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CE"/>
    <w:rsid w:val="000F336D"/>
    <w:rsid w:val="001311D9"/>
    <w:rsid w:val="00E507CE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ACD5"/>
  <w15:chartTrackingRefBased/>
  <w15:docId w15:val="{81E608C8-81C6-4F4A-B8F0-3A8EA9E2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Costanza Mendola</dc:creator>
  <cp:keywords/>
  <dc:description/>
  <cp:lastModifiedBy>Costanza Mendola</cp:lastModifiedBy>
  <cp:revision>1</cp:revision>
  <dcterms:created xsi:type="dcterms:W3CDTF">2019-09-11T10:35:00Z</dcterms:created>
  <dcterms:modified xsi:type="dcterms:W3CDTF">2019-09-11T10:50:00Z</dcterms:modified>
</cp:coreProperties>
</file>