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7130" w14:textId="2B34EAF1" w:rsidR="00065584" w:rsidRDefault="00065584">
      <w:pPr>
        <w:pStyle w:val="NormalWeb"/>
        <w:rPr>
          <w:b/>
          <w:bCs/>
        </w:rPr>
      </w:pPr>
    </w:p>
    <w:p w14:paraId="29F8624A" w14:textId="2825E35D" w:rsidR="00065584" w:rsidRDefault="00935924">
      <w:pPr>
        <w:pStyle w:val="NormalWeb"/>
        <w:rPr>
          <w:b/>
          <w:bCs/>
        </w:rPr>
      </w:pPr>
      <w:r>
        <w:rPr>
          <w:noProof/>
        </w:rPr>
        <w:drawing>
          <wp:anchor distT="0" distB="0" distL="114300" distR="114300" simplePos="0" relativeHeight="251658240" behindDoc="0" locked="0" layoutInCell="1" allowOverlap="1" wp14:anchorId="101BEB01" wp14:editId="58B63A7E">
            <wp:simplePos x="0" y="0"/>
            <wp:positionH relativeFrom="margin">
              <wp:align>center</wp:align>
            </wp:positionH>
            <wp:positionV relativeFrom="margin">
              <wp:posOffset>361950</wp:posOffset>
            </wp:positionV>
            <wp:extent cx="4740910" cy="1457325"/>
            <wp:effectExtent l="0" t="0" r="254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4091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BABC57" w14:textId="559059DA" w:rsidR="00065584" w:rsidRDefault="00065584">
      <w:pPr>
        <w:pStyle w:val="NormalWeb"/>
        <w:rPr>
          <w:b/>
          <w:bCs/>
        </w:rPr>
      </w:pPr>
    </w:p>
    <w:p w14:paraId="5EFF7EF2" w14:textId="77777777" w:rsidR="00065584" w:rsidRDefault="00065584">
      <w:pPr>
        <w:pStyle w:val="NormalWeb"/>
        <w:rPr>
          <w:b/>
          <w:bCs/>
        </w:rPr>
      </w:pPr>
    </w:p>
    <w:p w14:paraId="02E02765" w14:textId="77777777" w:rsidR="00065584" w:rsidRDefault="00065584">
      <w:pPr>
        <w:pStyle w:val="NormalWeb"/>
        <w:rPr>
          <w:b/>
          <w:bCs/>
        </w:rPr>
      </w:pPr>
    </w:p>
    <w:p w14:paraId="00D60859" w14:textId="77777777" w:rsidR="00935924" w:rsidRDefault="00935924" w:rsidP="00065584">
      <w:pPr>
        <w:pStyle w:val="NormalWeb"/>
        <w:jc w:val="center"/>
        <w:rPr>
          <w:rFonts w:asciiTheme="minorHAnsi" w:hAnsiTheme="minorHAnsi" w:cstheme="minorHAnsi"/>
          <w:b/>
          <w:bCs/>
          <w:sz w:val="52"/>
          <w:szCs w:val="52"/>
        </w:rPr>
      </w:pPr>
    </w:p>
    <w:p w14:paraId="73983321" w14:textId="77777777" w:rsidR="00935924" w:rsidRDefault="00935924" w:rsidP="00065584">
      <w:pPr>
        <w:pStyle w:val="NormalWeb"/>
        <w:jc w:val="center"/>
        <w:rPr>
          <w:rFonts w:asciiTheme="minorHAnsi" w:hAnsiTheme="minorHAnsi" w:cstheme="minorHAnsi"/>
          <w:b/>
          <w:bCs/>
          <w:sz w:val="52"/>
          <w:szCs w:val="52"/>
        </w:rPr>
      </w:pPr>
    </w:p>
    <w:p w14:paraId="6F5E6D8A" w14:textId="10620B1D" w:rsidR="00065584" w:rsidRDefault="00284754" w:rsidP="00065584">
      <w:pPr>
        <w:pStyle w:val="NormalWeb"/>
        <w:jc w:val="center"/>
        <w:rPr>
          <w:rFonts w:asciiTheme="minorHAnsi" w:hAnsiTheme="minorHAnsi" w:cstheme="minorHAnsi"/>
          <w:b/>
          <w:bCs/>
          <w:sz w:val="52"/>
          <w:szCs w:val="52"/>
        </w:rPr>
      </w:pPr>
      <w:r>
        <w:rPr>
          <w:rFonts w:asciiTheme="minorHAnsi" w:hAnsiTheme="minorHAnsi" w:cstheme="minorHAnsi"/>
          <w:b/>
          <w:bCs/>
          <w:sz w:val="52"/>
          <w:szCs w:val="52"/>
        </w:rPr>
        <w:t>SOHBET SOCIETY</w:t>
      </w:r>
    </w:p>
    <w:p w14:paraId="0C218402" w14:textId="7EACADBD" w:rsidR="00065584" w:rsidRPr="00935924" w:rsidRDefault="00065584" w:rsidP="00065584">
      <w:pPr>
        <w:pStyle w:val="NormalWeb"/>
        <w:jc w:val="center"/>
        <w:rPr>
          <w:rFonts w:asciiTheme="minorHAnsi" w:hAnsiTheme="minorHAnsi" w:cstheme="minorHAnsi"/>
          <w:b/>
          <w:bCs/>
          <w:sz w:val="52"/>
          <w:szCs w:val="52"/>
        </w:rPr>
      </w:pPr>
      <w:r w:rsidRPr="00935924">
        <w:rPr>
          <w:rFonts w:asciiTheme="minorHAnsi" w:hAnsiTheme="minorHAnsi" w:cstheme="minorHAnsi"/>
          <w:b/>
          <w:bCs/>
          <w:sz w:val="52"/>
          <w:szCs w:val="52"/>
        </w:rPr>
        <w:t>PATERNITY LEAVE AND PAY POLICY</w:t>
      </w:r>
    </w:p>
    <w:p w14:paraId="70D7BF36" w14:textId="77777777" w:rsidR="00065584" w:rsidRDefault="00065584">
      <w:pPr>
        <w:pStyle w:val="NormalWeb"/>
        <w:rPr>
          <w:b/>
          <w:bCs/>
        </w:rPr>
      </w:pPr>
    </w:p>
    <w:p w14:paraId="72ED1B62" w14:textId="77777777" w:rsidR="00065584" w:rsidRDefault="00065584">
      <w:pPr>
        <w:pStyle w:val="NormalWeb"/>
        <w:rPr>
          <w:b/>
          <w:bCs/>
        </w:rPr>
      </w:pPr>
    </w:p>
    <w:p w14:paraId="7ED49093" w14:textId="77777777" w:rsidR="00065584" w:rsidRDefault="00065584">
      <w:pPr>
        <w:pStyle w:val="NormalWeb"/>
        <w:rPr>
          <w:b/>
          <w:bCs/>
        </w:rPr>
      </w:pPr>
    </w:p>
    <w:p w14:paraId="20D17787" w14:textId="77777777" w:rsidR="00935924" w:rsidRDefault="00935924">
      <w:pPr>
        <w:pStyle w:val="NormalWeb"/>
        <w:rPr>
          <w:rFonts w:asciiTheme="minorHAnsi" w:hAnsiTheme="minorHAnsi" w:cstheme="minorHAnsi"/>
          <w:b/>
          <w:bCs/>
        </w:rPr>
      </w:pPr>
    </w:p>
    <w:p w14:paraId="1076CE8C" w14:textId="77777777" w:rsidR="00935924" w:rsidRDefault="00935924">
      <w:pPr>
        <w:pStyle w:val="NormalWeb"/>
        <w:rPr>
          <w:rFonts w:asciiTheme="minorHAnsi" w:hAnsiTheme="minorHAnsi" w:cstheme="minorHAnsi"/>
          <w:b/>
          <w:bCs/>
        </w:rPr>
      </w:pPr>
    </w:p>
    <w:p w14:paraId="4A2BD890" w14:textId="77777777" w:rsidR="00935924" w:rsidRDefault="00935924">
      <w:pPr>
        <w:pStyle w:val="NormalWeb"/>
        <w:rPr>
          <w:rFonts w:asciiTheme="minorHAnsi" w:hAnsiTheme="minorHAnsi" w:cstheme="minorHAnsi"/>
          <w:b/>
          <w:bCs/>
        </w:rPr>
      </w:pPr>
    </w:p>
    <w:p w14:paraId="55B918BE" w14:textId="77777777" w:rsidR="00935924" w:rsidRDefault="00935924">
      <w:pPr>
        <w:pStyle w:val="NormalWeb"/>
        <w:rPr>
          <w:rFonts w:asciiTheme="minorHAnsi" w:hAnsiTheme="minorHAnsi" w:cstheme="minorHAnsi"/>
          <w:b/>
          <w:bCs/>
        </w:rPr>
      </w:pPr>
    </w:p>
    <w:p w14:paraId="7CAA00F0" w14:textId="77777777" w:rsidR="00935924" w:rsidRDefault="00935924">
      <w:pPr>
        <w:pStyle w:val="NormalWeb"/>
        <w:rPr>
          <w:rFonts w:asciiTheme="minorHAnsi" w:hAnsiTheme="minorHAnsi" w:cstheme="minorHAnsi"/>
          <w:b/>
          <w:bCs/>
        </w:rPr>
      </w:pPr>
    </w:p>
    <w:p w14:paraId="259ED6C4" w14:textId="77777777" w:rsidR="00935924" w:rsidRDefault="00935924">
      <w:pPr>
        <w:pStyle w:val="NormalWeb"/>
        <w:rPr>
          <w:rFonts w:asciiTheme="minorHAnsi" w:hAnsiTheme="minorHAnsi" w:cstheme="minorHAnsi"/>
          <w:b/>
          <w:bCs/>
        </w:rPr>
      </w:pPr>
    </w:p>
    <w:p w14:paraId="34A65D25" w14:textId="77777777" w:rsidR="00935924" w:rsidRDefault="00935924">
      <w:pPr>
        <w:pStyle w:val="NormalWeb"/>
        <w:rPr>
          <w:rFonts w:asciiTheme="minorHAnsi" w:hAnsiTheme="minorHAnsi" w:cstheme="minorHAnsi"/>
          <w:b/>
          <w:bCs/>
        </w:rPr>
      </w:pPr>
    </w:p>
    <w:p w14:paraId="36434664" w14:textId="77777777" w:rsidR="00935924" w:rsidRDefault="00935924">
      <w:pPr>
        <w:pStyle w:val="NormalWeb"/>
        <w:rPr>
          <w:rFonts w:asciiTheme="minorHAnsi" w:hAnsiTheme="minorHAnsi" w:cstheme="minorHAnsi"/>
          <w:b/>
          <w:bCs/>
        </w:rPr>
      </w:pPr>
    </w:p>
    <w:p w14:paraId="15DB72A4" w14:textId="77777777" w:rsidR="00935924" w:rsidRDefault="00935924">
      <w:pPr>
        <w:pStyle w:val="NormalWeb"/>
        <w:rPr>
          <w:rFonts w:asciiTheme="minorHAnsi" w:hAnsiTheme="minorHAnsi" w:cstheme="minorHAnsi"/>
          <w:b/>
          <w:bCs/>
        </w:rPr>
      </w:pPr>
    </w:p>
    <w:p w14:paraId="6A691AE7" w14:textId="77777777" w:rsidR="00935924" w:rsidRDefault="00935924">
      <w:pPr>
        <w:pStyle w:val="NormalWeb"/>
        <w:rPr>
          <w:rFonts w:asciiTheme="minorHAnsi" w:hAnsiTheme="minorHAnsi" w:cstheme="minorHAnsi"/>
          <w:b/>
          <w:bCs/>
        </w:rPr>
      </w:pPr>
    </w:p>
    <w:p w14:paraId="7386BD1D" w14:textId="7CEEA627" w:rsidR="00E95B9B" w:rsidRPr="00065584" w:rsidRDefault="008978A1">
      <w:pPr>
        <w:pStyle w:val="NormalWeb"/>
        <w:rPr>
          <w:rFonts w:asciiTheme="minorHAnsi" w:hAnsiTheme="minorHAnsi" w:cstheme="minorHAnsi"/>
        </w:rPr>
      </w:pPr>
      <w:r w:rsidRPr="00065584">
        <w:rPr>
          <w:rFonts w:asciiTheme="minorHAnsi" w:hAnsiTheme="minorHAnsi" w:cstheme="minorHAnsi"/>
          <w:b/>
          <w:bCs/>
        </w:rPr>
        <w:lastRenderedPageBreak/>
        <w:t>Introduction</w:t>
      </w:r>
    </w:p>
    <w:p w14:paraId="1311EBA3" w14:textId="6ACD1305" w:rsidR="00E95B9B" w:rsidRPr="00065584" w:rsidRDefault="008978A1">
      <w:pPr>
        <w:pStyle w:val="NormalWeb"/>
        <w:rPr>
          <w:rFonts w:asciiTheme="minorHAnsi" w:hAnsiTheme="minorHAnsi" w:cstheme="minorHAnsi"/>
        </w:rPr>
      </w:pPr>
      <w:r w:rsidRPr="00065584">
        <w:rPr>
          <w:rFonts w:asciiTheme="minorHAnsi" w:hAnsiTheme="minorHAnsi" w:cstheme="minorHAnsi"/>
        </w:rPr>
        <w:t xml:space="preserve">This policy sets out the statutory rights and responsibilities of employees who wish to take paternity leave. </w:t>
      </w:r>
      <w:r w:rsidR="00284754">
        <w:rPr>
          <w:rFonts w:asciiTheme="minorHAnsi" w:hAnsiTheme="minorHAnsi" w:cstheme="minorHAnsi"/>
        </w:rPr>
        <w:t>Sohbet Society</w:t>
      </w:r>
      <w:r w:rsidRPr="00065584">
        <w:rPr>
          <w:rFonts w:asciiTheme="minorHAnsi" w:hAnsiTheme="minorHAnsi" w:cstheme="minorHAnsi"/>
        </w:rPr>
        <w:t xml:space="preserve"> recognises that, from time to time, employees may have questions or concerns relating to their paternity rights. It is the organisation's policy to encourage open discussion with employees to ensure that questions and problems can be resolved as quickly as possible. As the paternity provisions are complex, employees should clarify the relevant procedures with </w:t>
      </w:r>
      <w:r w:rsidR="002E373A">
        <w:rPr>
          <w:rFonts w:asciiTheme="minorHAnsi" w:hAnsiTheme="minorHAnsi" w:cstheme="minorHAnsi"/>
        </w:rPr>
        <w:t>directors</w:t>
      </w:r>
      <w:r w:rsidRPr="00065584">
        <w:rPr>
          <w:rFonts w:asciiTheme="minorHAnsi" w:hAnsiTheme="minorHAnsi" w:cstheme="minorHAnsi"/>
        </w:rPr>
        <w:t xml:space="preserve"> to ensure that they are followed.</w:t>
      </w:r>
    </w:p>
    <w:p w14:paraId="3189877C"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b/>
          <w:bCs/>
        </w:rPr>
        <w:t>Paternity leave</w:t>
      </w:r>
    </w:p>
    <w:p w14:paraId="041F6D87"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t>An employee whose wife, civil partner or partner gives birth to a child, or who is the biological father of the child, is entitled to two weeks' paternity leave provided that they have 26 weeks' continuous service by the end of the 15</w:t>
      </w:r>
      <w:r w:rsidRPr="00065584">
        <w:rPr>
          <w:rFonts w:asciiTheme="minorHAnsi" w:hAnsiTheme="minorHAnsi" w:cstheme="minorHAnsi"/>
          <w:vertAlign w:val="superscript"/>
        </w:rPr>
        <w:t>th</w:t>
      </w:r>
      <w:r w:rsidRPr="00065584">
        <w:rPr>
          <w:rFonts w:asciiTheme="minorHAnsi" w:hAnsiTheme="minorHAnsi" w:cstheme="minorHAnsi"/>
        </w:rPr>
        <w:t xml:space="preserve"> week before the week in which the child is expected.</w:t>
      </w:r>
    </w:p>
    <w:p w14:paraId="44B9807A"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t>Paternity leave is also available to adoptive parents where a child is matched or newly placed with them for adoption. Either the adoptive father or the adoptive mother may take paternity leave where the other adoptive parent has elected to take adoption leave. A separate policy is available in respect of adoption leave. To be eligible for paternity leave, the employee must have 26 weeks' continuous service ending with the week in which the child's adopter is notified of having been matched with the child for adoption.</w:t>
      </w:r>
    </w:p>
    <w:p w14:paraId="1B829726"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t>To qualify for paternity leave, the employee must also have, or expect to have, responsibility for the upbringing of the child and be making the request to help care for the child or to support the child's mother.</w:t>
      </w:r>
    </w:p>
    <w:p w14:paraId="7BED4393"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t>Paternity leave is granted in addition to an employee's normal annual holiday entitlement. Paternity leave must be taken in a single block of one or two weeks within eight weeks of the birth or adoption of the child. If the child is born early, it must be taken from the time of the birth but within eight weeks of the expected date of childbirth. Paternity leave can start either from the date the child is born or placed for adoption or from a chosen number of days or weeks after that date.</w:t>
      </w:r>
    </w:p>
    <w:p w14:paraId="58465623"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t xml:space="preserve">Employees who wish to take both paternity leave and shared parental leave (see </w:t>
      </w:r>
      <w:hyperlink w:anchor="sharedparentalleave" w:history="1">
        <w:r w:rsidRPr="00065584">
          <w:rPr>
            <w:rStyle w:val="Hyperlink"/>
            <w:rFonts w:asciiTheme="minorHAnsi" w:hAnsiTheme="minorHAnsi" w:cstheme="minorHAnsi"/>
          </w:rPr>
          <w:t>below</w:t>
        </w:r>
      </w:hyperlink>
      <w:r w:rsidRPr="00065584">
        <w:rPr>
          <w:rFonts w:asciiTheme="minorHAnsi" w:hAnsiTheme="minorHAnsi" w:cstheme="minorHAnsi"/>
        </w:rPr>
        <w:t>) must take their period of paternity leave first. An employee cannot take paternity leave if they have already taken a period of shared parental leave in relation to the same child.</w:t>
      </w:r>
    </w:p>
    <w:p w14:paraId="1D6360BF"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b/>
          <w:bCs/>
        </w:rPr>
        <w:t>Data protection</w:t>
      </w:r>
    </w:p>
    <w:p w14:paraId="088345AC" w14:textId="66A6EDB6" w:rsidR="00E95B9B" w:rsidRPr="00065584" w:rsidRDefault="008978A1">
      <w:pPr>
        <w:pStyle w:val="NormalWeb"/>
        <w:rPr>
          <w:rFonts w:asciiTheme="minorHAnsi" w:hAnsiTheme="minorHAnsi" w:cstheme="minorHAnsi"/>
        </w:rPr>
      </w:pPr>
      <w:r w:rsidRPr="00065584">
        <w:rPr>
          <w:rFonts w:asciiTheme="minorHAnsi" w:hAnsiTheme="minorHAnsi" w:cstheme="minorHAnsi"/>
        </w:rPr>
        <w:t xml:space="preserve">When managing an employee's paternity leave and pay, the organisation processes personal data collected in accordance with its </w:t>
      </w:r>
      <w:hyperlink r:id="rId5" w:history="1">
        <w:r w:rsidRPr="00065584">
          <w:rPr>
            <w:rStyle w:val="Hyperlink"/>
            <w:rFonts w:asciiTheme="minorHAnsi" w:hAnsiTheme="minorHAnsi" w:cstheme="minorHAnsi"/>
          </w:rPr>
          <w:t>data protection policy</w:t>
        </w:r>
      </w:hyperlink>
      <w:r w:rsidRPr="00065584">
        <w:rPr>
          <w:rFonts w:asciiTheme="minorHAnsi" w:hAnsiTheme="minorHAnsi" w:cstheme="minorHAnsi"/>
        </w:rPr>
        <w:t xml:space="preserve">. Data collected from the point at which an employee informs </w:t>
      </w:r>
      <w:r w:rsidR="00284754">
        <w:rPr>
          <w:rFonts w:asciiTheme="minorHAnsi" w:hAnsiTheme="minorHAnsi" w:cstheme="minorHAnsi"/>
        </w:rPr>
        <w:t>Sohbet Society</w:t>
      </w:r>
      <w:r w:rsidRPr="00065584">
        <w:rPr>
          <w:rFonts w:asciiTheme="minorHAnsi" w:hAnsiTheme="minorHAnsi" w:cstheme="minorHAnsi"/>
        </w:rPr>
        <w:t xml:space="preserve"> that they plan to take paternity leave is held securely and accessed by, and disclosed to, individuals only for the purposes of managing their paternity leave and pay. Inappropriate access or disclosure of employee data constitutes a data breach and should be reported in accordance with </w:t>
      </w:r>
      <w:r w:rsidR="00284754">
        <w:rPr>
          <w:rFonts w:asciiTheme="minorHAnsi" w:hAnsiTheme="minorHAnsi" w:cstheme="minorHAnsi"/>
        </w:rPr>
        <w:t>Sohbet Society</w:t>
      </w:r>
      <w:r w:rsidRPr="00065584">
        <w:rPr>
          <w:rFonts w:asciiTheme="minorHAnsi" w:hAnsiTheme="minorHAnsi" w:cstheme="minorHAnsi"/>
        </w:rPr>
        <w:t>'s data protection policy immediately. It may also constitute a disciplinary offence, which will be dealt with under the organisation's disciplinary procedure.</w:t>
      </w:r>
    </w:p>
    <w:p w14:paraId="2F14997F"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b/>
          <w:bCs/>
        </w:rPr>
        <w:lastRenderedPageBreak/>
        <w:t>Notification of paternity leave</w:t>
      </w:r>
    </w:p>
    <w:p w14:paraId="445177F3"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t>Where an employee wishes to request paternity leave in respect of a birth child, they must give their line manager 15 weeks' written notice of the date on which their partner's baby is due, the length of paternity leave they wish to take and the date on which they wish the leave to commence.</w:t>
      </w:r>
    </w:p>
    <w:p w14:paraId="047384D1"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t>In the case of an adopted child, the employee must give written notice of their intention to take paternity leave no later than seven days after the date on which notification of the match with the child was given by the adoption agency. The notice must specify the date the child is expected to be placed for adoption, the date the employee intends to start paternity leave, the length of the intended paternity leave period and the date on which the adopter was notified of having been matched with the child.</w:t>
      </w:r>
    </w:p>
    <w:p w14:paraId="5EBAE9BD"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t>If an employee subsequently wishes to change the timing of the paternity leave, they must give 28 days' written notice of the new dates. The employee must also, if so requested, complete and sign a self-certificate declaring that they are entitled to paternity leave and statutory paternity pay.</w:t>
      </w:r>
    </w:p>
    <w:p w14:paraId="43A5F11E"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b/>
          <w:bCs/>
        </w:rPr>
        <w:t>Statutory paternity pay</w:t>
      </w:r>
    </w:p>
    <w:p w14:paraId="501FF698"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t>Pay during paternity leave will be at a rate set by the Government for the relevant tax year, or at 90% of the employee's average weekly earnings, if this figure is lower than the Government's set weekly rate. However, employees whose average weekly earnings are below the lower earnings limit for national insurance contributions will not be eligible for statutory paternity pay.</w:t>
      </w:r>
    </w:p>
    <w:p w14:paraId="7544183B"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t>Statutory paternity pay is treated as earnings and is therefore subject to PAYE and national insurance deductions.</w:t>
      </w:r>
    </w:p>
    <w:p w14:paraId="506288AB"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t>Statutory paternity pay can start from any day of the week in accordance with the date the employee starts their paternity leave.</w:t>
      </w:r>
    </w:p>
    <w:p w14:paraId="6F21DE10"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b/>
          <w:bCs/>
        </w:rPr>
        <w:t>Time off for antenatal care</w:t>
      </w:r>
    </w:p>
    <w:p w14:paraId="0150F2C5"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t>Employees have the right to take time off to accompany a pregnant woman with whom they are having a child at up to two antenatal appointments. [This time off will be unpaid. / The organisation's policy is that this time off will be paid.]</w:t>
      </w:r>
    </w:p>
    <w:p w14:paraId="197E12DC"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t>To be eligible to take this form of time off, the employee could be the husband or civil partner of the pregnant woman, or could be living with the pregnant woman in an enduring family relationship. In addition, the employee will be eligible for the time off if he is the biological father of the expected child. The antenatal appointment must be made on the advice of a registered medical practitioner, midwife or nurse. The organisation expects that normally no more than half a day is needed for an antenatal appointment, but the employee's leave includes the time needed to travel to the appointment and any waiting time needed at the appointment, and can be for a maximum of six-and-a-half hours on each occasion.</w:t>
      </w:r>
    </w:p>
    <w:p w14:paraId="14A64A9B"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lastRenderedPageBreak/>
        <w:t>Employees who would like to make a request for time off to accompany someone at an antenatal appointment should in the first instance contact [name of individual/your line manager/the HR department].</w:t>
      </w:r>
    </w:p>
    <w:p w14:paraId="4A88E2A1"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t>[The employee will be asked to fill in a form, which is available [from [line managers/the HR department]/via the intranet], to declare that they are eligible for this form of time off work.]</w:t>
      </w:r>
    </w:p>
    <w:p w14:paraId="006B132C"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t>The employee should endeavour to give their line manager as much notice as possible of when they need the time off for the antenatal appointment and, wherever possible, try to arrange them as near to the start or end of the working day as possible.</w:t>
      </w:r>
    </w:p>
    <w:p w14:paraId="26CB1E28"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b/>
          <w:bCs/>
        </w:rPr>
        <w:t>Time off to attend adoption appointments</w:t>
      </w:r>
    </w:p>
    <w:p w14:paraId="5950AD96"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t>Employees who are adopting a child are entitled to take time off to attend adoption appointments.</w:t>
      </w:r>
    </w:p>
    <w:p w14:paraId="07203CA8"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t>Where an employee is part of a couple jointly adopting a child, the couple can elect for one of them to take paid time off to attend up to five adoption appointments (under s.57ZJ of the Employment Rights Act 1996). The other can elect to take unpaid time off to attend up to two adoption appointments (under s.57ZL of the Employment Rights Act 1996).</w:t>
      </w:r>
    </w:p>
    <w:p w14:paraId="7AC3BD10"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t>The purpose of the appointment is to enable the employee to have contact with the child (for example, to bond with them before the placement) or for any other purpose connected with the adoption (for example, to meet with the professionals involved in the care of the child).</w:t>
      </w:r>
    </w:p>
    <w:p w14:paraId="42390C51"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t>The appointment must have been arranged by or at the request of the adoption agency. The time off must be taken before the date of the child's placement for adoption with the employee.</w:t>
      </w:r>
    </w:p>
    <w:p w14:paraId="219A62DC" w14:textId="18E603F8" w:rsidR="00E95B9B" w:rsidRPr="00065584" w:rsidRDefault="008978A1">
      <w:pPr>
        <w:pStyle w:val="NormalWeb"/>
        <w:rPr>
          <w:rFonts w:asciiTheme="minorHAnsi" w:hAnsiTheme="minorHAnsi" w:cstheme="minorHAnsi"/>
        </w:rPr>
      </w:pPr>
      <w:r w:rsidRPr="00065584">
        <w:rPr>
          <w:rFonts w:asciiTheme="minorHAnsi" w:hAnsiTheme="minorHAnsi" w:cstheme="minorHAnsi"/>
        </w:rPr>
        <w:t>[</w:t>
      </w:r>
      <w:r w:rsidR="00284754">
        <w:rPr>
          <w:rFonts w:asciiTheme="minorHAnsi" w:hAnsiTheme="minorHAnsi" w:cstheme="minorHAnsi"/>
        </w:rPr>
        <w:t>Sohbet Society</w:t>
      </w:r>
      <w:r w:rsidRPr="00065584">
        <w:rPr>
          <w:rFonts w:asciiTheme="minorHAnsi" w:hAnsiTheme="minorHAnsi" w:cstheme="minorHAnsi"/>
        </w:rPr>
        <w:t xml:space="preserve"> will ask the individual for proof of the date and time of the appointment and that the appointment has been arranged by or at the request of the adoption agency (for example, a letter or email from the adoption agency).]</w:t>
      </w:r>
    </w:p>
    <w:p w14:paraId="3ACF46D2" w14:textId="770AA11F" w:rsidR="00E95B9B" w:rsidRPr="00065584" w:rsidRDefault="008978A1">
      <w:pPr>
        <w:pStyle w:val="NormalWeb"/>
        <w:rPr>
          <w:rFonts w:asciiTheme="minorHAnsi" w:hAnsiTheme="minorHAnsi" w:cstheme="minorHAnsi"/>
        </w:rPr>
      </w:pPr>
      <w:r w:rsidRPr="00065584">
        <w:rPr>
          <w:rFonts w:asciiTheme="minorHAnsi" w:hAnsiTheme="minorHAnsi" w:cstheme="minorHAnsi"/>
        </w:rPr>
        <w:t>[</w:t>
      </w:r>
      <w:r w:rsidR="00284754">
        <w:rPr>
          <w:rFonts w:asciiTheme="minorHAnsi" w:hAnsiTheme="minorHAnsi" w:cstheme="minorHAnsi"/>
        </w:rPr>
        <w:t>Sohbet Society</w:t>
      </w:r>
      <w:r w:rsidRPr="00065584">
        <w:rPr>
          <w:rFonts w:asciiTheme="minorHAnsi" w:hAnsiTheme="minorHAnsi" w:cstheme="minorHAnsi"/>
        </w:rPr>
        <w:t xml:space="preserve"> will ask the individual to sign a declaration confirming that they have elected to exercise their right under either s.57ZJ or s.57ZL of the Employment Rights Act 1996 to take time off to attend an adoption appointment. </w:t>
      </w:r>
      <w:r w:rsidR="00284754">
        <w:rPr>
          <w:rFonts w:asciiTheme="minorHAnsi" w:hAnsiTheme="minorHAnsi" w:cstheme="minorHAnsi"/>
        </w:rPr>
        <w:t>Sohbet Society</w:t>
      </w:r>
      <w:r w:rsidRPr="00065584">
        <w:rPr>
          <w:rFonts w:asciiTheme="minorHAnsi" w:hAnsiTheme="minorHAnsi" w:cstheme="minorHAnsi"/>
        </w:rPr>
        <w:t xml:space="preserve"> will ask for the declaration on the first occasion on which the individual asks for time off to attend an adoption appointment.]</w:t>
      </w:r>
    </w:p>
    <w:p w14:paraId="3CDCC945"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b/>
          <w:bCs/>
        </w:rPr>
        <w:t>Shared parental leave</w:t>
      </w:r>
    </w:p>
    <w:p w14:paraId="7D2233E1"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t>Shared parental leave enables mothers or adopters to commit to ending their maternity or adoption leave and pay at a future date, and to share the untaken balance of leave and pay as shared parental leave and pay with their partner.</w:t>
      </w:r>
    </w:p>
    <w:p w14:paraId="242D3A72"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lastRenderedPageBreak/>
        <w:t>An employee can choose to take both paternity leave and shared parental leave, but the period of paternity leave must come first. An employee cannot take paternity leave if they have already taken a period of shared parental leave in relation to the same child.</w:t>
      </w:r>
    </w:p>
    <w:p w14:paraId="7627FD0E" w14:textId="0CA3A52A" w:rsidR="00E95B9B" w:rsidRPr="00065584" w:rsidRDefault="008978A1">
      <w:pPr>
        <w:pStyle w:val="NormalWeb"/>
        <w:rPr>
          <w:rFonts w:asciiTheme="minorHAnsi" w:hAnsiTheme="minorHAnsi" w:cstheme="minorHAnsi"/>
        </w:rPr>
      </w:pPr>
      <w:r w:rsidRPr="00065584">
        <w:rPr>
          <w:rFonts w:asciiTheme="minorHAnsi" w:hAnsiTheme="minorHAnsi" w:cstheme="minorHAnsi"/>
        </w:rPr>
        <w:t xml:space="preserve">Shared parental leave must be taken in blocks of at least one week. Individuals can request to take shared parental leave in one continuous block (in which case </w:t>
      </w:r>
      <w:r w:rsidR="00284754">
        <w:rPr>
          <w:rFonts w:asciiTheme="minorHAnsi" w:hAnsiTheme="minorHAnsi" w:cstheme="minorHAnsi"/>
        </w:rPr>
        <w:t>Sohbet Society</w:t>
      </w:r>
      <w:r w:rsidRPr="00065584">
        <w:rPr>
          <w:rFonts w:asciiTheme="minorHAnsi" w:hAnsiTheme="minorHAnsi" w:cstheme="minorHAnsi"/>
        </w:rPr>
        <w:t xml:space="preserve"> is required to accept the request as long as the individual meets the eligibility and notice requirements), or as a number of separate blocks of leave (in which case the individual needs </w:t>
      </w:r>
      <w:r w:rsidR="00284754">
        <w:rPr>
          <w:rFonts w:asciiTheme="minorHAnsi" w:hAnsiTheme="minorHAnsi" w:cstheme="minorHAnsi"/>
        </w:rPr>
        <w:t>Sohbet Society</w:t>
      </w:r>
      <w:r>
        <w:rPr>
          <w:rFonts w:asciiTheme="minorHAnsi" w:hAnsiTheme="minorHAnsi" w:cstheme="minorHAnsi"/>
        </w:rPr>
        <w:t>’s</w:t>
      </w:r>
      <w:r w:rsidRPr="00065584">
        <w:rPr>
          <w:rFonts w:asciiTheme="minorHAnsi" w:hAnsiTheme="minorHAnsi" w:cstheme="minorHAnsi"/>
        </w:rPr>
        <w:t xml:space="preserve"> agreement).</w:t>
      </w:r>
    </w:p>
    <w:p w14:paraId="7723F386"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t>To be able to take shared parental leave, an employee and their partner must meet various eligibility requirements and have complied with the relevant curtailment, notice and evidence requirements. This includes the mother curtailing their maternity leave, or adopter curtailing their adoption leave.</w:t>
      </w:r>
    </w:p>
    <w:p w14:paraId="39425C2F" w14:textId="3940D150" w:rsidR="00E95B9B" w:rsidRPr="00065584" w:rsidRDefault="008978A1">
      <w:pPr>
        <w:pStyle w:val="NormalWeb"/>
        <w:rPr>
          <w:rFonts w:asciiTheme="minorHAnsi" w:hAnsiTheme="minorHAnsi" w:cstheme="minorHAnsi"/>
        </w:rPr>
      </w:pPr>
      <w:r w:rsidRPr="00065584">
        <w:rPr>
          <w:rFonts w:asciiTheme="minorHAnsi" w:hAnsiTheme="minorHAnsi" w:cstheme="minorHAnsi"/>
        </w:rPr>
        <w:t xml:space="preserve">Employees can refer to </w:t>
      </w:r>
      <w:r w:rsidR="00284754">
        <w:rPr>
          <w:rFonts w:asciiTheme="minorHAnsi" w:hAnsiTheme="minorHAnsi" w:cstheme="minorHAnsi"/>
        </w:rPr>
        <w:t>Sohbet Society</w:t>
      </w:r>
      <w:r>
        <w:rPr>
          <w:rFonts w:asciiTheme="minorHAnsi" w:hAnsiTheme="minorHAnsi" w:cstheme="minorHAnsi"/>
        </w:rPr>
        <w:t>’s</w:t>
      </w:r>
      <w:r w:rsidRPr="00065584">
        <w:rPr>
          <w:rFonts w:asciiTheme="minorHAnsi" w:hAnsiTheme="minorHAnsi" w:cstheme="minorHAnsi"/>
        </w:rPr>
        <w:t xml:space="preserve"> policy on shared parental leave, where they will find full details of the eligibility requirements, as well as instructions as to how the mother's maternity leave can be curtailed. </w:t>
      </w:r>
      <w:r w:rsidR="00284754">
        <w:rPr>
          <w:rFonts w:asciiTheme="minorHAnsi" w:hAnsiTheme="minorHAnsi" w:cstheme="minorHAnsi"/>
        </w:rPr>
        <w:t>Sohbet Society</w:t>
      </w:r>
      <w:r w:rsidRPr="00065584">
        <w:rPr>
          <w:rFonts w:asciiTheme="minorHAnsi" w:hAnsiTheme="minorHAnsi" w:cstheme="minorHAnsi"/>
        </w:rPr>
        <w:t>'s policy on shared parental leave sets out the notice periods with which employees must comply and what evidence they must provide to the organisation. The policy also contains more details on [employees' entitlement to statutory shared parental pay/the organisation's shared parental pay scheme].</w:t>
      </w:r>
    </w:p>
    <w:p w14:paraId="41D73E55"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rPr>
        <w:t>The mother/adopter and the partner should ensure that they are each liaising with their own employer when making requests for shared parental leave.</w:t>
      </w:r>
    </w:p>
    <w:p w14:paraId="797F12C0" w14:textId="77777777" w:rsidR="00E95B9B" w:rsidRPr="00065584" w:rsidRDefault="008978A1">
      <w:pPr>
        <w:pStyle w:val="NormalWeb"/>
        <w:rPr>
          <w:rFonts w:asciiTheme="minorHAnsi" w:hAnsiTheme="minorHAnsi" w:cstheme="minorHAnsi"/>
        </w:rPr>
      </w:pPr>
      <w:r w:rsidRPr="00065584">
        <w:rPr>
          <w:rFonts w:asciiTheme="minorHAnsi" w:hAnsiTheme="minorHAnsi" w:cstheme="minorHAnsi"/>
          <w:b/>
          <w:bCs/>
        </w:rPr>
        <w:t>Adoptions from overseas</w:t>
      </w:r>
    </w:p>
    <w:p w14:paraId="4D88EDF5" w14:textId="6937F805" w:rsidR="00E95B9B" w:rsidRDefault="008978A1" w:rsidP="00065584">
      <w:pPr>
        <w:pStyle w:val="NormalWeb"/>
        <w:rPr>
          <w:rFonts w:asciiTheme="minorHAnsi" w:hAnsiTheme="minorHAnsi" w:cstheme="minorHAnsi"/>
        </w:rPr>
      </w:pPr>
      <w:r w:rsidRPr="00065584">
        <w:rPr>
          <w:rFonts w:asciiTheme="minorHAnsi" w:hAnsiTheme="minorHAnsi" w:cstheme="minorHAnsi"/>
        </w:rPr>
        <w:t>If an employee has adopted a child from overseas, they may still be entitled to paternity leave and shared parental leave. Special rules apply in these circumstances. For further information, please contact</w:t>
      </w:r>
      <w:r>
        <w:rPr>
          <w:rFonts w:asciiTheme="minorHAnsi" w:hAnsiTheme="minorHAnsi" w:cstheme="minorHAnsi"/>
        </w:rPr>
        <w:t xml:space="preserve"> the directors</w:t>
      </w:r>
      <w:r w:rsidRPr="00065584">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535"/>
      </w:tblGrid>
      <w:tr w:rsidR="00935924" w:rsidRPr="007B30EF" w14:paraId="4274C435" w14:textId="77777777" w:rsidTr="009E6A3D">
        <w:tc>
          <w:tcPr>
            <w:tcW w:w="4927" w:type="dxa"/>
          </w:tcPr>
          <w:p w14:paraId="178946F0" w14:textId="77777777" w:rsidR="00935924" w:rsidRPr="00B633CF" w:rsidRDefault="00935924" w:rsidP="009E6A3D">
            <w:pPr>
              <w:tabs>
                <w:tab w:val="left" w:pos="1134"/>
              </w:tabs>
              <w:rPr>
                <w:rFonts w:ascii="Tahoma" w:hAnsi="Tahoma" w:cs="Tahoma"/>
              </w:rPr>
            </w:pPr>
            <w:r w:rsidRPr="00B633CF">
              <w:rPr>
                <w:rFonts w:ascii="Tahoma" w:hAnsi="Tahoma" w:cs="Tahoma"/>
              </w:rPr>
              <w:t>Review Date</w:t>
            </w:r>
          </w:p>
        </w:tc>
        <w:tc>
          <w:tcPr>
            <w:tcW w:w="4928" w:type="dxa"/>
          </w:tcPr>
          <w:p w14:paraId="08731838" w14:textId="77777777" w:rsidR="00935924" w:rsidRPr="00B633CF" w:rsidRDefault="00935924" w:rsidP="009E6A3D">
            <w:pPr>
              <w:tabs>
                <w:tab w:val="left" w:pos="1134"/>
              </w:tabs>
              <w:rPr>
                <w:rFonts w:ascii="Tahoma" w:hAnsi="Tahoma" w:cs="Tahoma"/>
              </w:rPr>
            </w:pPr>
            <w:r w:rsidRPr="00B633CF">
              <w:rPr>
                <w:rFonts w:ascii="Tahoma" w:hAnsi="Tahoma" w:cs="Tahoma"/>
              </w:rPr>
              <w:t>2</w:t>
            </w:r>
            <w:r>
              <w:rPr>
                <w:rFonts w:ascii="Tahoma" w:hAnsi="Tahoma" w:cs="Tahoma"/>
              </w:rPr>
              <w:t>9</w:t>
            </w:r>
            <w:r w:rsidRPr="00B633CF">
              <w:rPr>
                <w:rFonts w:ascii="Tahoma" w:hAnsi="Tahoma" w:cs="Tahoma"/>
              </w:rPr>
              <w:t>/03/202</w:t>
            </w:r>
            <w:r>
              <w:rPr>
                <w:rFonts w:ascii="Tahoma" w:hAnsi="Tahoma" w:cs="Tahoma"/>
              </w:rPr>
              <w:t>1</w:t>
            </w:r>
          </w:p>
        </w:tc>
      </w:tr>
      <w:tr w:rsidR="00935924" w:rsidRPr="007B30EF" w14:paraId="07B2CB47" w14:textId="77777777" w:rsidTr="009E6A3D">
        <w:tc>
          <w:tcPr>
            <w:tcW w:w="4927" w:type="dxa"/>
          </w:tcPr>
          <w:p w14:paraId="1497F102" w14:textId="77777777" w:rsidR="00935924" w:rsidRPr="00B633CF" w:rsidRDefault="00935924" w:rsidP="009E6A3D">
            <w:pPr>
              <w:tabs>
                <w:tab w:val="left" w:pos="1134"/>
              </w:tabs>
              <w:rPr>
                <w:rFonts w:ascii="Tahoma" w:hAnsi="Tahoma" w:cs="Tahoma"/>
              </w:rPr>
            </w:pPr>
            <w:r>
              <w:rPr>
                <w:rFonts w:ascii="Tahoma" w:hAnsi="Tahoma" w:cs="Tahoma"/>
              </w:rPr>
              <w:t>Next Review Date</w:t>
            </w:r>
          </w:p>
        </w:tc>
        <w:tc>
          <w:tcPr>
            <w:tcW w:w="4928" w:type="dxa"/>
          </w:tcPr>
          <w:p w14:paraId="2405A5B5" w14:textId="77777777" w:rsidR="00935924" w:rsidRPr="00B633CF" w:rsidRDefault="00935924" w:rsidP="009E6A3D">
            <w:pPr>
              <w:tabs>
                <w:tab w:val="left" w:pos="1134"/>
              </w:tabs>
              <w:rPr>
                <w:rFonts w:ascii="Tahoma" w:hAnsi="Tahoma" w:cs="Tahoma"/>
              </w:rPr>
            </w:pPr>
            <w:r>
              <w:rPr>
                <w:rFonts w:ascii="Tahoma" w:hAnsi="Tahoma" w:cs="Tahoma"/>
              </w:rPr>
              <w:t>29/03/2022</w:t>
            </w:r>
          </w:p>
        </w:tc>
      </w:tr>
      <w:tr w:rsidR="00935924" w:rsidRPr="007B30EF" w14:paraId="5C9F9BE3" w14:textId="77777777" w:rsidTr="009E6A3D">
        <w:tc>
          <w:tcPr>
            <w:tcW w:w="4927" w:type="dxa"/>
          </w:tcPr>
          <w:p w14:paraId="712D10F2" w14:textId="77777777" w:rsidR="00935924" w:rsidRPr="00B633CF" w:rsidRDefault="00935924" w:rsidP="009E6A3D">
            <w:pPr>
              <w:tabs>
                <w:tab w:val="left" w:pos="1134"/>
              </w:tabs>
              <w:rPr>
                <w:rFonts w:ascii="Tahoma" w:hAnsi="Tahoma" w:cs="Tahoma"/>
              </w:rPr>
            </w:pPr>
            <w:r w:rsidRPr="00B633CF">
              <w:rPr>
                <w:rFonts w:ascii="Tahoma" w:hAnsi="Tahoma" w:cs="Tahoma"/>
              </w:rPr>
              <w:t xml:space="preserve">Review Author </w:t>
            </w:r>
          </w:p>
        </w:tc>
        <w:tc>
          <w:tcPr>
            <w:tcW w:w="4928" w:type="dxa"/>
          </w:tcPr>
          <w:p w14:paraId="68F00FEB" w14:textId="2963B9B0" w:rsidR="00935924" w:rsidRPr="00B633CF" w:rsidRDefault="00284754" w:rsidP="009E6A3D">
            <w:pPr>
              <w:tabs>
                <w:tab w:val="left" w:pos="1134"/>
              </w:tabs>
              <w:rPr>
                <w:rFonts w:ascii="Tahoma" w:hAnsi="Tahoma" w:cs="Tahoma"/>
              </w:rPr>
            </w:pPr>
            <w:r>
              <w:rPr>
                <w:rFonts w:ascii="Tahoma" w:hAnsi="Tahoma" w:cs="Tahoma"/>
              </w:rPr>
              <w:t>MB</w:t>
            </w:r>
          </w:p>
        </w:tc>
      </w:tr>
    </w:tbl>
    <w:p w14:paraId="005C266B" w14:textId="5D3A101E" w:rsidR="008978A1" w:rsidRPr="00065584" w:rsidRDefault="008978A1" w:rsidP="00065584">
      <w:pPr>
        <w:pStyle w:val="NormalWeb"/>
        <w:rPr>
          <w:rFonts w:asciiTheme="minorHAnsi" w:hAnsiTheme="minorHAnsi" w:cstheme="minorHAnsi"/>
        </w:rPr>
      </w:pPr>
    </w:p>
    <w:sectPr w:rsidR="008978A1" w:rsidRPr="00065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84"/>
    <w:rsid w:val="00065584"/>
    <w:rsid w:val="00284754"/>
    <w:rsid w:val="002E373A"/>
    <w:rsid w:val="008978A1"/>
    <w:rsid w:val="00935924"/>
    <w:rsid w:val="00E95B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F4EBC"/>
  <w15:chartTrackingRefBased/>
  <w15:docId w15:val="{2DE2A9C7-621A-4368-BEBF-E22BF31A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ext-align-left">
    <w:name w:val="text-align-left"/>
    <w:basedOn w:val="Normal"/>
    <w:pPr>
      <w:spacing w:before="100" w:beforeAutospacing="1" w:after="100" w:afterAutospacing="1"/>
    </w:pPr>
  </w:style>
  <w:style w:type="paragraph" w:customStyle="1" w:styleId="text-align-center">
    <w:name w:val="text-align-center"/>
    <w:basedOn w:val="Normal"/>
    <w:pPr>
      <w:spacing w:before="100" w:beforeAutospacing="1" w:after="100" w:afterAutospacing="1"/>
      <w:jc w:val="center"/>
    </w:pPr>
  </w:style>
  <w:style w:type="paragraph" w:customStyle="1" w:styleId="text-align-right">
    <w:name w:val="text-align-right"/>
    <w:basedOn w:val="Normal"/>
    <w:pPr>
      <w:spacing w:before="100" w:beforeAutospacing="1" w:after="100" w:afterAutospacing="1"/>
      <w:jc w:val="right"/>
    </w:pPr>
  </w:style>
  <w:style w:type="paragraph" w:customStyle="1" w:styleId="quote-box">
    <w:name w:val="quot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xperthr.co.uk/policies-and-documents/data-protection-policy/16269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Mehmed Gokcel</dc:creator>
  <cp:keywords/>
  <dc:description/>
  <cp:lastModifiedBy>Mustafa Balci</cp:lastModifiedBy>
  <cp:revision>5</cp:revision>
  <dcterms:created xsi:type="dcterms:W3CDTF">2020-03-13T12:11:00Z</dcterms:created>
  <dcterms:modified xsi:type="dcterms:W3CDTF">2022-02-15T14:03:00Z</dcterms:modified>
</cp:coreProperties>
</file>