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FC47E" w14:textId="6BCE63B6" w:rsidR="001270F6" w:rsidRDefault="001270F6">
      <w:pPr>
        <w:pStyle w:val="NormalWeb"/>
        <w:rPr>
          <w:b/>
          <w:bCs/>
        </w:rPr>
      </w:pPr>
    </w:p>
    <w:p w14:paraId="7E6AFB14" w14:textId="0ECE4D72" w:rsidR="001270F6" w:rsidRDefault="001270F6">
      <w:pPr>
        <w:pStyle w:val="NormalWeb"/>
        <w:rPr>
          <w:b/>
          <w:bCs/>
        </w:rPr>
      </w:pPr>
    </w:p>
    <w:p w14:paraId="4FC65DFB" w14:textId="6232037B" w:rsidR="001270F6" w:rsidRDefault="001270F6">
      <w:pPr>
        <w:pStyle w:val="NormalWeb"/>
        <w:rPr>
          <w:b/>
          <w:bCs/>
        </w:rPr>
      </w:pPr>
    </w:p>
    <w:p w14:paraId="742CC410" w14:textId="67D42A5C" w:rsidR="001270F6" w:rsidRDefault="0067079B">
      <w:pPr>
        <w:pStyle w:val="NormalWeb"/>
        <w:rPr>
          <w:b/>
          <w:bCs/>
        </w:rPr>
      </w:pPr>
      <w:r>
        <w:rPr>
          <w:noProof/>
        </w:rPr>
        <w:drawing>
          <wp:anchor distT="0" distB="0" distL="114300" distR="114300" simplePos="0" relativeHeight="251658240" behindDoc="0" locked="0" layoutInCell="1" allowOverlap="1" wp14:anchorId="68BA114D" wp14:editId="669AF16E">
            <wp:simplePos x="0" y="0"/>
            <wp:positionH relativeFrom="margin">
              <wp:posOffset>904240</wp:posOffset>
            </wp:positionH>
            <wp:positionV relativeFrom="margin">
              <wp:posOffset>1190625</wp:posOffset>
            </wp:positionV>
            <wp:extent cx="4272915" cy="13131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72915" cy="1313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111AE4" w14:textId="77777777" w:rsidR="001270F6" w:rsidRDefault="001270F6">
      <w:pPr>
        <w:pStyle w:val="NormalWeb"/>
        <w:rPr>
          <w:b/>
          <w:bCs/>
        </w:rPr>
      </w:pPr>
    </w:p>
    <w:p w14:paraId="6F2D52E5" w14:textId="5E5D88C3" w:rsidR="001270F6" w:rsidRDefault="001270F6">
      <w:pPr>
        <w:pStyle w:val="NormalWeb"/>
        <w:rPr>
          <w:b/>
          <w:bCs/>
        </w:rPr>
      </w:pPr>
    </w:p>
    <w:p w14:paraId="455498BA" w14:textId="5973E306" w:rsidR="0067079B" w:rsidRDefault="0067079B">
      <w:pPr>
        <w:pStyle w:val="NormalWeb"/>
        <w:rPr>
          <w:b/>
          <w:bCs/>
        </w:rPr>
      </w:pPr>
    </w:p>
    <w:p w14:paraId="4DD933A5" w14:textId="209F324F" w:rsidR="0067079B" w:rsidRDefault="0067079B">
      <w:pPr>
        <w:pStyle w:val="NormalWeb"/>
        <w:rPr>
          <w:b/>
          <w:bCs/>
        </w:rPr>
      </w:pPr>
    </w:p>
    <w:p w14:paraId="1659D3B9" w14:textId="77777777" w:rsidR="0067079B" w:rsidRDefault="0067079B">
      <w:pPr>
        <w:pStyle w:val="NormalWeb"/>
        <w:rPr>
          <w:b/>
          <w:bCs/>
        </w:rPr>
      </w:pPr>
    </w:p>
    <w:p w14:paraId="6CF3A025" w14:textId="1A7EC4B4" w:rsidR="001270F6" w:rsidRPr="001270F6" w:rsidRDefault="00241FCD" w:rsidP="001270F6">
      <w:pPr>
        <w:pStyle w:val="NormalWeb"/>
        <w:jc w:val="center"/>
        <w:rPr>
          <w:rFonts w:asciiTheme="minorHAnsi" w:hAnsiTheme="minorHAnsi" w:cstheme="minorHAnsi"/>
          <w:b/>
          <w:bCs/>
          <w:sz w:val="52"/>
          <w:szCs w:val="52"/>
        </w:rPr>
      </w:pPr>
      <w:r>
        <w:rPr>
          <w:rFonts w:asciiTheme="minorHAnsi" w:hAnsiTheme="minorHAnsi" w:cstheme="minorHAnsi"/>
          <w:b/>
          <w:bCs/>
          <w:sz w:val="52"/>
          <w:szCs w:val="52"/>
        </w:rPr>
        <w:t>SOHBET SOCIETY</w:t>
      </w:r>
    </w:p>
    <w:p w14:paraId="40CA81D5" w14:textId="10911F0F" w:rsidR="001270F6" w:rsidRPr="0067079B" w:rsidRDefault="001270F6" w:rsidP="001270F6">
      <w:pPr>
        <w:pStyle w:val="NormalWeb"/>
        <w:jc w:val="center"/>
        <w:rPr>
          <w:rFonts w:asciiTheme="minorHAnsi" w:hAnsiTheme="minorHAnsi" w:cstheme="minorHAnsi"/>
          <w:b/>
          <w:bCs/>
          <w:sz w:val="52"/>
          <w:szCs w:val="52"/>
        </w:rPr>
      </w:pPr>
      <w:r w:rsidRPr="0067079B">
        <w:rPr>
          <w:rFonts w:asciiTheme="minorHAnsi" w:hAnsiTheme="minorHAnsi" w:cstheme="minorHAnsi"/>
          <w:b/>
          <w:bCs/>
          <w:sz w:val="52"/>
          <w:szCs w:val="52"/>
        </w:rPr>
        <w:t>Maternity Leave and Pay</w:t>
      </w:r>
      <w:r w:rsidR="000469B9" w:rsidRPr="0067079B">
        <w:rPr>
          <w:rFonts w:asciiTheme="minorHAnsi" w:hAnsiTheme="minorHAnsi" w:cstheme="minorHAnsi"/>
          <w:b/>
          <w:bCs/>
          <w:sz w:val="52"/>
          <w:szCs w:val="52"/>
        </w:rPr>
        <w:t xml:space="preserve"> Policy</w:t>
      </w:r>
    </w:p>
    <w:p w14:paraId="3CED77E4" w14:textId="77777777" w:rsidR="001270F6" w:rsidRDefault="001270F6">
      <w:pPr>
        <w:pStyle w:val="NormalWeb"/>
        <w:rPr>
          <w:rFonts w:asciiTheme="minorHAnsi" w:hAnsiTheme="minorHAnsi" w:cstheme="minorHAnsi"/>
          <w:b/>
          <w:bCs/>
          <w:sz w:val="52"/>
          <w:szCs w:val="52"/>
          <w:u w:val="single"/>
        </w:rPr>
      </w:pPr>
    </w:p>
    <w:p w14:paraId="78DD2968" w14:textId="77777777" w:rsidR="0067079B" w:rsidRDefault="0067079B">
      <w:pPr>
        <w:pStyle w:val="NormalWeb"/>
        <w:rPr>
          <w:rFonts w:asciiTheme="minorHAnsi" w:hAnsiTheme="minorHAnsi" w:cstheme="minorHAnsi"/>
          <w:b/>
          <w:bCs/>
        </w:rPr>
      </w:pPr>
    </w:p>
    <w:p w14:paraId="7657EA65" w14:textId="77777777" w:rsidR="0067079B" w:rsidRDefault="0067079B">
      <w:pPr>
        <w:pStyle w:val="NormalWeb"/>
        <w:rPr>
          <w:rFonts w:asciiTheme="minorHAnsi" w:hAnsiTheme="minorHAnsi" w:cstheme="minorHAnsi"/>
          <w:b/>
          <w:bCs/>
        </w:rPr>
      </w:pPr>
    </w:p>
    <w:p w14:paraId="08C967B3" w14:textId="77777777" w:rsidR="0067079B" w:rsidRDefault="0067079B">
      <w:pPr>
        <w:pStyle w:val="NormalWeb"/>
        <w:rPr>
          <w:rFonts w:asciiTheme="minorHAnsi" w:hAnsiTheme="minorHAnsi" w:cstheme="minorHAnsi"/>
          <w:b/>
          <w:bCs/>
        </w:rPr>
      </w:pPr>
    </w:p>
    <w:p w14:paraId="47C045B2" w14:textId="77777777" w:rsidR="0067079B" w:rsidRDefault="0067079B">
      <w:pPr>
        <w:pStyle w:val="NormalWeb"/>
        <w:rPr>
          <w:rFonts w:asciiTheme="minorHAnsi" w:hAnsiTheme="minorHAnsi" w:cstheme="minorHAnsi"/>
          <w:b/>
          <w:bCs/>
        </w:rPr>
      </w:pPr>
    </w:p>
    <w:p w14:paraId="1D1E40D1" w14:textId="77777777" w:rsidR="0067079B" w:rsidRDefault="0067079B">
      <w:pPr>
        <w:pStyle w:val="NormalWeb"/>
        <w:rPr>
          <w:rFonts w:asciiTheme="minorHAnsi" w:hAnsiTheme="minorHAnsi" w:cstheme="minorHAnsi"/>
          <w:b/>
          <w:bCs/>
        </w:rPr>
      </w:pPr>
    </w:p>
    <w:p w14:paraId="79813C6B" w14:textId="77777777" w:rsidR="0067079B" w:rsidRDefault="0067079B">
      <w:pPr>
        <w:pStyle w:val="NormalWeb"/>
        <w:rPr>
          <w:rFonts w:asciiTheme="minorHAnsi" w:hAnsiTheme="minorHAnsi" w:cstheme="minorHAnsi"/>
          <w:b/>
          <w:bCs/>
        </w:rPr>
      </w:pPr>
    </w:p>
    <w:p w14:paraId="544F12C2" w14:textId="77777777" w:rsidR="0067079B" w:rsidRDefault="0067079B">
      <w:pPr>
        <w:pStyle w:val="NormalWeb"/>
        <w:rPr>
          <w:rFonts w:asciiTheme="minorHAnsi" w:hAnsiTheme="minorHAnsi" w:cstheme="minorHAnsi"/>
          <w:b/>
          <w:bCs/>
        </w:rPr>
      </w:pPr>
    </w:p>
    <w:p w14:paraId="35D42F68" w14:textId="77777777" w:rsidR="0067079B" w:rsidRDefault="0067079B">
      <w:pPr>
        <w:pStyle w:val="NormalWeb"/>
        <w:rPr>
          <w:rFonts w:asciiTheme="minorHAnsi" w:hAnsiTheme="minorHAnsi" w:cstheme="minorHAnsi"/>
          <w:b/>
          <w:bCs/>
        </w:rPr>
      </w:pPr>
    </w:p>
    <w:p w14:paraId="24790AE4" w14:textId="77777777" w:rsidR="0067079B" w:rsidRDefault="0067079B">
      <w:pPr>
        <w:pStyle w:val="NormalWeb"/>
        <w:rPr>
          <w:rFonts w:asciiTheme="minorHAnsi" w:hAnsiTheme="minorHAnsi" w:cstheme="minorHAnsi"/>
          <w:b/>
          <w:bCs/>
        </w:rPr>
      </w:pPr>
    </w:p>
    <w:p w14:paraId="65F6BC93" w14:textId="77777777" w:rsidR="0067079B" w:rsidRDefault="0067079B">
      <w:pPr>
        <w:pStyle w:val="NormalWeb"/>
        <w:rPr>
          <w:rFonts w:asciiTheme="minorHAnsi" w:hAnsiTheme="minorHAnsi" w:cstheme="minorHAnsi"/>
          <w:b/>
          <w:bCs/>
        </w:rPr>
      </w:pPr>
    </w:p>
    <w:p w14:paraId="6B5B55A8" w14:textId="77777777" w:rsidR="0067079B" w:rsidRDefault="0067079B">
      <w:pPr>
        <w:pStyle w:val="NormalWeb"/>
        <w:rPr>
          <w:rFonts w:asciiTheme="minorHAnsi" w:hAnsiTheme="minorHAnsi" w:cstheme="minorHAnsi"/>
          <w:b/>
          <w:bCs/>
        </w:rPr>
      </w:pPr>
    </w:p>
    <w:p w14:paraId="7ACC58F3" w14:textId="516A0554" w:rsidR="0014207D" w:rsidRPr="001270F6" w:rsidRDefault="00FE44F7">
      <w:pPr>
        <w:pStyle w:val="NormalWeb"/>
        <w:rPr>
          <w:rFonts w:asciiTheme="minorHAnsi" w:hAnsiTheme="minorHAnsi" w:cstheme="minorHAnsi"/>
        </w:rPr>
      </w:pPr>
      <w:r w:rsidRPr="001270F6">
        <w:rPr>
          <w:rFonts w:asciiTheme="minorHAnsi" w:hAnsiTheme="minorHAnsi" w:cstheme="minorHAnsi"/>
          <w:b/>
          <w:bCs/>
        </w:rPr>
        <w:lastRenderedPageBreak/>
        <w:t>Introduction to maternity rights and benefits</w:t>
      </w:r>
    </w:p>
    <w:p w14:paraId="0C7D4D0E"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This policy sets out the rights of employees to statutory maternity leave and pay.</w:t>
      </w:r>
    </w:p>
    <w:p w14:paraId="3E01BF6B" w14:textId="001E6B00" w:rsidR="0014207D" w:rsidRPr="001270F6" w:rsidRDefault="00FE44F7">
      <w:pPr>
        <w:pStyle w:val="NormalWeb"/>
        <w:rPr>
          <w:rFonts w:asciiTheme="minorHAnsi" w:hAnsiTheme="minorHAnsi" w:cstheme="minorHAnsi"/>
        </w:rPr>
      </w:pPr>
      <w:r w:rsidRPr="001270F6">
        <w:rPr>
          <w:rFonts w:asciiTheme="minorHAnsi" w:hAnsiTheme="minorHAnsi" w:cstheme="minorHAnsi"/>
        </w:rPr>
        <w:t xml:space="preserve">The organisation recognises that, from time to time, employees may have questions or concerns relating to their maternity rights. It is the </w:t>
      </w:r>
      <w:r w:rsidR="00241FCD">
        <w:rPr>
          <w:rFonts w:asciiTheme="minorHAnsi" w:hAnsiTheme="minorHAnsi" w:cstheme="minorHAnsi"/>
        </w:rPr>
        <w:t>Sohbet Society</w:t>
      </w:r>
      <w:r w:rsidRPr="001270F6">
        <w:rPr>
          <w:rFonts w:asciiTheme="minorHAnsi" w:hAnsiTheme="minorHAnsi" w:cstheme="minorHAnsi"/>
        </w:rPr>
        <w:t xml:space="preserve">'s policy to encourage open discussion with employees to ensure that questions and problems can be resolved as quickly as possible. As the maternity provisions are complex, if an employee becomes </w:t>
      </w:r>
      <w:r w:rsidR="0067079B" w:rsidRPr="001270F6">
        <w:rPr>
          <w:rFonts w:asciiTheme="minorHAnsi" w:hAnsiTheme="minorHAnsi" w:cstheme="minorHAnsi"/>
        </w:rPr>
        <w:t>pregnant,</w:t>
      </w:r>
      <w:r w:rsidRPr="001270F6">
        <w:rPr>
          <w:rFonts w:asciiTheme="minorHAnsi" w:hAnsiTheme="minorHAnsi" w:cstheme="minorHAnsi"/>
        </w:rPr>
        <w:t xml:space="preserve"> they should clarify the relevant procedures with </w:t>
      </w:r>
      <w:r w:rsidR="001270F6">
        <w:rPr>
          <w:rFonts w:asciiTheme="minorHAnsi" w:hAnsiTheme="minorHAnsi" w:cstheme="minorHAnsi"/>
        </w:rPr>
        <w:t xml:space="preserve">the directors </w:t>
      </w:r>
      <w:r w:rsidRPr="001270F6">
        <w:rPr>
          <w:rFonts w:asciiTheme="minorHAnsi" w:hAnsiTheme="minorHAnsi" w:cstheme="minorHAnsi"/>
        </w:rPr>
        <w:t>to ensure that they are followed correctly.</w:t>
      </w:r>
    </w:p>
    <w:p w14:paraId="64194196"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The following definitions are used in this policy:</w:t>
      </w:r>
    </w:p>
    <w:p w14:paraId="37F60FE7"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"Expected week of childbirth" means the week, starting on a Sunday, during which the employee's doctor or midwife expects them to give birth.</w:t>
      </w:r>
    </w:p>
    <w:p w14:paraId="75CCE6C8"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"Qualifying week" means the 15</w:t>
      </w:r>
      <w:r w:rsidRPr="001270F6">
        <w:rPr>
          <w:rFonts w:asciiTheme="minorHAnsi" w:hAnsiTheme="minorHAnsi" w:cstheme="minorHAnsi"/>
          <w:vertAlign w:val="superscript"/>
        </w:rPr>
        <w:t>th</w:t>
      </w:r>
      <w:r w:rsidRPr="001270F6">
        <w:rPr>
          <w:rFonts w:asciiTheme="minorHAnsi" w:hAnsiTheme="minorHAnsi" w:cstheme="minorHAnsi"/>
        </w:rPr>
        <w:t xml:space="preserve"> week before the expected week of childbirth.</w:t>
      </w:r>
    </w:p>
    <w:p w14:paraId="50BE8D01"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All pregnant employees (regardless of length of service) have the right in law to take up to 26 weeks' ordinary maternity leave and up to a further 26 weeks' additional maternity leave and to resume work afterwards. The employee is therefore entitled to a total period of 52 weeks' maternity leave. Additional maternity leave follows on immediately from the end of the period of ordinary maternity leave.</w:t>
      </w:r>
    </w:p>
    <w:p w14:paraId="39342D11"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All employees who take maternity leave have the right to return to work at any time during either ordinary maternity leave or additional maternity leave (except during the first two weeks from the day of childbirth or four weeks in the case of factory workers), subject to their following the correct notification procedures as set out below.</w:t>
      </w:r>
    </w:p>
    <w:p w14:paraId="21B1A684"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b/>
          <w:bCs/>
        </w:rPr>
        <w:t>Data protection</w:t>
      </w:r>
    </w:p>
    <w:p w14:paraId="374DD86A"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 xml:space="preserve">When managing an employee's maternity leave and pay, the organisation processes personal data collected in accordance with its </w:t>
      </w:r>
      <w:hyperlink r:id="rId7" w:history="1">
        <w:r w:rsidRPr="001270F6">
          <w:rPr>
            <w:rStyle w:val="Hyperlink"/>
            <w:rFonts w:asciiTheme="minorHAnsi" w:hAnsiTheme="minorHAnsi" w:cstheme="minorHAnsi"/>
          </w:rPr>
          <w:t>data protection policy</w:t>
        </w:r>
      </w:hyperlink>
      <w:r w:rsidRPr="001270F6">
        <w:rPr>
          <w:rFonts w:asciiTheme="minorHAnsi" w:hAnsiTheme="minorHAnsi" w:cstheme="minorHAnsi"/>
        </w:rPr>
        <w:t xml:space="preserve"> / </w:t>
      </w:r>
      <w:hyperlink r:id="rId8" w:history="1">
        <w:r w:rsidRPr="001270F6">
          <w:rPr>
            <w:rStyle w:val="Hyperlink"/>
            <w:rFonts w:asciiTheme="minorHAnsi" w:hAnsiTheme="minorHAnsi" w:cstheme="minorHAnsi"/>
          </w:rPr>
          <w:t>policy on processing special categories of personal data</w:t>
        </w:r>
      </w:hyperlink>
      <w:r w:rsidRPr="001270F6">
        <w:rPr>
          <w:rFonts w:asciiTheme="minorHAnsi" w:hAnsiTheme="minorHAnsi" w:cstheme="minorHAnsi"/>
        </w:rPr>
        <w:t>. Data collected from the point at which an employee informs the organisation that they are pregnant is held securely and accessed by, and disclosed to, individuals only for the purposes of managing their maternity leave and pay. Inappropriate access or disclosure of employee data constitutes a data breach and should be reported in accordance with the organisation's data protection policy immediately. It may also constitute a disciplinary offence, which will be dealt with under the organisation's disciplinary procedure.</w:t>
      </w:r>
    </w:p>
    <w:p w14:paraId="407438C5"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b/>
          <w:bCs/>
        </w:rPr>
        <w:t>How much maternity pay will the employee receive?</w:t>
      </w:r>
    </w:p>
    <w:p w14:paraId="45B2A460"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i/>
          <w:iCs/>
        </w:rPr>
        <w:t>Option 1 - employer offers enhanced maternity pay</w:t>
      </w:r>
    </w:p>
    <w:p w14:paraId="7158C34D" w14:textId="333203DE" w:rsidR="0014207D" w:rsidRPr="001270F6" w:rsidRDefault="00241FCD">
      <w:pPr>
        <w:pStyle w:val="NormalWeb"/>
        <w:rPr>
          <w:rFonts w:asciiTheme="minorHAnsi" w:hAnsiTheme="minorHAnsi" w:cstheme="minorHAnsi"/>
        </w:rPr>
      </w:pPr>
      <w:r>
        <w:rPr>
          <w:rFonts w:asciiTheme="minorHAnsi" w:hAnsiTheme="minorHAnsi" w:cstheme="minorHAnsi"/>
        </w:rPr>
        <w:t>Sohbet Society</w:t>
      </w:r>
      <w:r w:rsidR="00FE44F7" w:rsidRPr="001270F6">
        <w:rPr>
          <w:rFonts w:asciiTheme="minorHAnsi" w:hAnsiTheme="minorHAnsi" w:cstheme="minorHAnsi"/>
        </w:rPr>
        <w:t xml:space="preserve"> offers employees [with [one year's] service] generous maternity pay.</w:t>
      </w:r>
    </w:p>
    <w:p w14:paraId="7549454C" w14:textId="2A889F5B" w:rsidR="0014207D" w:rsidRPr="001270F6" w:rsidRDefault="00FE44F7">
      <w:pPr>
        <w:pStyle w:val="NormalWeb"/>
        <w:rPr>
          <w:rFonts w:asciiTheme="minorHAnsi" w:hAnsiTheme="minorHAnsi" w:cstheme="minorHAnsi"/>
        </w:rPr>
      </w:pPr>
      <w:r w:rsidRPr="001270F6">
        <w:rPr>
          <w:rFonts w:asciiTheme="minorHAnsi" w:hAnsiTheme="minorHAnsi" w:cstheme="minorHAnsi"/>
        </w:rPr>
        <w:lastRenderedPageBreak/>
        <w:t>[</w:t>
      </w:r>
      <w:r w:rsidR="00241FCD">
        <w:rPr>
          <w:rFonts w:asciiTheme="minorHAnsi" w:hAnsiTheme="minorHAnsi" w:cstheme="minorHAnsi"/>
        </w:rPr>
        <w:t>Sohbet Society</w:t>
      </w:r>
      <w:r w:rsidRPr="001270F6">
        <w:rPr>
          <w:rFonts w:asciiTheme="minorHAnsi" w:hAnsiTheme="minorHAnsi" w:cstheme="minorHAnsi"/>
        </w:rPr>
        <w:t xml:space="preserve"> pays employees with the required one year's service their normal pay during their maternity leave.</w:t>
      </w:r>
    </w:p>
    <w:p w14:paraId="16F47D35"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OR</w:t>
      </w:r>
    </w:p>
    <w:p w14:paraId="3C7412D3" w14:textId="456291CA" w:rsidR="0014207D" w:rsidRPr="001270F6" w:rsidRDefault="00241FCD">
      <w:pPr>
        <w:pStyle w:val="NormalWeb"/>
        <w:rPr>
          <w:rFonts w:asciiTheme="minorHAnsi" w:hAnsiTheme="minorHAnsi" w:cstheme="minorHAnsi"/>
        </w:rPr>
      </w:pPr>
      <w:r>
        <w:rPr>
          <w:rFonts w:asciiTheme="minorHAnsi" w:hAnsiTheme="minorHAnsi" w:cstheme="minorHAnsi"/>
        </w:rPr>
        <w:t>Sohbet Society</w:t>
      </w:r>
      <w:r w:rsidR="00FE44F7" w:rsidRPr="001270F6">
        <w:rPr>
          <w:rFonts w:asciiTheme="minorHAnsi" w:hAnsiTheme="minorHAnsi" w:cstheme="minorHAnsi"/>
        </w:rPr>
        <w:t xml:space="preserve"> pays employees with the required one year's service their normal pay during the first [number] weeks' maternity leave, followed by [half] pay for the subsequent [number] weeks' maternity leave.]</w:t>
      </w:r>
    </w:p>
    <w:p w14:paraId="4C0307D0"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i/>
          <w:iCs/>
        </w:rPr>
        <w:t>Option 2 - employees entitled only to statutory maternity pay</w:t>
      </w:r>
    </w:p>
    <w:p w14:paraId="2B4F8444" w14:textId="4C88B25F" w:rsidR="0014207D" w:rsidRPr="001270F6" w:rsidRDefault="00FE44F7">
      <w:pPr>
        <w:pStyle w:val="NormalWeb"/>
        <w:rPr>
          <w:rFonts w:asciiTheme="minorHAnsi" w:hAnsiTheme="minorHAnsi" w:cstheme="minorHAnsi"/>
        </w:rPr>
      </w:pPr>
      <w:r w:rsidRPr="001270F6">
        <w:rPr>
          <w:rFonts w:asciiTheme="minorHAnsi" w:hAnsiTheme="minorHAnsi" w:cstheme="minorHAnsi"/>
        </w:rPr>
        <w:t xml:space="preserve">Employees who have been continuously employed by </w:t>
      </w:r>
      <w:r w:rsidR="00241FCD">
        <w:rPr>
          <w:rFonts w:asciiTheme="minorHAnsi" w:hAnsiTheme="minorHAnsi" w:cstheme="minorHAnsi"/>
        </w:rPr>
        <w:t>Sohbet Society</w:t>
      </w:r>
      <w:r w:rsidRPr="001270F6">
        <w:rPr>
          <w:rFonts w:asciiTheme="minorHAnsi" w:hAnsiTheme="minorHAnsi" w:cstheme="minorHAnsi"/>
        </w:rPr>
        <w:t xml:space="preserve"> for at least 26 weeks at the end of their qualifying week and are still employed during that week, will also qualify for statutory maternity pay, providing that:</w:t>
      </w:r>
    </w:p>
    <w:p w14:paraId="2491E60B" w14:textId="77777777" w:rsidR="0014207D" w:rsidRPr="001270F6" w:rsidRDefault="00FE44F7">
      <w:pPr>
        <w:numPr>
          <w:ilvl w:val="0"/>
          <w:numId w:val="1"/>
        </w:numPr>
        <w:spacing w:before="100" w:beforeAutospacing="1" w:after="100" w:afterAutospacing="1"/>
        <w:rPr>
          <w:rFonts w:asciiTheme="minorHAnsi" w:eastAsia="Times New Roman" w:hAnsiTheme="minorHAnsi" w:cstheme="minorHAnsi"/>
        </w:rPr>
      </w:pPr>
      <w:r w:rsidRPr="001270F6">
        <w:rPr>
          <w:rFonts w:asciiTheme="minorHAnsi" w:eastAsia="Times New Roman" w:hAnsiTheme="minorHAnsi" w:cstheme="minorHAnsi"/>
        </w:rPr>
        <w:t>they are still pregnant 11 weeks before the start of the expected week of childbirth (or have already given birth);</w:t>
      </w:r>
    </w:p>
    <w:p w14:paraId="0C32F676" w14:textId="77777777" w:rsidR="0014207D" w:rsidRPr="001270F6" w:rsidRDefault="00FE44F7">
      <w:pPr>
        <w:numPr>
          <w:ilvl w:val="0"/>
          <w:numId w:val="1"/>
        </w:numPr>
        <w:spacing w:before="100" w:beforeAutospacing="1" w:after="100" w:afterAutospacing="1"/>
        <w:rPr>
          <w:rFonts w:asciiTheme="minorHAnsi" w:eastAsia="Times New Roman" w:hAnsiTheme="minorHAnsi" w:cstheme="minorHAnsi"/>
        </w:rPr>
      </w:pPr>
      <w:r w:rsidRPr="001270F6">
        <w:rPr>
          <w:rFonts w:asciiTheme="minorHAnsi" w:eastAsia="Times New Roman" w:hAnsiTheme="minorHAnsi" w:cstheme="minorHAnsi"/>
        </w:rPr>
        <w:t>they have provided a MAT B1 form stating their expected week of childbirth; and</w:t>
      </w:r>
    </w:p>
    <w:p w14:paraId="1A25C4C4" w14:textId="77777777" w:rsidR="0014207D" w:rsidRPr="001270F6" w:rsidRDefault="00FE44F7">
      <w:pPr>
        <w:numPr>
          <w:ilvl w:val="0"/>
          <w:numId w:val="1"/>
        </w:numPr>
        <w:spacing w:before="100" w:beforeAutospacing="1" w:after="100" w:afterAutospacing="1"/>
        <w:rPr>
          <w:rFonts w:asciiTheme="minorHAnsi" w:eastAsia="Times New Roman" w:hAnsiTheme="minorHAnsi" w:cstheme="minorHAnsi"/>
        </w:rPr>
      </w:pPr>
      <w:r w:rsidRPr="001270F6">
        <w:rPr>
          <w:rFonts w:asciiTheme="minorHAnsi" w:eastAsia="Times New Roman" w:hAnsiTheme="minorHAnsi" w:cstheme="minorHAnsi"/>
        </w:rPr>
        <w:t>their average weekly earnings are not less than the lower earnings limit for national insurance contributions.</w:t>
      </w:r>
    </w:p>
    <w:p w14:paraId="35FA5A03"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Statutory maternity pay is payable for up to 39 weeks, with the first six weeks payable at 90% of the employee's average weekly earnings. The remaining 33 weeks is payable at a rate set by the Government for the relevant tax year, or at 90% of the employee's average weekly earnings, if this figure is lower than the Government's set weekly rate. It is treated as earnings and is therefore subject to PAYE and national insurance deductions.</w:t>
      </w:r>
    </w:p>
    <w:p w14:paraId="605BF184"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If the employee becomes eligible for a pay rise between the start of the original calculation period and the end of their maternity leave (whether ordinary maternity leave or additional maternity leave), the higher or standard rate of statutory maternity pay will be recalculated to take account of the employee's pay rise, regardless of whether statutory maternity pay has already been paid. This means that the employee's statutory maternity pay will be recalculated and increased retrospectively, or that they may qualify for statutory maternity pay if they did not previously. The employee will be paid a lump sum to make up any difference between statutory maternity pay already paid and the amount payable as a result of the pay rise.</w:t>
      </w:r>
    </w:p>
    <w:p w14:paraId="424D3948"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Payment of statutory maternity pay cannot start prior to the 11</w:t>
      </w:r>
      <w:r w:rsidRPr="001270F6">
        <w:rPr>
          <w:rFonts w:asciiTheme="minorHAnsi" w:hAnsiTheme="minorHAnsi" w:cstheme="minorHAnsi"/>
          <w:vertAlign w:val="superscript"/>
        </w:rPr>
        <w:t>th</w:t>
      </w:r>
      <w:r w:rsidRPr="001270F6">
        <w:rPr>
          <w:rFonts w:asciiTheme="minorHAnsi" w:hAnsiTheme="minorHAnsi" w:cstheme="minorHAnsi"/>
        </w:rPr>
        <w:t xml:space="preserve"> week before the employee's expected week of childbirth. It can start from any day of the week in accordance with the date the employee starts their maternity leave.</w:t>
      </w:r>
    </w:p>
    <w:p w14:paraId="279B6150"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Statutory maternity pay is payable whether or not the employee intends to return to work after their maternity leave.</w:t>
      </w:r>
    </w:p>
    <w:p w14:paraId="0EF111F5"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Employees who are not entitled to statutory maternity pay may be entitled to receive maternity allowance payable directly by the Government. If an employee is not entitled to statutory maternity pay, the organisation will provide the employee with an SMP1 form to allow them to pursue a claim for maternity allowance.</w:t>
      </w:r>
    </w:p>
    <w:p w14:paraId="514A99F4"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b/>
          <w:bCs/>
        </w:rPr>
        <w:lastRenderedPageBreak/>
        <w:t>Timing of maternity leave</w:t>
      </w:r>
    </w:p>
    <w:p w14:paraId="3600F717"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Ordinary maternity leave can start at any time after the beginning of the 11</w:t>
      </w:r>
      <w:r w:rsidRPr="001270F6">
        <w:rPr>
          <w:rFonts w:asciiTheme="minorHAnsi" w:hAnsiTheme="minorHAnsi" w:cstheme="minorHAnsi"/>
          <w:vertAlign w:val="superscript"/>
        </w:rPr>
        <w:t>th</w:t>
      </w:r>
      <w:r w:rsidRPr="001270F6">
        <w:rPr>
          <w:rFonts w:asciiTheme="minorHAnsi" w:hAnsiTheme="minorHAnsi" w:cstheme="minorHAnsi"/>
        </w:rPr>
        <w:t xml:space="preserve"> week before the employee's expected week of childbirth (unless their child is born prematurely before that date in which case it will start earlier). Maternity leave will start on whichever date is the earlier of:</w:t>
      </w:r>
    </w:p>
    <w:p w14:paraId="5E13F1D7" w14:textId="77777777" w:rsidR="0014207D" w:rsidRPr="001270F6" w:rsidRDefault="00FE44F7">
      <w:pPr>
        <w:numPr>
          <w:ilvl w:val="0"/>
          <w:numId w:val="2"/>
        </w:numPr>
        <w:spacing w:before="100" w:beforeAutospacing="1" w:after="100" w:afterAutospacing="1"/>
        <w:rPr>
          <w:rFonts w:asciiTheme="minorHAnsi" w:eastAsia="Times New Roman" w:hAnsiTheme="minorHAnsi" w:cstheme="minorHAnsi"/>
        </w:rPr>
      </w:pPr>
      <w:r w:rsidRPr="001270F6">
        <w:rPr>
          <w:rFonts w:asciiTheme="minorHAnsi" w:eastAsia="Times New Roman" w:hAnsiTheme="minorHAnsi" w:cstheme="minorHAnsi"/>
        </w:rPr>
        <w:t>the employee's chosen start date;</w:t>
      </w:r>
    </w:p>
    <w:p w14:paraId="3E319FB2" w14:textId="77777777" w:rsidR="0014207D" w:rsidRPr="001270F6" w:rsidRDefault="00FE44F7">
      <w:pPr>
        <w:numPr>
          <w:ilvl w:val="0"/>
          <w:numId w:val="2"/>
        </w:numPr>
        <w:spacing w:before="100" w:beforeAutospacing="1" w:after="100" w:afterAutospacing="1"/>
        <w:rPr>
          <w:rFonts w:asciiTheme="minorHAnsi" w:eastAsia="Times New Roman" w:hAnsiTheme="minorHAnsi" w:cstheme="minorHAnsi"/>
        </w:rPr>
      </w:pPr>
      <w:r w:rsidRPr="001270F6">
        <w:rPr>
          <w:rFonts w:asciiTheme="minorHAnsi" w:eastAsia="Times New Roman" w:hAnsiTheme="minorHAnsi" w:cstheme="minorHAnsi"/>
        </w:rPr>
        <w:t>the day after the employee gives birth; or</w:t>
      </w:r>
    </w:p>
    <w:p w14:paraId="10C83A4C" w14:textId="77777777" w:rsidR="0014207D" w:rsidRPr="001270F6" w:rsidRDefault="00FE44F7">
      <w:pPr>
        <w:numPr>
          <w:ilvl w:val="0"/>
          <w:numId w:val="2"/>
        </w:numPr>
        <w:spacing w:before="100" w:beforeAutospacing="1" w:after="100" w:afterAutospacing="1"/>
        <w:rPr>
          <w:rFonts w:asciiTheme="minorHAnsi" w:eastAsia="Times New Roman" w:hAnsiTheme="minorHAnsi" w:cstheme="minorHAnsi"/>
        </w:rPr>
      </w:pPr>
      <w:r w:rsidRPr="001270F6">
        <w:rPr>
          <w:rFonts w:asciiTheme="minorHAnsi" w:eastAsia="Times New Roman" w:hAnsiTheme="minorHAnsi" w:cstheme="minorHAnsi"/>
        </w:rPr>
        <w:t>the day after any day on which the employee is absent for a pregnancy-related reason in the four weeks before the expected week of childbirth.</w:t>
      </w:r>
    </w:p>
    <w:p w14:paraId="6C7125C9"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If the employee gives birth before their maternity leave was due to start, they must notify the organisation in writing of the date of the birth as soon as reasonably practicable.</w:t>
      </w:r>
    </w:p>
    <w:p w14:paraId="4BC3885B"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The law obliges all employees to take a minimum of two weeks of maternity leave immediately after the birth of the child (four weeks in the case of factory workers).</w:t>
      </w:r>
    </w:p>
    <w:p w14:paraId="2752DA1C"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b/>
          <w:bCs/>
        </w:rPr>
        <w:t>Notice requirements</w:t>
      </w:r>
    </w:p>
    <w:p w14:paraId="30862FDA"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On becoming pregnant, an employee should notify their line manager as soon as possible. This is important as there are health and safety considerations for the organisation.</w:t>
      </w:r>
    </w:p>
    <w:p w14:paraId="26E68335"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By the end of the qualifying week, or as soon as reasonably practicable afterwards, the employee is required to inform the organisation in writing of:</w:t>
      </w:r>
    </w:p>
    <w:p w14:paraId="744446E4" w14:textId="77777777" w:rsidR="0014207D" w:rsidRPr="001270F6" w:rsidRDefault="00FE44F7">
      <w:pPr>
        <w:numPr>
          <w:ilvl w:val="0"/>
          <w:numId w:val="3"/>
        </w:numPr>
        <w:spacing w:before="100" w:beforeAutospacing="1" w:after="100" w:afterAutospacing="1"/>
        <w:rPr>
          <w:rFonts w:asciiTheme="minorHAnsi" w:eastAsia="Times New Roman" w:hAnsiTheme="minorHAnsi" w:cstheme="minorHAnsi"/>
        </w:rPr>
      </w:pPr>
      <w:r w:rsidRPr="001270F6">
        <w:rPr>
          <w:rFonts w:asciiTheme="minorHAnsi" w:eastAsia="Times New Roman" w:hAnsiTheme="minorHAnsi" w:cstheme="minorHAnsi"/>
        </w:rPr>
        <w:t>the fact that they are pregnant;</w:t>
      </w:r>
    </w:p>
    <w:p w14:paraId="7A609355" w14:textId="77777777" w:rsidR="0014207D" w:rsidRPr="001270F6" w:rsidRDefault="00FE44F7">
      <w:pPr>
        <w:numPr>
          <w:ilvl w:val="0"/>
          <w:numId w:val="3"/>
        </w:numPr>
        <w:spacing w:before="100" w:beforeAutospacing="1" w:after="100" w:afterAutospacing="1"/>
        <w:rPr>
          <w:rFonts w:asciiTheme="minorHAnsi" w:eastAsia="Times New Roman" w:hAnsiTheme="minorHAnsi" w:cstheme="minorHAnsi"/>
        </w:rPr>
      </w:pPr>
      <w:r w:rsidRPr="001270F6">
        <w:rPr>
          <w:rFonts w:asciiTheme="minorHAnsi" w:eastAsia="Times New Roman" w:hAnsiTheme="minorHAnsi" w:cstheme="minorHAnsi"/>
        </w:rPr>
        <w:t>her expected week of childbirth; and</w:t>
      </w:r>
    </w:p>
    <w:p w14:paraId="6601237B" w14:textId="77777777" w:rsidR="0014207D" w:rsidRPr="001270F6" w:rsidRDefault="00FE44F7">
      <w:pPr>
        <w:numPr>
          <w:ilvl w:val="0"/>
          <w:numId w:val="3"/>
        </w:numPr>
        <w:spacing w:before="100" w:beforeAutospacing="1" w:after="100" w:afterAutospacing="1"/>
        <w:rPr>
          <w:rFonts w:asciiTheme="minorHAnsi" w:eastAsia="Times New Roman" w:hAnsiTheme="minorHAnsi" w:cstheme="minorHAnsi"/>
        </w:rPr>
      </w:pPr>
      <w:r w:rsidRPr="001270F6">
        <w:rPr>
          <w:rFonts w:asciiTheme="minorHAnsi" w:eastAsia="Times New Roman" w:hAnsiTheme="minorHAnsi" w:cstheme="minorHAnsi"/>
        </w:rPr>
        <w:t>the date on which they intend to start their maternity leave.</w:t>
      </w:r>
    </w:p>
    <w:p w14:paraId="54BB0C69"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The employee must also provide a MAT B1 form, which is a certificate from a doctor or midwife confirming the expected week of childbirth. The form must have either the doctor's name and address or the midwife's name and registration number on it.</w:t>
      </w:r>
    </w:p>
    <w:p w14:paraId="26D7F31C"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The employee is permitted to bring forward their maternity leave start date, provided that they advise the organisation in writing at least 28 days before the new start date or, if that is not possible, as soon as reasonably practicable. The employee may also postpone their maternity leave start date, provided that they advise the organisation in writing at least 28 days before the original proposed start date or, if that is not possible, as soon as reasonably practicable.</w:t>
      </w:r>
    </w:p>
    <w:p w14:paraId="45964047" w14:textId="4D4BA7D4" w:rsidR="0014207D" w:rsidRPr="001270F6" w:rsidRDefault="00241FCD">
      <w:pPr>
        <w:pStyle w:val="NormalWeb"/>
        <w:rPr>
          <w:rFonts w:asciiTheme="minorHAnsi" w:hAnsiTheme="minorHAnsi" w:cstheme="minorHAnsi"/>
        </w:rPr>
      </w:pPr>
      <w:r>
        <w:rPr>
          <w:rFonts w:asciiTheme="minorHAnsi" w:hAnsiTheme="minorHAnsi" w:cstheme="minorHAnsi"/>
        </w:rPr>
        <w:t>Sohbet Society</w:t>
      </w:r>
      <w:r w:rsidR="00FE44F7" w:rsidRPr="001270F6">
        <w:rPr>
          <w:rFonts w:asciiTheme="minorHAnsi" w:hAnsiTheme="minorHAnsi" w:cstheme="minorHAnsi"/>
        </w:rPr>
        <w:t xml:space="preserve"> will formally respond in writing to the employee's notification of their leave plans within 28 days, confirming the date on which they are expected to return to work if they take their full 52-week entitlement to maternity leave.</w:t>
      </w:r>
    </w:p>
    <w:p w14:paraId="302CCC18"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 xml:space="preserve">The employee is required to give at least 28 days' notice of the date that they want their statutory maternity pay to begin. If it is not possible for the employee to give 28 days' </w:t>
      </w:r>
      <w:r w:rsidRPr="001270F6">
        <w:rPr>
          <w:rFonts w:asciiTheme="minorHAnsi" w:hAnsiTheme="minorHAnsi" w:cstheme="minorHAnsi"/>
        </w:rPr>
        <w:lastRenderedPageBreak/>
        <w:t>notice, for example if the baby arrives early, they should tell the organisation as soon as reasonably practicable.</w:t>
      </w:r>
    </w:p>
    <w:p w14:paraId="419E8890"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b/>
          <w:bCs/>
        </w:rPr>
        <w:t>Time off for antenatal care</w:t>
      </w:r>
    </w:p>
    <w:p w14:paraId="79E9DFF7" w14:textId="3D65A9C8" w:rsidR="0014207D" w:rsidRPr="001270F6" w:rsidRDefault="00FE44F7">
      <w:pPr>
        <w:pStyle w:val="NormalWeb"/>
        <w:rPr>
          <w:rFonts w:asciiTheme="minorHAnsi" w:hAnsiTheme="minorHAnsi" w:cstheme="minorHAnsi"/>
        </w:rPr>
      </w:pPr>
      <w:r w:rsidRPr="001270F6">
        <w:rPr>
          <w:rFonts w:asciiTheme="minorHAnsi" w:hAnsiTheme="minorHAnsi" w:cstheme="minorHAnsi"/>
        </w:rPr>
        <w:t xml:space="preserve">Once an employee has advised </w:t>
      </w:r>
      <w:r w:rsidR="00241FCD">
        <w:rPr>
          <w:rFonts w:asciiTheme="minorHAnsi" w:hAnsiTheme="minorHAnsi" w:cstheme="minorHAnsi"/>
        </w:rPr>
        <w:t>Sohbet Society</w:t>
      </w:r>
      <w:r w:rsidR="00586C61">
        <w:rPr>
          <w:rFonts w:asciiTheme="minorHAnsi" w:hAnsiTheme="minorHAnsi" w:cstheme="minorHAnsi"/>
        </w:rPr>
        <w:t xml:space="preserve"> </w:t>
      </w:r>
      <w:r w:rsidRPr="001270F6">
        <w:rPr>
          <w:rFonts w:asciiTheme="minorHAnsi" w:hAnsiTheme="minorHAnsi" w:cstheme="minorHAnsi"/>
        </w:rPr>
        <w:t>that they are pregnant, they will be entitled not to be unreasonably refused paid time off work to attend antenatal appointments as advised by their doctor, registered midwife or registered health visitor.</w:t>
      </w:r>
    </w:p>
    <w:p w14:paraId="1C41F6E7"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To be entitled to take time off for antenatal care, the employee is required to produce a certificate from their doctor, registered midwife or registered health visitor, stating that they are pregnant. Except in the case of the first appointment, the employee should also produce evidence of the appointment, such as a medical certificate or appointment card, if requested to do so.</w:t>
      </w:r>
    </w:p>
    <w:p w14:paraId="29A9AC40"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Antenatal care may include relaxation and parent craft classes that the employee's doctor, midwife or health visitor has advised them to attend, in addition to medical examinations.</w:t>
      </w:r>
    </w:p>
    <w:p w14:paraId="6D41CCCB"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The employee should endeavour to give their line manager as much notice as possible of antenatal appointments and, wherever possible, try to arrange them as near to the start or end of the working day as possible.</w:t>
      </w:r>
    </w:p>
    <w:p w14:paraId="105A74C5"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An individual who has a qualifying relationship with the employee, which includes the employee's husband or civil partner and the father of the expected child, is eligible to take unpaid time off to accompany the employee at up to two antenatal appointments. The individual with the qualifying relationship should ask their employer for more details of the right.</w:t>
      </w:r>
    </w:p>
    <w:p w14:paraId="793E6821"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b/>
          <w:bCs/>
        </w:rPr>
        <w:t>Health and safety</w:t>
      </w:r>
    </w:p>
    <w:p w14:paraId="6A2DAD87" w14:textId="0AAE214E" w:rsidR="0014207D" w:rsidRPr="001270F6" w:rsidRDefault="00241FCD">
      <w:pPr>
        <w:pStyle w:val="NormalWeb"/>
        <w:rPr>
          <w:rFonts w:asciiTheme="minorHAnsi" w:hAnsiTheme="minorHAnsi" w:cstheme="minorHAnsi"/>
        </w:rPr>
      </w:pPr>
      <w:r>
        <w:rPr>
          <w:rFonts w:asciiTheme="minorHAnsi" w:hAnsiTheme="minorHAnsi" w:cstheme="minorHAnsi"/>
        </w:rPr>
        <w:t>Sohbet Society</w:t>
      </w:r>
      <w:r w:rsidR="00FE44F7" w:rsidRPr="001270F6">
        <w:rPr>
          <w:rFonts w:asciiTheme="minorHAnsi" w:hAnsiTheme="minorHAnsi" w:cstheme="minorHAnsi"/>
        </w:rPr>
        <w:t xml:space="preserve"> has a duty to take care of the health and safety of all employees. We are also required to carry out a risk assessment to assess the workplace risks to women who are pregnant, have recently given birth or are breastfeeding where the work is of a kind that could involve a risk of harm or danger to their health and safety or the health and safety of their baby and the risk arises from either processes, working conditions or physical, chemical or biological agents in the workplace. If applicable, </w:t>
      </w:r>
      <w:r>
        <w:rPr>
          <w:rFonts w:asciiTheme="minorHAnsi" w:hAnsiTheme="minorHAnsi" w:cstheme="minorHAnsi"/>
        </w:rPr>
        <w:t>Sohbet Society</w:t>
      </w:r>
      <w:r w:rsidR="00FE44F7" w:rsidRPr="001270F6">
        <w:rPr>
          <w:rFonts w:asciiTheme="minorHAnsi" w:hAnsiTheme="minorHAnsi" w:cstheme="minorHAnsi"/>
        </w:rPr>
        <w:t xml:space="preserve"> will provide the employee with information as to any risks identified in the risk assessment. If the risk assessment reveals that the employee would be exposed to health hazards in carrying out their normal job duties, </w:t>
      </w:r>
      <w:r>
        <w:rPr>
          <w:rFonts w:asciiTheme="minorHAnsi" w:hAnsiTheme="minorHAnsi" w:cstheme="minorHAnsi"/>
        </w:rPr>
        <w:t>Sohbet Society</w:t>
      </w:r>
      <w:r w:rsidR="00FE44F7" w:rsidRPr="001270F6">
        <w:rPr>
          <w:rFonts w:asciiTheme="minorHAnsi" w:hAnsiTheme="minorHAnsi" w:cstheme="minorHAnsi"/>
        </w:rPr>
        <w:t xml:space="preserve"> will take such steps as are reasonably necessary to avoid those risks, such as altering the employee's working conditions. In some cases, this may mean offering the employee suitable alternative work (if available) on terms and conditions that are not substantially less favourable.</w:t>
      </w:r>
    </w:p>
    <w:p w14:paraId="7566F17A" w14:textId="21C35DC1" w:rsidR="0014207D" w:rsidRPr="001270F6" w:rsidRDefault="00FE44F7">
      <w:pPr>
        <w:pStyle w:val="NormalWeb"/>
        <w:rPr>
          <w:rFonts w:asciiTheme="minorHAnsi" w:hAnsiTheme="minorHAnsi" w:cstheme="minorHAnsi"/>
        </w:rPr>
      </w:pPr>
      <w:r w:rsidRPr="001270F6">
        <w:rPr>
          <w:rFonts w:asciiTheme="minorHAnsi" w:hAnsiTheme="minorHAnsi" w:cstheme="minorHAnsi"/>
        </w:rPr>
        <w:t xml:space="preserve">If it is not possible for </w:t>
      </w:r>
      <w:r w:rsidR="00241FCD">
        <w:rPr>
          <w:rFonts w:asciiTheme="minorHAnsi" w:hAnsiTheme="minorHAnsi" w:cstheme="minorHAnsi"/>
        </w:rPr>
        <w:t>Sohbet Society</w:t>
      </w:r>
      <w:r w:rsidRPr="001270F6">
        <w:rPr>
          <w:rFonts w:asciiTheme="minorHAnsi" w:hAnsiTheme="minorHAnsi" w:cstheme="minorHAnsi"/>
        </w:rPr>
        <w:t xml:space="preserve"> to alter the employee's working conditions to remove the risks to their health and there is no suitable alternative work available to offer them on a temporary basis, the organisation may suspend them from work on maternity grounds until such time as there are no longer any risks to their health. This may be for the remainder of their pregnancy until the commencement of their maternity leave. If an </w:t>
      </w:r>
      <w:r w:rsidRPr="001270F6">
        <w:rPr>
          <w:rFonts w:asciiTheme="minorHAnsi" w:hAnsiTheme="minorHAnsi" w:cstheme="minorHAnsi"/>
        </w:rPr>
        <w:lastRenderedPageBreak/>
        <w:t>employee is suspended in these circumstances, their employment will continue during the period of the suspension and it does not in any way affect their statutory or contractual employment and maternity rights. The employee will be entitled to their normal salary and contractual benefits during the period of their suspension, unless they have unreasonably refused an offer of suitable alternative employment.</w:t>
      </w:r>
    </w:p>
    <w:p w14:paraId="094AC292"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b/>
          <w:bCs/>
        </w:rPr>
        <w:t>Sickness absence</w:t>
      </w:r>
    </w:p>
    <w:p w14:paraId="14170839"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If an employee is absent from work during pregnancy owing to sickness, they will receive normal statutory or contractual sick pay in the same manner as they would during any other sickness absence provided that they have not yet begun ordinary maternity leave. If, however, the employee is absent from work due to a pregnancy-related illness after the beginning of the fourth week before their expected week of childbirth, their maternity leave will start automatically.</w:t>
      </w:r>
    </w:p>
    <w:p w14:paraId="52A33A7D"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If the employee is absent from work wholly or partly because of pregnancy during the four weeks before the expected week of childbirth, they must notify the organisation in writing of this as soon as reasonably practicable.</w:t>
      </w:r>
    </w:p>
    <w:p w14:paraId="5B07A7B3"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b/>
          <w:bCs/>
        </w:rPr>
        <w:t>Rights during maternity leave</w:t>
      </w:r>
    </w:p>
    <w:p w14:paraId="4FB95325"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During ordinary maternity leave and additional maternity leave, the terms and conditions of the employee's contract except normal pay will continue. [Salary/wages] will be replaced by statutory maternity pay if the employee is eligible for it. This means that, while sums payable by way of [wages/salary] will cease, other benefits such as holiday entitlement will remain in place.</w:t>
      </w:r>
    </w:p>
    <w:p w14:paraId="13B79979" w14:textId="4A505EDA" w:rsidR="0014207D" w:rsidRPr="001270F6" w:rsidRDefault="00241FCD">
      <w:pPr>
        <w:pStyle w:val="NormalWeb"/>
        <w:rPr>
          <w:rFonts w:asciiTheme="minorHAnsi" w:hAnsiTheme="minorHAnsi" w:cstheme="minorHAnsi"/>
        </w:rPr>
      </w:pPr>
      <w:r>
        <w:rPr>
          <w:rFonts w:asciiTheme="minorHAnsi" w:hAnsiTheme="minorHAnsi" w:cstheme="minorHAnsi"/>
        </w:rPr>
        <w:t>Sohbet Society</w:t>
      </w:r>
      <w:r w:rsidR="00FE44F7" w:rsidRPr="001270F6">
        <w:rPr>
          <w:rFonts w:asciiTheme="minorHAnsi" w:hAnsiTheme="minorHAnsi" w:cstheme="minorHAnsi"/>
        </w:rPr>
        <w:t>'s pension contributions will continue based on the employee's normal pay during ordinary maternity leave and paid additional maternity leave. However, the organisation's pension contributions will cease during any periods of unpaid additional maternity leave. [The employee will remain in the life assurance and private medical insurance schemes.]</w:t>
      </w:r>
    </w:p>
    <w:p w14:paraId="05876112"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Employees are encouraged to take any outstanding holiday due to them before the commencement of maternity leave. Employees are reminded that holiday must be taken in the year that it is earned.</w:t>
      </w:r>
    </w:p>
    <w:p w14:paraId="35A3A62A"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b/>
          <w:bCs/>
        </w:rPr>
        <w:t>Contact during maternity leave</w:t>
      </w:r>
    </w:p>
    <w:p w14:paraId="622A5CB1" w14:textId="0CD549F2" w:rsidR="0014207D" w:rsidRPr="001270F6" w:rsidRDefault="00241FCD">
      <w:pPr>
        <w:pStyle w:val="NormalWeb"/>
        <w:rPr>
          <w:rFonts w:asciiTheme="minorHAnsi" w:hAnsiTheme="minorHAnsi" w:cstheme="minorHAnsi"/>
        </w:rPr>
      </w:pPr>
      <w:r>
        <w:rPr>
          <w:rFonts w:asciiTheme="minorHAnsi" w:hAnsiTheme="minorHAnsi" w:cstheme="minorHAnsi"/>
        </w:rPr>
        <w:t>Sohbet Society</w:t>
      </w:r>
      <w:r w:rsidR="00FE44F7" w:rsidRPr="001270F6">
        <w:rPr>
          <w:rFonts w:asciiTheme="minorHAnsi" w:hAnsiTheme="minorHAnsi" w:cstheme="minorHAnsi"/>
        </w:rPr>
        <w:t xml:space="preserve"> reserves the right to maintain reasonable contact with employees during maternity leave. This may be to discuss employees' plans for return to work, to discuss any special arrangements to be made or training to be given to ease their return to work or to update them on developments at work during their absence.</w:t>
      </w:r>
    </w:p>
    <w:p w14:paraId="0E32DE6D"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b/>
          <w:bCs/>
        </w:rPr>
        <w:t>Keeping-in-touch days</w:t>
      </w:r>
    </w:p>
    <w:p w14:paraId="508BB332" w14:textId="41D99AC7" w:rsidR="0014207D" w:rsidRPr="001270F6" w:rsidRDefault="00FE44F7">
      <w:pPr>
        <w:pStyle w:val="NormalWeb"/>
        <w:rPr>
          <w:rFonts w:asciiTheme="minorHAnsi" w:hAnsiTheme="minorHAnsi" w:cstheme="minorHAnsi"/>
        </w:rPr>
      </w:pPr>
      <w:r w:rsidRPr="001270F6">
        <w:rPr>
          <w:rFonts w:asciiTheme="minorHAnsi" w:hAnsiTheme="minorHAnsi" w:cstheme="minorHAnsi"/>
        </w:rPr>
        <w:t xml:space="preserve">Employees can agree to work for </w:t>
      </w:r>
      <w:r w:rsidR="00241FCD">
        <w:rPr>
          <w:rFonts w:asciiTheme="minorHAnsi" w:hAnsiTheme="minorHAnsi" w:cstheme="minorHAnsi"/>
        </w:rPr>
        <w:t>Sohbet Society</w:t>
      </w:r>
      <w:r w:rsidRPr="001270F6">
        <w:rPr>
          <w:rFonts w:asciiTheme="minorHAnsi" w:hAnsiTheme="minorHAnsi" w:cstheme="minorHAnsi"/>
        </w:rPr>
        <w:t xml:space="preserve"> (or to attend training) for up to 10 days during their maternity leave without that work bringing their maternity leave to an end and </w:t>
      </w:r>
      <w:r w:rsidRPr="001270F6">
        <w:rPr>
          <w:rFonts w:asciiTheme="minorHAnsi" w:hAnsiTheme="minorHAnsi" w:cstheme="minorHAnsi"/>
        </w:rPr>
        <w:lastRenderedPageBreak/>
        <w:t>without loss of a week's statutory maternity pay. These are known as "keeping-in-touch" days. Any work carried out on a day shall constitute a day's work for these purposes.</w:t>
      </w:r>
    </w:p>
    <w:p w14:paraId="1A665677" w14:textId="0D89E857" w:rsidR="0014207D" w:rsidRPr="001270F6" w:rsidRDefault="00241FCD">
      <w:pPr>
        <w:pStyle w:val="NormalWeb"/>
        <w:rPr>
          <w:rFonts w:asciiTheme="minorHAnsi" w:hAnsiTheme="minorHAnsi" w:cstheme="minorHAnsi"/>
        </w:rPr>
      </w:pPr>
      <w:r>
        <w:rPr>
          <w:rFonts w:asciiTheme="minorHAnsi" w:hAnsiTheme="minorHAnsi" w:cstheme="minorHAnsi"/>
        </w:rPr>
        <w:t>Sohbet Society</w:t>
      </w:r>
      <w:r w:rsidR="00FE44F7" w:rsidRPr="001270F6">
        <w:rPr>
          <w:rFonts w:asciiTheme="minorHAnsi" w:hAnsiTheme="minorHAnsi" w:cstheme="minorHAnsi"/>
        </w:rPr>
        <w:t xml:space="preserve"> has no right to require employees to carry out any work and employees have no right to undertake any work during their maternity leave. Any work undertaken, and the amount of salary paid for any work done on keeping-in-touch days, is entirely a matter for agreement between employees and the organisation.</w:t>
      </w:r>
    </w:p>
    <w:p w14:paraId="630FC9C7"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b/>
          <w:bCs/>
        </w:rPr>
        <w:t>Returning to work after maternity leave</w:t>
      </w:r>
    </w:p>
    <w:p w14:paraId="6FBCBA1F"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The employee may return to work at any time during ordinary maternity leave or additional maternity leave, provided that they give the appropriate notification. Alternatively, the employee may take their full period of maternity leave entitlement and return to work at the end of this period. If the employee wishes to return before the full period of maternity leave has elapsed, they must give at least eight weeks' notice in writing to the organisation of the date on which they intend to return.</w:t>
      </w:r>
    </w:p>
    <w:p w14:paraId="363D2781"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The employee has the right to resume working in the same job if returning to work from ordinary maternity leave. If the employee returns to work after a period of additional maternity leave, they are entitled to return either to the same job or, if this is not reasonably practicable, to another suitable job that is on terms and conditions not less favourable.</w:t>
      </w:r>
    </w:p>
    <w:p w14:paraId="63215D99"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Failure to return to work by the end of maternity leave will be treated as an unauthorised absence unless the employee is sick and produces a current medical certificate before the end of the maternity leave period.</w:t>
      </w:r>
    </w:p>
    <w:p w14:paraId="12109957"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If the employee decides during maternity leave that they do not wish to return to work, they should give written notice of resignation to the organisation as soon as possible and in accordance with the terms of their contract of employment.</w:t>
      </w:r>
    </w:p>
    <w:p w14:paraId="21D76185"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b/>
          <w:bCs/>
        </w:rPr>
        <w:t>Transfer of maternity leave</w:t>
      </w:r>
    </w:p>
    <w:p w14:paraId="5EC4E6A8"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i/>
          <w:iCs/>
        </w:rPr>
        <w:t>Shared parental leave</w:t>
      </w:r>
    </w:p>
    <w:p w14:paraId="42D1B5D7"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Shared parental leave enables mothers to commit to ending their maternity leave and pay at a future date, and to share the untaken balance of leave and pay as shared parental leave and pay with their partner, or to return to work early from maternity leave and opt in to shared parental leave and pay at a later date.</w:t>
      </w:r>
    </w:p>
    <w:p w14:paraId="0239C7C9"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t>Shared parental leave must be taken in blocks of at least one week. The employee can request to take shared parental leave in one continuous block (in which case the organisation is required to accept the request as long as the employee meets the eligibility and notice requirements), or as a number of separate blocks of leave (in which case the employee needs the organisation's agreement).</w:t>
      </w:r>
    </w:p>
    <w:p w14:paraId="7DB212DA" w14:textId="77777777" w:rsidR="0014207D" w:rsidRPr="001270F6" w:rsidRDefault="00FE44F7">
      <w:pPr>
        <w:pStyle w:val="NormalWeb"/>
        <w:rPr>
          <w:rFonts w:asciiTheme="minorHAnsi" w:hAnsiTheme="minorHAnsi" w:cstheme="minorHAnsi"/>
        </w:rPr>
      </w:pPr>
      <w:r w:rsidRPr="001270F6">
        <w:rPr>
          <w:rFonts w:asciiTheme="minorHAnsi" w:hAnsiTheme="minorHAnsi" w:cstheme="minorHAnsi"/>
        </w:rPr>
        <w:lastRenderedPageBreak/>
        <w:t>To be able to take shared parental leave, an employee and their partner must meet various eligibility requirements and have complied with the relevant curtailment, notice and evidence requirements. This includes the mother curtailing their maternity leave.</w:t>
      </w:r>
    </w:p>
    <w:p w14:paraId="338A352D" w14:textId="5014FC25" w:rsidR="0014207D" w:rsidRPr="001270F6" w:rsidRDefault="00FE44F7">
      <w:pPr>
        <w:pStyle w:val="NormalWeb"/>
        <w:rPr>
          <w:rFonts w:asciiTheme="minorHAnsi" w:hAnsiTheme="minorHAnsi" w:cstheme="minorHAnsi"/>
        </w:rPr>
      </w:pPr>
      <w:r w:rsidRPr="001270F6">
        <w:rPr>
          <w:rFonts w:asciiTheme="minorHAnsi" w:hAnsiTheme="minorHAnsi" w:cstheme="minorHAnsi"/>
        </w:rPr>
        <w:t xml:space="preserve">Employees can refer to </w:t>
      </w:r>
      <w:r w:rsidR="00241FCD">
        <w:rPr>
          <w:rFonts w:asciiTheme="minorHAnsi" w:hAnsiTheme="minorHAnsi" w:cstheme="minorHAnsi"/>
        </w:rPr>
        <w:t>Sohbet Society</w:t>
      </w:r>
      <w:r w:rsidR="000469B9">
        <w:rPr>
          <w:rFonts w:asciiTheme="minorHAnsi" w:hAnsiTheme="minorHAnsi" w:cstheme="minorHAnsi"/>
        </w:rPr>
        <w:t>’s</w:t>
      </w:r>
      <w:r w:rsidRPr="001270F6">
        <w:rPr>
          <w:rFonts w:asciiTheme="minorHAnsi" w:hAnsiTheme="minorHAnsi" w:cstheme="minorHAnsi"/>
        </w:rPr>
        <w:t xml:space="preserve"> policy on shared parental leave, where they will find full details of the eligibility requirements, as well as instructions as to how the mother's maternity leave can be curtailed. The organisation's policy on shared parental leave sets out the notice periods with which employees must comply and what evidence they must provide to the organisation. The policy also contains more details on [employees' entitlement to statutory shared parental pay/the organisation's shared parental pay scheme].</w:t>
      </w:r>
    </w:p>
    <w:p w14:paraId="6480E274" w14:textId="71E39A42" w:rsidR="0014207D" w:rsidRDefault="00FE44F7" w:rsidP="001270F6">
      <w:pPr>
        <w:pStyle w:val="NormalWeb"/>
        <w:rPr>
          <w:rFonts w:asciiTheme="minorHAnsi" w:hAnsiTheme="minorHAnsi" w:cstheme="minorHAnsi"/>
        </w:rPr>
      </w:pPr>
      <w:r w:rsidRPr="001270F6">
        <w:rPr>
          <w:rFonts w:asciiTheme="minorHAnsi" w:hAnsiTheme="minorHAnsi" w:cstheme="minorHAnsi"/>
        </w:rPr>
        <w:t>The mother and the partner should ensure that they are each liaising with their own employer when making requests for shared parental leave.</w:t>
      </w:r>
    </w:p>
    <w:p w14:paraId="43A1C146" w14:textId="2F807877" w:rsidR="000469B9" w:rsidRPr="000469B9" w:rsidRDefault="000469B9" w:rsidP="000469B9"/>
    <w:p w14:paraId="6E9A457E" w14:textId="2F68F1EE" w:rsidR="000469B9" w:rsidRDefault="000469B9" w:rsidP="000469B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535"/>
      </w:tblGrid>
      <w:tr w:rsidR="001574A4" w:rsidRPr="007B30EF" w14:paraId="3E6B03E1" w14:textId="77777777" w:rsidTr="009E6A3D">
        <w:tc>
          <w:tcPr>
            <w:tcW w:w="4927" w:type="dxa"/>
          </w:tcPr>
          <w:p w14:paraId="7A26E8E6" w14:textId="77777777" w:rsidR="001574A4" w:rsidRPr="00B633CF" w:rsidRDefault="001574A4" w:rsidP="009E6A3D">
            <w:pPr>
              <w:tabs>
                <w:tab w:val="left" w:pos="1134"/>
              </w:tabs>
              <w:rPr>
                <w:rFonts w:ascii="Tahoma" w:hAnsi="Tahoma" w:cs="Tahoma"/>
              </w:rPr>
            </w:pPr>
            <w:r w:rsidRPr="00B633CF">
              <w:rPr>
                <w:rFonts w:ascii="Tahoma" w:hAnsi="Tahoma" w:cs="Tahoma"/>
              </w:rPr>
              <w:t>Review Date</w:t>
            </w:r>
          </w:p>
        </w:tc>
        <w:tc>
          <w:tcPr>
            <w:tcW w:w="4928" w:type="dxa"/>
          </w:tcPr>
          <w:p w14:paraId="41C1AF33" w14:textId="77777777" w:rsidR="001574A4" w:rsidRPr="00B633CF" w:rsidRDefault="001574A4" w:rsidP="009E6A3D">
            <w:pPr>
              <w:tabs>
                <w:tab w:val="left" w:pos="1134"/>
              </w:tabs>
              <w:rPr>
                <w:rFonts w:ascii="Tahoma" w:hAnsi="Tahoma" w:cs="Tahoma"/>
              </w:rPr>
            </w:pPr>
            <w:r w:rsidRPr="00B633CF">
              <w:rPr>
                <w:rFonts w:ascii="Tahoma" w:hAnsi="Tahoma" w:cs="Tahoma"/>
              </w:rPr>
              <w:t>2</w:t>
            </w:r>
            <w:r>
              <w:rPr>
                <w:rFonts w:ascii="Tahoma" w:hAnsi="Tahoma" w:cs="Tahoma"/>
              </w:rPr>
              <w:t>9</w:t>
            </w:r>
            <w:r w:rsidRPr="00B633CF">
              <w:rPr>
                <w:rFonts w:ascii="Tahoma" w:hAnsi="Tahoma" w:cs="Tahoma"/>
              </w:rPr>
              <w:t>/03/202</w:t>
            </w:r>
            <w:r>
              <w:rPr>
                <w:rFonts w:ascii="Tahoma" w:hAnsi="Tahoma" w:cs="Tahoma"/>
              </w:rPr>
              <w:t>1</w:t>
            </w:r>
          </w:p>
        </w:tc>
      </w:tr>
      <w:tr w:rsidR="001574A4" w:rsidRPr="007B30EF" w14:paraId="1AA79DF1" w14:textId="77777777" w:rsidTr="009E6A3D">
        <w:tc>
          <w:tcPr>
            <w:tcW w:w="4927" w:type="dxa"/>
          </w:tcPr>
          <w:p w14:paraId="2A80AC1A" w14:textId="77777777" w:rsidR="001574A4" w:rsidRPr="00B633CF" w:rsidRDefault="001574A4" w:rsidP="009E6A3D">
            <w:pPr>
              <w:tabs>
                <w:tab w:val="left" w:pos="1134"/>
              </w:tabs>
              <w:rPr>
                <w:rFonts w:ascii="Tahoma" w:hAnsi="Tahoma" w:cs="Tahoma"/>
              </w:rPr>
            </w:pPr>
            <w:r>
              <w:rPr>
                <w:rFonts w:ascii="Tahoma" w:hAnsi="Tahoma" w:cs="Tahoma"/>
              </w:rPr>
              <w:t>Next Review Date</w:t>
            </w:r>
          </w:p>
        </w:tc>
        <w:tc>
          <w:tcPr>
            <w:tcW w:w="4928" w:type="dxa"/>
          </w:tcPr>
          <w:p w14:paraId="2557215C" w14:textId="77777777" w:rsidR="001574A4" w:rsidRPr="00B633CF" w:rsidRDefault="001574A4" w:rsidP="009E6A3D">
            <w:pPr>
              <w:tabs>
                <w:tab w:val="left" w:pos="1134"/>
              </w:tabs>
              <w:rPr>
                <w:rFonts w:ascii="Tahoma" w:hAnsi="Tahoma" w:cs="Tahoma"/>
              </w:rPr>
            </w:pPr>
            <w:r>
              <w:rPr>
                <w:rFonts w:ascii="Tahoma" w:hAnsi="Tahoma" w:cs="Tahoma"/>
              </w:rPr>
              <w:t>29/03/2022</w:t>
            </w:r>
          </w:p>
        </w:tc>
      </w:tr>
      <w:tr w:rsidR="001574A4" w:rsidRPr="007B30EF" w14:paraId="25A2FEA0" w14:textId="77777777" w:rsidTr="009E6A3D">
        <w:tc>
          <w:tcPr>
            <w:tcW w:w="4927" w:type="dxa"/>
          </w:tcPr>
          <w:p w14:paraId="2B62E006" w14:textId="77777777" w:rsidR="001574A4" w:rsidRPr="00B633CF" w:rsidRDefault="001574A4" w:rsidP="009E6A3D">
            <w:pPr>
              <w:tabs>
                <w:tab w:val="left" w:pos="1134"/>
              </w:tabs>
              <w:rPr>
                <w:rFonts w:ascii="Tahoma" w:hAnsi="Tahoma" w:cs="Tahoma"/>
              </w:rPr>
            </w:pPr>
            <w:r w:rsidRPr="00B633CF">
              <w:rPr>
                <w:rFonts w:ascii="Tahoma" w:hAnsi="Tahoma" w:cs="Tahoma"/>
              </w:rPr>
              <w:t xml:space="preserve">Review Author </w:t>
            </w:r>
          </w:p>
        </w:tc>
        <w:tc>
          <w:tcPr>
            <w:tcW w:w="4928" w:type="dxa"/>
          </w:tcPr>
          <w:p w14:paraId="0B3905DF" w14:textId="2EA5FC88" w:rsidR="001574A4" w:rsidRPr="00B633CF" w:rsidRDefault="00241FCD" w:rsidP="009E6A3D">
            <w:pPr>
              <w:tabs>
                <w:tab w:val="left" w:pos="1134"/>
              </w:tabs>
              <w:rPr>
                <w:rFonts w:ascii="Tahoma" w:hAnsi="Tahoma" w:cs="Tahoma"/>
              </w:rPr>
            </w:pPr>
            <w:r>
              <w:rPr>
                <w:rFonts w:ascii="Tahoma" w:hAnsi="Tahoma" w:cs="Tahoma"/>
              </w:rPr>
              <w:t>MB</w:t>
            </w:r>
          </w:p>
        </w:tc>
      </w:tr>
    </w:tbl>
    <w:p w14:paraId="691FA8EB" w14:textId="0DA7D1C3" w:rsidR="000469B9" w:rsidRPr="000469B9" w:rsidRDefault="000469B9" w:rsidP="000469B9">
      <w:pPr>
        <w:rPr>
          <w:rFonts w:asciiTheme="minorHAnsi" w:hAnsiTheme="minorHAnsi" w:cstheme="minorHAnsi"/>
        </w:rPr>
      </w:pPr>
    </w:p>
    <w:sectPr w:rsidR="000469B9" w:rsidRPr="000469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B2036"/>
    <w:multiLevelType w:val="multilevel"/>
    <w:tmpl w:val="0354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0E36E9"/>
    <w:multiLevelType w:val="multilevel"/>
    <w:tmpl w:val="775A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B0106D"/>
    <w:multiLevelType w:val="multilevel"/>
    <w:tmpl w:val="CDB8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0F6"/>
    <w:rsid w:val="000469B9"/>
    <w:rsid w:val="001270F6"/>
    <w:rsid w:val="0014207D"/>
    <w:rsid w:val="001574A4"/>
    <w:rsid w:val="00241FCD"/>
    <w:rsid w:val="003F2C14"/>
    <w:rsid w:val="00586C61"/>
    <w:rsid w:val="0067079B"/>
    <w:rsid w:val="00E532B2"/>
    <w:rsid w:val="00EF5E83"/>
    <w:rsid w:val="00FE44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3E952"/>
  <w15:chartTrackingRefBased/>
  <w15:docId w15:val="{864A3228-5B1D-48FD-9ADA-103D3A59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text-align-left">
    <w:name w:val="text-align-left"/>
    <w:basedOn w:val="Normal"/>
    <w:pPr>
      <w:spacing w:before="100" w:beforeAutospacing="1" w:after="100" w:afterAutospacing="1"/>
    </w:pPr>
  </w:style>
  <w:style w:type="paragraph" w:customStyle="1" w:styleId="text-align-center">
    <w:name w:val="text-align-center"/>
    <w:basedOn w:val="Normal"/>
    <w:pPr>
      <w:spacing w:before="100" w:beforeAutospacing="1" w:after="100" w:afterAutospacing="1"/>
      <w:jc w:val="center"/>
    </w:pPr>
  </w:style>
  <w:style w:type="paragraph" w:customStyle="1" w:styleId="text-align-right">
    <w:name w:val="text-align-right"/>
    <w:basedOn w:val="Normal"/>
    <w:pPr>
      <w:spacing w:before="100" w:beforeAutospacing="1" w:after="100" w:afterAutospacing="1"/>
      <w:jc w:val="right"/>
    </w:pPr>
  </w:style>
  <w:style w:type="paragraph" w:customStyle="1" w:styleId="quote-box">
    <w:name w:val="quot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perthr.co.uk/policies-and-documents/policy-on-processing-special-category-personal-data-and-criminal-records-data/163520/" TargetMode="External"/><Relationship Id="rId3" Type="http://schemas.openxmlformats.org/officeDocument/2006/relationships/styles" Target="styles.xml"/><Relationship Id="rId7" Type="http://schemas.openxmlformats.org/officeDocument/2006/relationships/hyperlink" Target="http://www.xperthr.co.uk/policies-and-documents/data-protection-policy/1626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DAA4C-8363-4182-BFE5-B07CEC67D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2607</Words>
  <Characters>14862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Mehmed Gokcel</dc:creator>
  <cp:keywords/>
  <dc:description/>
  <cp:lastModifiedBy>Mustafa Balci</cp:lastModifiedBy>
  <cp:revision>5</cp:revision>
  <dcterms:created xsi:type="dcterms:W3CDTF">2020-03-13T11:41:00Z</dcterms:created>
  <dcterms:modified xsi:type="dcterms:W3CDTF">2022-02-15T14:02:00Z</dcterms:modified>
</cp:coreProperties>
</file>