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C7EA" w14:textId="6BF9A1AC" w:rsidR="00B16410" w:rsidRDefault="00092D5B" w:rsidP="00C7477D">
      <w:pPr>
        <w:tabs>
          <w:tab w:val="left" w:pos="1134"/>
        </w:tabs>
        <w:rPr>
          <w:rFonts w:ascii="Tahoma" w:hAnsi="Tahoma" w:cs="Tahoma"/>
          <w:b/>
          <w:bCs/>
          <w:sz w:val="32"/>
          <w:szCs w:val="32"/>
        </w:rPr>
      </w:pPr>
      <w:r>
        <w:rPr>
          <w:rFonts w:ascii="Tahoma" w:hAnsi="Tahoma" w:cs="Tahoma"/>
          <w:b/>
          <w:bCs/>
          <w:sz w:val="32"/>
          <w:szCs w:val="32"/>
        </w:rPr>
        <w:pict w14:anchorId="703F0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69.6pt">
            <v:imagedata r:id="rId7" o:title=""/>
          </v:shape>
        </w:pict>
      </w:r>
      <w:r w:rsidR="00DD08EC">
        <w:rPr>
          <w:rFonts w:ascii="Tahoma" w:hAnsi="Tahoma" w:cs="Tahoma"/>
          <w:b/>
          <w:bCs/>
          <w:sz w:val="32"/>
          <w:szCs w:val="32"/>
        </w:rPr>
        <w:t xml:space="preserve">   </w:t>
      </w:r>
    </w:p>
    <w:p w14:paraId="70B55085" w14:textId="208A97EA" w:rsidR="00B16410" w:rsidRDefault="00B16410" w:rsidP="00C7477D">
      <w:pPr>
        <w:tabs>
          <w:tab w:val="left" w:pos="1134"/>
        </w:tabs>
        <w:rPr>
          <w:rFonts w:ascii="Tahoma" w:hAnsi="Tahoma" w:cs="Tahoma"/>
          <w:b/>
          <w:bCs/>
          <w:sz w:val="32"/>
          <w:szCs w:val="32"/>
        </w:rPr>
      </w:pPr>
    </w:p>
    <w:p w14:paraId="0FFD9A7E" w14:textId="77777777" w:rsidR="00B33C6D" w:rsidRDefault="00B33C6D" w:rsidP="007829A9">
      <w:pPr>
        <w:tabs>
          <w:tab w:val="left" w:pos="1134"/>
        </w:tabs>
        <w:jc w:val="right"/>
        <w:rPr>
          <w:rFonts w:ascii="Tahoma" w:hAnsi="Tahoma" w:cs="Tahoma"/>
          <w:b/>
          <w:bCs/>
          <w:sz w:val="32"/>
          <w:szCs w:val="32"/>
          <w:highlight w:val="yellow"/>
          <w:u w:val="single"/>
        </w:rPr>
      </w:pPr>
    </w:p>
    <w:p w14:paraId="529C6E73" w14:textId="77777777" w:rsidR="00B33C6D" w:rsidRDefault="00B33C6D" w:rsidP="00B33C6D">
      <w:pPr>
        <w:tabs>
          <w:tab w:val="left" w:pos="1134"/>
        </w:tabs>
        <w:jc w:val="center"/>
        <w:rPr>
          <w:rFonts w:ascii="Tahoma" w:hAnsi="Tahoma" w:cs="Tahoma"/>
          <w:b/>
          <w:bCs/>
          <w:sz w:val="32"/>
          <w:szCs w:val="32"/>
          <w:highlight w:val="yellow"/>
          <w:u w:val="single"/>
        </w:rPr>
      </w:pPr>
    </w:p>
    <w:p w14:paraId="2C2A6082" w14:textId="68AAEAB3" w:rsidR="00B33C6D" w:rsidRDefault="00092D5B" w:rsidP="00B33C6D">
      <w:pPr>
        <w:tabs>
          <w:tab w:val="left" w:pos="1134"/>
        </w:tabs>
        <w:jc w:val="center"/>
        <w:rPr>
          <w:rFonts w:ascii="Tahoma" w:hAnsi="Tahoma" w:cs="Tahoma"/>
          <w:b/>
          <w:bCs/>
          <w:sz w:val="32"/>
          <w:szCs w:val="32"/>
          <w:u w:val="single"/>
        </w:rPr>
      </w:pPr>
      <w:r>
        <w:rPr>
          <w:rFonts w:ascii="Tahoma" w:hAnsi="Tahoma" w:cs="Tahoma"/>
          <w:b/>
          <w:bCs/>
          <w:sz w:val="32"/>
          <w:szCs w:val="32"/>
          <w:u w:val="single"/>
        </w:rPr>
        <w:t>SOHBET SOCIETY</w:t>
      </w:r>
    </w:p>
    <w:p w14:paraId="60AF4A7A" w14:textId="427F63F4" w:rsidR="00DC6B36" w:rsidRDefault="00DC6B36" w:rsidP="00B33C6D">
      <w:pPr>
        <w:tabs>
          <w:tab w:val="left" w:pos="1134"/>
        </w:tabs>
        <w:jc w:val="center"/>
        <w:rPr>
          <w:rFonts w:ascii="Tahoma" w:hAnsi="Tahoma" w:cs="Tahoma"/>
          <w:b/>
          <w:bCs/>
        </w:rPr>
      </w:pPr>
      <w:r>
        <w:rPr>
          <w:rFonts w:ascii="Tahoma" w:hAnsi="Tahoma" w:cs="Tahoma"/>
          <w:b/>
          <w:bCs/>
          <w:sz w:val="32"/>
          <w:szCs w:val="32"/>
          <w:u w:val="single"/>
        </w:rPr>
        <w:t>DISCRIMINATION POLICY</w:t>
      </w:r>
    </w:p>
    <w:p w14:paraId="3FC918D7" w14:textId="77777777" w:rsidR="00DC6B36" w:rsidRDefault="00DC6B36" w:rsidP="00C7477D">
      <w:pPr>
        <w:tabs>
          <w:tab w:val="left" w:pos="1134"/>
        </w:tabs>
        <w:rPr>
          <w:rFonts w:ascii="Tahoma" w:hAnsi="Tahoma" w:cs="Tahoma"/>
          <w:b/>
          <w:bCs/>
        </w:rPr>
      </w:pPr>
    </w:p>
    <w:p w14:paraId="20CAC6E0" w14:textId="77777777" w:rsidR="00DC6B36" w:rsidRDefault="00DC6B36" w:rsidP="00C7477D">
      <w:pPr>
        <w:tabs>
          <w:tab w:val="left" w:pos="1134"/>
        </w:tabs>
        <w:rPr>
          <w:rFonts w:ascii="Tahoma" w:hAnsi="Tahoma" w:cs="Tahoma"/>
          <w:b/>
          <w:bCs/>
        </w:rPr>
      </w:pPr>
    </w:p>
    <w:p w14:paraId="1E3C3FE4" w14:textId="77777777" w:rsidR="00DC6B36" w:rsidRDefault="00DC6B36" w:rsidP="00C7477D">
      <w:pPr>
        <w:tabs>
          <w:tab w:val="left" w:pos="1134"/>
        </w:tabs>
        <w:rPr>
          <w:rFonts w:ascii="Tahoma" w:hAnsi="Tahoma" w:cs="Tahoma"/>
          <w:b/>
          <w:bCs/>
        </w:rPr>
      </w:pPr>
    </w:p>
    <w:p w14:paraId="086BD05E" w14:textId="77777777" w:rsidR="004A35C6" w:rsidRDefault="004A35C6" w:rsidP="00C7477D">
      <w:pPr>
        <w:tabs>
          <w:tab w:val="left" w:pos="1134"/>
        </w:tabs>
        <w:rPr>
          <w:rFonts w:ascii="Tahoma" w:hAnsi="Tahoma" w:cs="Tahoma"/>
          <w:b/>
          <w:bCs/>
        </w:rPr>
      </w:pPr>
    </w:p>
    <w:p w14:paraId="2B256504" w14:textId="77777777" w:rsidR="001653C7" w:rsidRDefault="00221956" w:rsidP="00C7477D">
      <w:pPr>
        <w:tabs>
          <w:tab w:val="left" w:pos="1134"/>
        </w:tabs>
        <w:rPr>
          <w:rFonts w:ascii="Tahoma" w:hAnsi="Tahoma" w:cs="Tahoma"/>
          <w:b/>
          <w:bCs/>
        </w:rPr>
      </w:pPr>
      <w:r>
        <w:rPr>
          <w:rFonts w:ascii="Tahoma" w:hAnsi="Tahoma" w:cs="Tahoma"/>
          <w:b/>
          <w:bCs/>
        </w:rPr>
        <w:t xml:space="preserve">Equality Act, Adherence to Human Rights Act </w:t>
      </w:r>
      <w:r w:rsidR="00946E3E">
        <w:rPr>
          <w:rFonts w:ascii="Tahoma" w:hAnsi="Tahoma" w:cs="Tahoma"/>
          <w:b/>
          <w:bCs/>
        </w:rPr>
        <w:t xml:space="preserve">and </w:t>
      </w:r>
      <w:r w:rsidR="001653C7">
        <w:rPr>
          <w:rFonts w:ascii="Tahoma" w:hAnsi="Tahoma" w:cs="Tahoma"/>
          <w:b/>
          <w:bCs/>
        </w:rPr>
        <w:t>Discrimination</w:t>
      </w:r>
    </w:p>
    <w:p w14:paraId="54A10D23" w14:textId="77777777" w:rsidR="00946E3E" w:rsidRDefault="00946E3E" w:rsidP="00C7477D">
      <w:pPr>
        <w:tabs>
          <w:tab w:val="left" w:pos="1134"/>
        </w:tabs>
        <w:rPr>
          <w:rFonts w:ascii="Tahoma" w:hAnsi="Tahoma" w:cs="Tahoma"/>
          <w:b/>
          <w:bCs/>
        </w:rPr>
      </w:pPr>
    </w:p>
    <w:p w14:paraId="4181EAE1" w14:textId="77777777" w:rsidR="00946E3E" w:rsidRDefault="00946E3E" w:rsidP="00C7477D">
      <w:pPr>
        <w:pStyle w:val="Heading2"/>
        <w:tabs>
          <w:tab w:val="left" w:pos="1134"/>
        </w:tabs>
        <w:ind w:left="0"/>
      </w:pPr>
      <w:r>
        <w:t>Position Paper on Social Cohesion and Inclusion</w:t>
      </w:r>
    </w:p>
    <w:p w14:paraId="301C9A8C" w14:textId="77777777" w:rsidR="00946E3E" w:rsidRPr="00946E3E" w:rsidRDefault="00946E3E" w:rsidP="00C7477D"/>
    <w:p w14:paraId="5461BA69" w14:textId="50E4F75E" w:rsidR="00946E3E" w:rsidRPr="00C831E7" w:rsidRDefault="00092D5B" w:rsidP="00C7477D">
      <w:pPr>
        <w:numPr>
          <w:ilvl w:val="0"/>
          <w:numId w:val="1"/>
        </w:numPr>
        <w:tabs>
          <w:tab w:val="clear" w:pos="360"/>
          <w:tab w:val="num" w:pos="414"/>
        </w:tabs>
        <w:rPr>
          <w:rFonts w:ascii="Tahoma" w:hAnsi="Tahoma" w:cs="Tahoma"/>
          <w:szCs w:val="24"/>
        </w:rPr>
      </w:pPr>
      <w:r>
        <w:rPr>
          <w:rFonts w:ascii="Helvetica" w:hAnsi="Helvetica" w:cs="Helvetica"/>
          <w:szCs w:val="24"/>
          <w:shd w:val="clear" w:color="auto" w:fill="FFFFFF"/>
        </w:rPr>
        <w:t>Sohbet Society</w:t>
      </w:r>
      <w:r w:rsidR="00C831E7" w:rsidRPr="00C831E7">
        <w:rPr>
          <w:rFonts w:ascii="Helvetica" w:hAnsi="Helvetica" w:cs="Helvetica"/>
          <w:szCs w:val="24"/>
          <w:shd w:val="clear" w:color="auto" w:fill="FFFFFF"/>
        </w:rPr>
        <w:t xml:space="preserve"> is a London-based organisation dedicated to support youth in Britain with particular focus on </w:t>
      </w:r>
      <w:r w:rsidR="00B633CF">
        <w:rPr>
          <w:rFonts w:ascii="Helvetica" w:hAnsi="Helvetica" w:cs="Helvetica"/>
          <w:szCs w:val="24"/>
          <w:shd w:val="clear" w:color="auto" w:fill="FFFFFF"/>
        </w:rPr>
        <w:t>BAME</w:t>
      </w:r>
      <w:r w:rsidR="00C831E7" w:rsidRPr="00C831E7">
        <w:rPr>
          <w:rFonts w:ascii="Helvetica" w:hAnsi="Helvetica" w:cs="Helvetica"/>
          <w:szCs w:val="24"/>
          <w:shd w:val="clear" w:color="auto" w:fill="FFFFFF"/>
        </w:rPr>
        <w:t xml:space="preserve"> group</w:t>
      </w:r>
      <w:r w:rsidR="00B633CF">
        <w:rPr>
          <w:rFonts w:ascii="Helvetica" w:hAnsi="Helvetica" w:cs="Helvetica"/>
          <w:szCs w:val="24"/>
          <w:shd w:val="clear" w:color="auto" w:fill="FFFFFF"/>
        </w:rPr>
        <w:t>.</w:t>
      </w:r>
    </w:p>
    <w:p w14:paraId="443927E9" w14:textId="4DF4D6C9" w:rsidR="00946E3E" w:rsidRDefault="00092D5B" w:rsidP="00C7477D">
      <w:pPr>
        <w:numPr>
          <w:ilvl w:val="0"/>
          <w:numId w:val="1"/>
        </w:numPr>
        <w:rPr>
          <w:rFonts w:ascii="Tahoma" w:hAnsi="Tahoma" w:cs="Tahoma"/>
        </w:rPr>
      </w:pPr>
      <w:r>
        <w:rPr>
          <w:rFonts w:ascii="Tahoma" w:hAnsi="Tahoma" w:cs="Tahoma"/>
        </w:rPr>
        <w:t>Sohbet Society</w:t>
      </w:r>
      <w:r w:rsidR="00184DB0">
        <w:rPr>
          <w:rFonts w:ascii="Tahoma" w:hAnsi="Tahoma" w:cs="Tahoma"/>
        </w:rPr>
        <w:t xml:space="preserve"> is</w:t>
      </w:r>
      <w:r w:rsidR="00946E3E">
        <w:rPr>
          <w:rFonts w:ascii="Tahoma" w:hAnsi="Tahoma" w:cs="Tahoma"/>
        </w:rPr>
        <w:t xml:space="preserve"> based community organisations</w:t>
      </w:r>
      <w:r w:rsidR="00B633CF">
        <w:rPr>
          <w:rFonts w:ascii="Tahoma" w:hAnsi="Tahoma" w:cs="Tahoma"/>
        </w:rPr>
        <w:t>.</w:t>
      </w:r>
    </w:p>
    <w:p w14:paraId="6BF793D7" w14:textId="7A7AF71C" w:rsidR="00946E3E" w:rsidRDefault="00092D5B" w:rsidP="00C7477D">
      <w:pPr>
        <w:numPr>
          <w:ilvl w:val="0"/>
          <w:numId w:val="1"/>
        </w:numPr>
        <w:rPr>
          <w:rFonts w:ascii="Tahoma" w:hAnsi="Tahoma" w:cs="Tahoma"/>
        </w:rPr>
      </w:pPr>
      <w:r>
        <w:rPr>
          <w:rFonts w:ascii="Tahoma" w:hAnsi="Tahoma" w:cs="Tahoma"/>
        </w:rPr>
        <w:t>Sohbet Society</w:t>
      </w:r>
      <w:r w:rsidR="00946E3E">
        <w:rPr>
          <w:rFonts w:ascii="Tahoma" w:hAnsi="Tahoma" w:cs="Tahoma"/>
        </w:rPr>
        <w:t xml:space="preserve"> ha</w:t>
      </w:r>
      <w:r w:rsidR="00184DB0">
        <w:rPr>
          <w:rFonts w:ascii="Tahoma" w:hAnsi="Tahoma" w:cs="Tahoma"/>
        </w:rPr>
        <w:t>s</w:t>
      </w:r>
      <w:r w:rsidR="00946E3E">
        <w:rPr>
          <w:rFonts w:ascii="Tahoma" w:hAnsi="Tahoma" w:cs="Tahoma"/>
        </w:rPr>
        <w:t xml:space="preserve"> networks, skills, knowledge and experience to support and enable groups and individuals working for social cohesion and inclusion</w:t>
      </w:r>
      <w:r w:rsidR="00B633CF">
        <w:rPr>
          <w:rFonts w:ascii="Tahoma" w:hAnsi="Tahoma" w:cs="Tahoma"/>
        </w:rPr>
        <w:t>.</w:t>
      </w:r>
    </w:p>
    <w:p w14:paraId="6087A644" w14:textId="77777777" w:rsidR="00946E3E" w:rsidRDefault="00946E3E" w:rsidP="00C7477D">
      <w:pPr>
        <w:rPr>
          <w:rFonts w:ascii="Tahoma" w:hAnsi="Tahoma" w:cs="Tahoma"/>
        </w:rPr>
      </w:pPr>
    </w:p>
    <w:p w14:paraId="4F025997" w14:textId="77777777" w:rsidR="00946E3E" w:rsidRDefault="00946E3E" w:rsidP="00C7477D">
      <w:pPr>
        <w:rPr>
          <w:rFonts w:ascii="Tahoma" w:hAnsi="Tahoma" w:cs="Tahoma"/>
        </w:rPr>
      </w:pPr>
    </w:p>
    <w:p w14:paraId="2833DC5C" w14:textId="77777777" w:rsidR="00946E3E" w:rsidRPr="00B4380F" w:rsidRDefault="00946E3E" w:rsidP="00C7477D">
      <w:pPr>
        <w:rPr>
          <w:b/>
        </w:rPr>
      </w:pPr>
      <w:r w:rsidRPr="0088600C">
        <w:rPr>
          <w:rFonts w:ascii="Tahoma" w:hAnsi="Tahoma" w:cs="Tahoma"/>
          <w:b/>
        </w:rPr>
        <w:t>Principles</w:t>
      </w:r>
    </w:p>
    <w:p w14:paraId="68997B7A" w14:textId="77777777" w:rsidR="00946E3E" w:rsidRDefault="00946E3E" w:rsidP="00C7477D">
      <w:pPr>
        <w:tabs>
          <w:tab w:val="left" w:pos="1134"/>
        </w:tabs>
        <w:ind w:left="720"/>
        <w:rPr>
          <w:rFonts w:ascii="Tahoma" w:hAnsi="Tahoma" w:cs="Tahoma"/>
          <w:b/>
        </w:rPr>
      </w:pPr>
    </w:p>
    <w:p w14:paraId="6322F127" w14:textId="38FB15A4" w:rsidR="00946E3E" w:rsidRDefault="00946E3E" w:rsidP="00C7477D">
      <w:pPr>
        <w:pStyle w:val="BodyTextIndent"/>
        <w:ind w:left="0"/>
        <w:rPr>
          <w:rFonts w:ascii="Tahoma" w:hAnsi="Tahoma" w:cs="Tahoma"/>
          <w:sz w:val="24"/>
          <w:lang w:val="en-GB"/>
        </w:rPr>
      </w:pPr>
      <w:r>
        <w:rPr>
          <w:rFonts w:ascii="Tahoma" w:hAnsi="Tahoma" w:cs="Tahoma"/>
          <w:sz w:val="24"/>
          <w:lang w:val="en-GB"/>
        </w:rPr>
        <w:t xml:space="preserve">The following principles underline the approach of </w:t>
      </w:r>
      <w:r w:rsidR="00092D5B">
        <w:rPr>
          <w:rFonts w:ascii="Tahoma" w:hAnsi="Tahoma" w:cs="Tahoma"/>
          <w:sz w:val="24"/>
          <w:lang w:val="en-GB"/>
        </w:rPr>
        <w:t>Sohbet Society</w:t>
      </w:r>
      <w:r w:rsidR="00184DB0">
        <w:rPr>
          <w:rFonts w:ascii="Tahoma" w:hAnsi="Tahoma" w:cs="Tahoma"/>
          <w:sz w:val="24"/>
          <w:lang w:val="en-GB"/>
        </w:rPr>
        <w:t xml:space="preserve"> </w:t>
      </w:r>
      <w:r>
        <w:rPr>
          <w:rFonts w:ascii="Tahoma" w:hAnsi="Tahoma" w:cs="Tahoma"/>
          <w:sz w:val="24"/>
          <w:lang w:val="en-GB"/>
        </w:rPr>
        <w:t>in promoting social cohesion and inclusion.  Our aim is to enable all members of society to participate fully in the life of their community:</w:t>
      </w:r>
    </w:p>
    <w:p w14:paraId="4E8A4C58" w14:textId="77777777" w:rsidR="00946E3E" w:rsidRDefault="00946E3E" w:rsidP="00C7477D">
      <w:pPr>
        <w:pStyle w:val="BodyTextIndent"/>
        <w:ind w:left="0"/>
        <w:rPr>
          <w:rFonts w:ascii="Tahoma" w:hAnsi="Tahoma" w:cs="Tahoma"/>
          <w:sz w:val="24"/>
          <w:lang w:val="en-GB"/>
        </w:rPr>
      </w:pPr>
    </w:p>
    <w:p w14:paraId="2A9FAA61" w14:textId="77777777" w:rsidR="00946E3E" w:rsidRDefault="00946E3E" w:rsidP="00C7477D">
      <w:pPr>
        <w:numPr>
          <w:ilvl w:val="0"/>
          <w:numId w:val="2"/>
        </w:numPr>
        <w:tabs>
          <w:tab w:val="clear" w:pos="360"/>
          <w:tab w:val="num" w:pos="371"/>
        </w:tabs>
        <w:ind w:left="371"/>
        <w:rPr>
          <w:rFonts w:ascii="Tahoma" w:hAnsi="Tahoma" w:cs="Tahoma"/>
        </w:rPr>
      </w:pPr>
      <w:r>
        <w:rPr>
          <w:rFonts w:ascii="Tahoma" w:hAnsi="Tahoma" w:cs="Tahoma"/>
        </w:rPr>
        <w:t>To promote and encourage participation by all people on issues affecting their lives so that they can express their needs and take a part in meeting those needs.  Where barriers to participation exist, they must be challenged</w:t>
      </w:r>
    </w:p>
    <w:p w14:paraId="4A581FFB" w14:textId="77777777" w:rsidR="00946E3E" w:rsidRDefault="00946E3E" w:rsidP="00C7477D">
      <w:pPr>
        <w:numPr>
          <w:ilvl w:val="0"/>
          <w:numId w:val="2"/>
        </w:numPr>
        <w:tabs>
          <w:tab w:val="clear" w:pos="360"/>
          <w:tab w:val="num" w:pos="371"/>
        </w:tabs>
        <w:ind w:left="371"/>
        <w:rPr>
          <w:rFonts w:ascii="Tahoma" w:hAnsi="Tahoma" w:cs="Tahoma"/>
        </w:rPr>
      </w:pPr>
      <w:r>
        <w:rPr>
          <w:rFonts w:ascii="Tahoma" w:hAnsi="Tahoma" w:cs="Tahoma"/>
        </w:rPr>
        <w:lastRenderedPageBreak/>
        <w:t>To recognise and celebrate the diversity that enriches communities and to encourage acceptance and tolerance of that diversity so that change may be pursued by collective action that uses the skills and experience of the whole community</w:t>
      </w:r>
    </w:p>
    <w:p w14:paraId="31CFCABC" w14:textId="77777777" w:rsidR="00946E3E" w:rsidRDefault="00946E3E" w:rsidP="00C7477D">
      <w:pPr>
        <w:numPr>
          <w:ilvl w:val="0"/>
          <w:numId w:val="2"/>
        </w:numPr>
        <w:tabs>
          <w:tab w:val="clear" w:pos="360"/>
          <w:tab w:val="num" w:pos="-283"/>
        </w:tabs>
        <w:ind w:left="371"/>
        <w:rPr>
          <w:rFonts w:ascii="Tahoma" w:hAnsi="Tahoma" w:cs="Tahoma"/>
        </w:rPr>
      </w:pPr>
      <w:r>
        <w:rPr>
          <w:rFonts w:ascii="Tahoma" w:hAnsi="Tahoma" w:cs="Tahoma"/>
        </w:rPr>
        <w:t>To maximise the opportunities for each person to realise their potential so they can be enabled and empowered to take control of their lives.</w:t>
      </w:r>
    </w:p>
    <w:p w14:paraId="0BA14D04" w14:textId="77777777" w:rsidR="00946E3E" w:rsidRDefault="00946E3E" w:rsidP="00C7477D">
      <w:pPr>
        <w:tabs>
          <w:tab w:val="left" w:pos="1134"/>
        </w:tabs>
        <w:rPr>
          <w:rFonts w:ascii="Tahoma" w:hAnsi="Tahoma" w:cs="Tahoma"/>
          <w:b/>
          <w:bCs/>
        </w:rPr>
      </w:pPr>
    </w:p>
    <w:p w14:paraId="46144734" w14:textId="77777777" w:rsidR="00946E3E" w:rsidRDefault="00946E3E" w:rsidP="00C7477D">
      <w:pPr>
        <w:tabs>
          <w:tab w:val="left" w:pos="1134"/>
        </w:tabs>
        <w:rPr>
          <w:rFonts w:ascii="Tahoma" w:hAnsi="Tahoma" w:cs="Tahoma"/>
          <w:b/>
          <w:bCs/>
        </w:rPr>
      </w:pPr>
      <w:r>
        <w:rPr>
          <w:rFonts w:ascii="Tahoma" w:hAnsi="Tahoma" w:cs="Tahoma"/>
          <w:b/>
          <w:bCs/>
        </w:rPr>
        <w:t>Equality Act</w:t>
      </w:r>
    </w:p>
    <w:p w14:paraId="12FC6AF0" w14:textId="77777777" w:rsidR="001653C7" w:rsidRDefault="001653C7" w:rsidP="00C7477D">
      <w:pPr>
        <w:tabs>
          <w:tab w:val="left" w:pos="1134"/>
        </w:tabs>
        <w:rPr>
          <w:rFonts w:ascii="Tahoma" w:hAnsi="Tahoma" w:cs="Tahoma"/>
          <w:b/>
          <w:bCs/>
        </w:rPr>
      </w:pPr>
    </w:p>
    <w:p w14:paraId="789F32E1" w14:textId="77777777" w:rsidR="004E6537" w:rsidRDefault="00946E3E" w:rsidP="00C7477D">
      <w:pPr>
        <w:tabs>
          <w:tab w:val="left" w:pos="1134"/>
        </w:tabs>
        <w:rPr>
          <w:rFonts w:ascii="Tahoma" w:hAnsi="Tahoma" w:cs="Tahoma"/>
          <w:bCs/>
        </w:rPr>
      </w:pPr>
      <w:r>
        <w:rPr>
          <w:rFonts w:ascii="Tahoma" w:hAnsi="Tahoma" w:cs="Tahoma"/>
          <w:bCs/>
        </w:rPr>
        <w:t>T</w:t>
      </w:r>
      <w:r w:rsidR="00FA3AF1">
        <w:rPr>
          <w:rFonts w:ascii="Tahoma" w:hAnsi="Tahoma" w:cs="Tahoma"/>
          <w:bCs/>
        </w:rPr>
        <w:t>he</w:t>
      </w:r>
      <w:r w:rsidR="001653C7" w:rsidRPr="001653C7">
        <w:rPr>
          <w:rFonts w:ascii="Tahoma" w:hAnsi="Tahoma" w:cs="Tahoma"/>
          <w:bCs/>
        </w:rPr>
        <w:t xml:space="preserve"> previous legislation in relation to </w:t>
      </w:r>
      <w:r w:rsidR="001653C7">
        <w:rPr>
          <w:rFonts w:ascii="Tahoma" w:hAnsi="Tahoma" w:cs="Tahoma"/>
          <w:bCs/>
        </w:rPr>
        <w:t xml:space="preserve">the range of discrimination was </w:t>
      </w:r>
      <w:r w:rsidR="001653C7">
        <w:rPr>
          <w:rFonts w:ascii="Tahoma" w:hAnsi="Tahoma" w:cs="Tahoma"/>
          <w:bCs/>
        </w:rPr>
        <w:br/>
      </w:r>
      <w:r w:rsidR="00FA3AF1">
        <w:rPr>
          <w:rFonts w:ascii="Tahoma" w:hAnsi="Tahoma" w:cs="Tahoma"/>
          <w:bCs/>
        </w:rPr>
        <w:t>encompassed in and</w:t>
      </w:r>
      <w:r w:rsidR="001653C7">
        <w:rPr>
          <w:rFonts w:ascii="Tahoma" w:hAnsi="Tahoma" w:cs="Tahoma"/>
          <w:bCs/>
        </w:rPr>
        <w:t xml:space="preserve"> replaced in October 2010 by the Equality Act. </w:t>
      </w:r>
      <w:r w:rsidR="00FA3AF1">
        <w:rPr>
          <w:rStyle w:val="copy"/>
        </w:rPr>
        <w:t>They were previously covered by various Acts</w:t>
      </w:r>
      <w:r w:rsidR="0097019A">
        <w:rPr>
          <w:rFonts w:ascii="Tahoma" w:hAnsi="Tahoma" w:cs="Tahoma"/>
          <w:bCs/>
        </w:rPr>
        <w:t xml:space="preserve">. </w:t>
      </w:r>
      <w:r w:rsidR="004E6537">
        <w:rPr>
          <w:rFonts w:ascii="Tahoma" w:hAnsi="Tahoma" w:cs="Tahoma"/>
          <w:bCs/>
        </w:rPr>
        <w:t>The purposes of the Act were to:</w:t>
      </w:r>
    </w:p>
    <w:p w14:paraId="0E6FDCB3" w14:textId="77777777" w:rsidR="007829A9" w:rsidRDefault="007829A9" w:rsidP="00C7477D">
      <w:pPr>
        <w:tabs>
          <w:tab w:val="left" w:pos="1134"/>
        </w:tabs>
        <w:rPr>
          <w:rFonts w:ascii="Tahoma" w:hAnsi="Tahoma" w:cs="Tahoma"/>
          <w:bCs/>
        </w:rPr>
      </w:pPr>
    </w:p>
    <w:p w14:paraId="74727559" w14:textId="77777777" w:rsidR="007829A9" w:rsidRDefault="007829A9" w:rsidP="00C7477D">
      <w:pPr>
        <w:tabs>
          <w:tab w:val="left" w:pos="1134"/>
        </w:tabs>
        <w:rPr>
          <w:rFonts w:ascii="Tahoma" w:hAnsi="Tahoma" w:cs="Tahoma"/>
          <w:bCs/>
        </w:rPr>
      </w:pPr>
    </w:p>
    <w:p w14:paraId="660CCB9E" w14:textId="77777777" w:rsidR="002E09AD" w:rsidRDefault="004E6537" w:rsidP="00C7477D">
      <w:pPr>
        <w:tabs>
          <w:tab w:val="left" w:pos="1134"/>
        </w:tabs>
        <w:rPr>
          <w:rFonts w:ascii="Tahoma" w:hAnsi="Tahoma" w:cs="Tahoma"/>
          <w:bCs/>
        </w:rPr>
      </w:pPr>
      <w:r>
        <w:rPr>
          <w:rFonts w:ascii="Tahoma" w:hAnsi="Tahoma" w:cs="Tahoma"/>
          <w:bCs/>
        </w:rPr>
        <w:t xml:space="preserve"> </w:t>
      </w:r>
    </w:p>
    <w:p w14:paraId="13EC6902" w14:textId="77777777" w:rsidR="00916777" w:rsidRPr="002E09AD" w:rsidRDefault="00916777" w:rsidP="00C7477D">
      <w:pPr>
        <w:numPr>
          <w:ilvl w:val="0"/>
          <w:numId w:val="4"/>
        </w:numPr>
        <w:tabs>
          <w:tab w:val="left" w:pos="1134"/>
        </w:tabs>
        <w:rPr>
          <w:rFonts w:ascii="Tahoma" w:hAnsi="Tahoma" w:cs="Tahoma"/>
          <w:bCs/>
        </w:rPr>
      </w:pPr>
      <w:r w:rsidRPr="002E09AD">
        <w:rPr>
          <w:rFonts w:ascii="Tahoma" w:hAnsi="Tahoma" w:cs="Tahoma"/>
          <w:bCs/>
        </w:rPr>
        <w:t>Consolidate and strengthen anti-discrimination law</w:t>
      </w:r>
      <w:r w:rsidR="004E6537">
        <w:rPr>
          <w:rFonts w:ascii="Tahoma" w:hAnsi="Tahoma" w:cs="Tahoma"/>
          <w:bCs/>
        </w:rPr>
        <w:t>;</w:t>
      </w:r>
    </w:p>
    <w:p w14:paraId="6F8527D2" w14:textId="77777777" w:rsidR="00916777" w:rsidRPr="002E09AD" w:rsidRDefault="004E6537" w:rsidP="00C7477D">
      <w:pPr>
        <w:numPr>
          <w:ilvl w:val="0"/>
          <w:numId w:val="4"/>
        </w:numPr>
        <w:tabs>
          <w:tab w:val="left" w:pos="1134"/>
        </w:tabs>
        <w:rPr>
          <w:rFonts w:ascii="Tahoma" w:hAnsi="Tahoma" w:cs="Tahoma"/>
          <w:bCs/>
        </w:rPr>
      </w:pPr>
      <w:r>
        <w:rPr>
          <w:rFonts w:ascii="Tahoma" w:hAnsi="Tahoma" w:cs="Tahoma"/>
          <w:bCs/>
        </w:rPr>
        <w:t>Replace</w:t>
      </w:r>
      <w:r w:rsidR="00916777" w:rsidRPr="002E09AD">
        <w:rPr>
          <w:rFonts w:ascii="Tahoma" w:hAnsi="Tahoma" w:cs="Tahoma"/>
          <w:bCs/>
        </w:rPr>
        <w:t xml:space="preserve"> </w:t>
      </w:r>
      <w:r>
        <w:rPr>
          <w:rFonts w:ascii="Tahoma" w:hAnsi="Tahoma" w:cs="Tahoma"/>
          <w:bCs/>
        </w:rPr>
        <w:t xml:space="preserve">the </w:t>
      </w:r>
      <w:r w:rsidR="00916777" w:rsidRPr="002E09AD">
        <w:rPr>
          <w:rFonts w:ascii="Tahoma" w:hAnsi="Tahoma" w:cs="Tahoma"/>
          <w:bCs/>
        </w:rPr>
        <w:t>nine existing pieces of discrimination legislation with one set of rules</w:t>
      </w:r>
    </w:p>
    <w:p w14:paraId="6255A909" w14:textId="77777777" w:rsidR="00916777" w:rsidRPr="002E09AD" w:rsidRDefault="004E6537" w:rsidP="00C7477D">
      <w:pPr>
        <w:numPr>
          <w:ilvl w:val="0"/>
          <w:numId w:val="4"/>
        </w:numPr>
        <w:tabs>
          <w:tab w:val="left" w:pos="1134"/>
        </w:tabs>
        <w:rPr>
          <w:rFonts w:ascii="Tahoma" w:hAnsi="Tahoma" w:cs="Tahoma"/>
          <w:bCs/>
        </w:rPr>
      </w:pPr>
      <w:r>
        <w:rPr>
          <w:rFonts w:ascii="Tahoma" w:hAnsi="Tahoma" w:cs="Tahoma"/>
          <w:bCs/>
        </w:rPr>
        <w:t>Change some definitions and extend</w:t>
      </w:r>
      <w:r w:rsidR="00916777" w:rsidRPr="002E09AD">
        <w:rPr>
          <w:rFonts w:ascii="Tahoma" w:hAnsi="Tahoma" w:cs="Tahoma"/>
          <w:bCs/>
        </w:rPr>
        <w:t xml:space="preserve"> some coverage</w:t>
      </w:r>
    </w:p>
    <w:p w14:paraId="0B42A0F4" w14:textId="77777777" w:rsidR="004E6537" w:rsidRDefault="00916777" w:rsidP="00C7477D">
      <w:pPr>
        <w:numPr>
          <w:ilvl w:val="0"/>
          <w:numId w:val="4"/>
        </w:numPr>
        <w:tabs>
          <w:tab w:val="left" w:pos="1134"/>
        </w:tabs>
        <w:rPr>
          <w:rFonts w:ascii="Tahoma" w:hAnsi="Tahoma" w:cs="Tahoma"/>
          <w:bCs/>
        </w:rPr>
      </w:pPr>
      <w:r w:rsidRPr="002E09AD">
        <w:rPr>
          <w:rFonts w:ascii="Tahoma" w:hAnsi="Tahoma" w:cs="Tahoma"/>
          <w:bCs/>
        </w:rPr>
        <w:t>Achieve greater equality</w:t>
      </w:r>
    </w:p>
    <w:p w14:paraId="16256C96" w14:textId="77777777" w:rsidR="007829A9" w:rsidRDefault="007829A9" w:rsidP="00C7477D">
      <w:pPr>
        <w:tabs>
          <w:tab w:val="left" w:pos="1134"/>
        </w:tabs>
        <w:rPr>
          <w:rFonts w:ascii="Tahoma" w:hAnsi="Tahoma" w:cs="Tahoma"/>
          <w:bCs/>
        </w:rPr>
      </w:pPr>
    </w:p>
    <w:p w14:paraId="34C375F5" w14:textId="77777777" w:rsidR="004E6537" w:rsidRDefault="004E6537" w:rsidP="00C7477D">
      <w:pPr>
        <w:tabs>
          <w:tab w:val="left" w:pos="1134"/>
        </w:tabs>
        <w:rPr>
          <w:rFonts w:ascii="Tahoma" w:hAnsi="Tahoma" w:cs="Tahoma"/>
          <w:bCs/>
        </w:rPr>
      </w:pPr>
      <w:r>
        <w:rPr>
          <w:rFonts w:ascii="Tahoma" w:hAnsi="Tahoma" w:cs="Tahoma"/>
          <w:bCs/>
        </w:rPr>
        <w:t xml:space="preserve">The </w:t>
      </w:r>
      <w:r w:rsidRPr="004E6537">
        <w:rPr>
          <w:rFonts w:ascii="Tahoma" w:hAnsi="Tahoma" w:cs="Tahoma"/>
          <w:bCs/>
        </w:rPr>
        <w:t>Act created the concepts of:</w:t>
      </w:r>
    </w:p>
    <w:p w14:paraId="49910C13" w14:textId="77777777" w:rsidR="004E6537" w:rsidRDefault="004E6537" w:rsidP="00C7477D">
      <w:pPr>
        <w:tabs>
          <w:tab w:val="left" w:pos="1134"/>
        </w:tabs>
        <w:rPr>
          <w:rFonts w:ascii="Tahoma" w:hAnsi="Tahoma" w:cs="Tahoma"/>
          <w:bCs/>
        </w:rPr>
      </w:pPr>
    </w:p>
    <w:p w14:paraId="5C890719" w14:textId="77777777" w:rsidR="004E6537" w:rsidRPr="00B4380F" w:rsidRDefault="004E6537" w:rsidP="00C7477D">
      <w:pPr>
        <w:numPr>
          <w:ilvl w:val="0"/>
          <w:numId w:val="6"/>
        </w:numPr>
        <w:ind w:left="360"/>
      </w:pPr>
      <w:r w:rsidRPr="00B4380F">
        <w:t>Protected Characteristics</w:t>
      </w:r>
    </w:p>
    <w:p w14:paraId="0FE22DE4" w14:textId="77777777" w:rsidR="004E6537" w:rsidRPr="00B4380F" w:rsidRDefault="004E6537" w:rsidP="00C7477D">
      <w:pPr>
        <w:numPr>
          <w:ilvl w:val="0"/>
          <w:numId w:val="6"/>
        </w:numPr>
        <w:ind w:left="360"/>
      </w:pPr>
      <w:r w:rsidRPr="00B4380F">
        <w:t>Associated discrimination</w:t>
      </w:r>
    </w:p>
    <w:p w14:paraId="73073534" w14:textId="77777777" w:rsidR="004E6537" w:rsidRPr="00B4380F" w:rsidRDefault="004E6537" w:rsidP="00C7477D">
      <w:pPr>
        <w:numPr>
          <w:ilvl w:val="0"/>
          <w:numId w:val="6"/>
        </w:numPr>
        <w:ind w:left="360"/>
      </w:pPr>
      <w:r w:rsidRPr="00B4380F">
        <w:t>Perceptive discrimination</w:t>
      </w:r>
    </w:p>
    <w:p w14:paraId="769100A0" w14:textId="77777777" w:rsidR="004E6537" w:rsidRPr="00B4380F" w:rsidRDefault="004E6537" w:rsidP="00C7477D">
      <w:pPr>
        <w:numPr>
          <w:ilvl w:val="0"/>
          <w:numId w:val="6"/>
        </w:numPr>
        <w:ind w:left="360"/>
      </w:pPr>
      <w:r w:rsidRPr="00B4380F">
        <w:t>Victimisation as a basis for a claim in its own right</w:t>
      </w:r>
    </w:p>
    <w:p w14:paraId="33D1FA54" w14:textId="2BBB78B1" w:rsidR="004E6537" w:rsidRPr="00B4380F" w:rsidRDefault="004E6537" w:rsidP="00C7477D">
      <w:pPr>
        <w:numPr>
          <w:ilvl w:val="0"/>
          <w:numId w:val="6"/>
        </w:numPr>
        <w:ind w:left="360"/>
      </w:pPr>
      <w:r w:rsidRPr="00B4380F">
        <w:t>Instructing, causing or inducing discrimination</w:t>
      </w:r>
    </w:p>
    <w:p w14:paraId="197D3A44" w14:textId="77777777" w:rsidR="004E6537" w:rsidRPr="00B4380F" w:rsidRDefault="004E6537" w:rsidP="00C7477D"/>
    <w:p w14:paraId="7430FCB2" w14:textId="77777777" w:rsidR="004E6537" w:rsidRDefault="004E6537" w:rsidP="00C7477D">
      <w:pPr>
        <w:tabs>
          <w:tab w:val="left" w:pos="1134"/>
        </w:tabs>
        <w:rPr>
          <w:rFonts w:ascii="Tahoma" w:hAnsi="Tahoma" w:cs="Tahoma"/>
          <w:bCs/>
        </w:rPr>
      </w:pPr>
      <w:r>
        <w:rPr>
          <w:rFonts w:ascii="Tahoma" w:hAnsi="Tahoma" w:cs="Tahoma"/>
          <w:bCs/>
        </w:rPr>
        <w:t>And it extended the definition of harassment</w:t>
      </w:r>
    </w:p>
    <w:p w14:paraId="165B2922" w14:textId="77777777" w:rsidR="004E6537" w:rsidRPr="004E6537" w:rsidRDefault="004E6537" w:rsidP="00C7477D">
      <w:pPr>
        <w:tabs>
          <w:tab w:val="left" w:pos="1134"/>
        </w:tabs>
        <w:rPr>
          <w:rFonts w:ascii="Tahoma" w:hAnsi="Tahoma" w:cs="Tahoma"/>
          <w:bCs/>
        </w:rPr>
      </w:pPr>
    </w:p>
    <w:p w14:paraId="4245C98E" w14:textId="77777777" w:rsidR="0097019A" w:rsidRPr="004E6537" w:rsidRDefault="001653C7" w:rsidP="00C7477D">
      <w:pPr>
        <w:rPr>
          <w:b/>
        </w:rPr>
      </w:pPr>
      <w:r w:rsidRPr="004E6537">
        <w:rPr>
          <w:b/>
        </w:rPr>
        <w:t>Protected Characteristics</w:t>
      </w:r>
    </w:p>
    <w:p w14:paraId="0A521C03" w14:textId="77777777" w:rsidR="004E6537" w:rsidRPr="004E6537" w:rsidRDefault="004E6537" w:rsidP="00C7477D">
      <w:pPr>
        <w:rPr>
          <w:b/>
        </w:rPr>
      </w:pPr>
    </w:p>
    <w:p w14:paraId="0B096740" w14:textId="77777777" w:rsidR="001653C7" w:rsidRPr="0097019A" w:rsidRDefault="004E6537" w:rsidP="00C7477D">
      <w:pPr>
        <w:tabs>
          <w:tab w:val="left" w:pos="1134"/>
        </w:tabs>
        <w:rPr>
          <w:rFonts w:ascii="Tahoma" w:hAnsi="Tahoma" w:cs="Tahoma"/>
          <w:b/>
          <w:bCs/>
        </w:rPr>
      </w:pPr>
      <w:r w:rsidRPr="004E6537">
        <w:rPr>
          <w:rFonts w:ascii="Tahoma" w:hAnsi="Tahoma" w:cs="Tahoma"/>
          <w:bCs/>
        </w:rPr>
        <w:t xml:space="preserve">There are nine. </w:t>
      </w:r>
      <w:r w:rsidR="00FA3AF1" w:rsidRPr="004E6537">
        <w:rPr>
          <w:rFonts w:ascii="Tahoma" w:hAnsi="Tahoma" w:cs="Tahoma"/>
          <w:bCs/>
        </w:rPr>
        <w:t>These</w:t>
      </w:r>
      <w:r w:rsidR="00FA3AF1" w:rsidRPr="0097019A">
        <w:rPr>
          <w:rFonts w:ascii="Tahoma" w:hAnsi="Tahoma" w:cs="Tahoma"/>
          <w:bCs/>
        </w:rPr>
        <w:t xml:space="preserve"> are </w:t>
      </w:r>
      <w:r w:rsidR="00FA3AF1" w:rsidRPr="0045217E">
        <w:rPr>
          <w:rStyle w:val="copy"/>
        </w:rPr>
        <w:t>age, disability, gender reassignment, marriage and civil partnership, pregnancy and maternity, race, religion or belief, sex, and sexual orientation</w:t>
      </w:r>
      <w:r w:rsidR="00FA3AF1">
        <w:rPr>
          <w:rStyle w:val="copy"/>
        </w:rPr>
        <w:t xml:space="preserve">.  </w:t>
      </w:r>
    </w:p>
    <w:p w14:paraId="02CAB2A8" w14:textId="77777777" w:rsidR="0097019A" w:rsidRDefault="0097019A" w:rsidP="00C7477D">
      <w:pPr>
        <w:tabs>
          <w:tab w:val="left" w:pos="1134"/>
        </w:tabs>
        <w:rPr>
          <w:rFonts w:ascii="Tahoma" w:hAnsi="Tahoma" w:cs="Tahoma"/>
          <w:bCs/>
          <w:iCs/>
        </w:rPr>
      </w:pPr>
    </w:p>
    <w:p w14:paraId="3534978C" w14:textId="77777777" w:rsidR="0097019A" w:rsidRPr="0097019A" w:rsidRDefault="0097019A" w:rsidP="00C7477D">
      <w:pPr>
        <w:tabs>
          <w:tab w:val="left" w:pos="1134"/>
        </w:tabs>
        <w:rPr>
          <w:rFonts w:ascii="Tahoma" w:hAnsi="Tahoma" w:cs="Tahoma"/>
          <w:b/>
          <w:bCs/>
          <w:iCs/>
        </w:rPr>
      </w:pPr>
      <w:r>
        <w:rPr>
          <w:rFonts w:ascii="Tahoma" w:hAnsi="Tahoma" w:cs="Tahoma"/>
          <w:bCs/>
          <w:iCs/>
        </w:rPr>
        <w:t>The Acts maintains the previous protections which individuals and groups enjoyed under all the previous legislation</w:t>
      </w:r>
      <w:r w:rsidR="004E6537">
        <w:rPr>
          <w:rFonts w:ascii="Tahoma" w:hAnsi="Tahoma" w:cs="Tahoma"/>
          <w:bCs/>
          <w:iCs/>
        </w:rPr>
        <w:t xml:space="preserve"> </w:t>
      </w:r>
      <w:r w:rsidR="00946E3E">
        <w:rPr>
          <w:rFonts w:ascii="Tahoma" w:hAnsi="Tahoma" w:cs="Tahoma"/>
          <w:bCs/>
          <w:iCs/>
        </w:rPr>
        <w:t>a</w:t>
      </w:r>
      <w:r>
        <w:rPr>
          <w:rFonts w:ascii="Tahoma" w:hAnsi="Tahoma" w:cs="Tahoma"/>
          <w:bCs/>
          <w:iCs/>
        </w:rPr>
        <w:t xml:space="preserve">nd provides that a person shall not be discriminated against, </w:t>
      </w:r>
      <w:proofErr w:type="gramStart"/>
      <w:r>
        <w:rPr>
          <w:rFonts w:ascii="Tahoma" w:hAnsi="Tahoma" w:cs="Tahoma"/>
          <w:bCs/>
          <w:iCs/>
        </w:rPr>
        <w:t>i.e.</w:t>
      </w:r>
      <w:proofErr w:type="gramEnd"/>
      <w:r>
        <w:rPr>
          <w:rFonts w:ascii="Tahoma" w:hAnsi="Tahoma" w:cs="Tahoma"/>
          <w:bCs/>
          <w:iCs/>
        </w:rPr>
        <w:t xml:space="preserve"> treated less favourably, on the grounds of any or all of the protected characteristics.  </w:t>
      </w:r>
    </w:p>
    <w:p w14:paraId="3DA69866" w14:textId="77777777" w:rsidR="001653C7" w:rsidRDefault="001653C7" w:rsidP="00C7477D">
      <w:pPr>
        <w:tabs>
          <w:tab w:val="left" w:pos="1134"/>
        </w:tabs>
        <w:rPr>
          <w:rFonts w:ascii="Tahoma" w:hAnsi="Tahoma" w:cs="Tahoma"/>
          <w:b/>
          <w:bCs/>
        </w:rPr>
      </w:pPr>
    </w:p>
    <w:p w14:paraId="3B3156EC" w14:textId="77777777" w:rsidR="0097019A" w:rsidRDefault="0097019A" w:rsidP="00C7477D">
      <w:r w:rsidRPr="0045217E">
        <w:t>This is a key employment value to which all employees are expected to give their support.</w:t>
      </w:r>
    </w:p>
    <w:p w14:paraId="6EE07BB7" w14:textId="77777777" w:rsidR="00946E3E" w:rsidRDefault="00946E3E" w:rsidP="00C7477D"/>
    <w:p w14:paraId="34F70F78" w14:textId="77777777" w:rsidR="008869D1" w:rsidRDefault="0097019A" w:rsidP="00C7477D">
      <w:pPr>
        <w:rPr>
          <w:rFonts w:ascii="Tahoma" w:hAnsi="Tahoma" w:cs="Tahoma"/>
          <w:b/>
          <w:iCs/>
        </w:rPr>
      </w:pPr>
      <w:r>
        <w:rPr>
          <w:rFonts w:ascii="Tahoma" w:hAnsi="Tahoma" w:cs="Tahoma"/>
          <w:b/>
          <w:iCs/>
        </w:rPr>
        <w:t>R</w:t>
      </w:r>
      <w:r w:rsidR="00B4380F">
        <w:rPr>
          <w:rFonts w:ascii="Tahoma" w:hAnsi="Tahoma" w:cs="Tahoma"/>
          <w:b/>
          <w:iCs/>
        </w:rPr>
        <w:t>eligion or B</w:t>
      </w:r>
      <w:r>
        <w:rPr>
          <w:rFonts w:ascii="Tahoma" w:hAnsi="Tahoma" w:cs="Tahoma"/>
          <w:b/>
          <w:iCs/>
        </w:rPr>
        <w:t>elief</w:t>
      </w:r>
    </w:p>
    <w:p w14:paraId="05194F55" w14:textId="77777777" w:rsidR="0097019A" w:rsidRDefault="0097019A" w:rsidP="00C7477D">
      <w:pPr>
        <w:tabs>
          <w:tab w:val="num" w:pos="1134"/>
        </w:tabs>
        <w:ind w:left="360"/>
        <w:rPr>
          <w:rFonts w:ascii="Tahoma" w:hAnsi="Tahoma" w:cs="Tahoma"/>
          <w:b/>
          <w:iCs/>
        </w:rPr>
      </w:pPr>
    </w:p>
    <w:p w14:paraId="37051019" w14:textId="4F57D9CB" w:rsidR="0097019A" w:rsidRPr="0097019A" w:rsidRDefault="0097019A" w:rsidP="00C7477D">
      <w:pPr>
        <w:tabs>
          <w:tab w:val="left" w:pos="1134"/>
        </w:tabs>
        <w:rPr>
          <w:rFonts w:ascii="Tahoma" w:hAnsi="Tahoma" w:cs="Tahoma"/>
          <w:bCs/>
        </w:rPr>
      </w:pPr>
      <w:r w:rsidRPr="0097019A">
        <w:rPr>
          <w:rFonts w:ascii="Tahoma" w:hAnsi="Tahoma" w:cs="Tahoma"/>
          <w:bCs/>
        </w:rPr>
        <w:t xml:space="preserve">One particular point of note is </w:t>
      </w:r>
      <w:r>
        <w:rPr>
          <w:rFonts w:ascii="Tahoma" w:hAnsi="Tahoma" w:cs="Tahoma"/>
          <w:bCs/>
        </w:rPr>
        <w:t>the inclusion</w:t>
      </w:r>
      <w:r w:rsidRPr="0097019A">
        <w:rPr>
          <w:rFonts w:ascii="Tahoma" w:hAnsi="Tahoma" w:cs="Tahoma"/>
          <w:bCs/>
        </w:rPr>
        <w:t xml:space="preserve"> of belief as a</w:t>
      </w:r>
      <w:r>
        <w:rPr>
          <w:rFonts w:ascii="Tahoma" w:hAnsi="Tahoma" w:cs="Tahoma"/>
          <w:bCs/>
        </w:rPr>
        <w:t xml:space="preserve"> protected characteristic</w:t>
      </w:r>
      <w:r w:rsidRPr="0097019A">
        <w:rPr>
          <w:rFonts w:ascii="Tahoma" w:hAnsi="Tahoma" w:cs="Tahoma"/>
          <w:bCs/>
        </w:rPr>
        <w:t>.  P</w:t>
      </w:r>
      <w:r>
        <w:rPr>
          <w:rFonts w:ascii="Tahoma" w:hAnsi="Tahoma" w:cs="Tahoma"/>
          <w:bCs/>
        </w:rPr>
        <w:t>reviously</w:t>
      </w:r>
      <w:r w:rsidRPr="0097019A">
        <w:rPr>
          <w:rFonts w:ascii="Tahoma" w:hAnsi="Tahoma" w:cs="Tahoma"/>
          <w:bCs/>
        </w:rPr>
        <w:t xml:space="preserve"> religion was included; </w:t>
      </w:r>
      <w:r w:rsidR="00B633CF" w:rsidRPr="0097019A">
        <w:rPr>
          <w:rFonts w:ascii="Tahoma" w:hAnsi="Tahoma" w:cs="Tahoma"/>
          <w:bCs/>
        </w:rPr>
        <w:t>however,</w:t>
      </w:r>
      <w:r w:rsidRPr="0097019A">
        <w:rPr>
          <w:rFonts w:ascii="Tahoma" w:hAnsi="Tahoma" w:cs="Tahoma"/>
          <w:bCs/>
        </w:rPr>
        <w:t xml:space="preserve"> this</w:t>
      </w:r>
      <w:r>
        <w:rPr>
          <w:rFonts w:ascii="Tahoma" w:hAnsi="Tahoma" w:cs="Tahoma"/>
          <w:bCs/>
        </w:rPr>
        <w:t xml:space="preserve"> has now</w:t>
      </w:r>
      <w:r w:rsidRPr="0097019A">
        <w:rPr>
          <w:rFonts w:ascii="Tahoma" w:hAnsi="Tahoma" w:cs="Tahoma"/>
          <w:bCs/>
        </w:rPr>
        <w:t xml:space="preserve"> been extended to incorporate belief.  Belief</w:t>
      </w:r>
      <w:r>
        <w:rPr>
          <w:rFonts w:ascii="Tahoma" w:hAnsi="Tahoma" w:cs="Tahoma"/>
          <w:bCs/>
        </w:rPr>
        <w:t xml:space="preserve"> can be interpret</w:t>
      </w:r>
      <w:r w:rsidRPr="0097019A">
        <w:rPr>
          <w:rFonts w:ascii="Tahoma" w:hAnsi="Tahoma" w:cs="Tahoma"/>
          <w:bCs/>
        </w:rPr>
        <w:t xml:space="preserve">ed as a system of beliefs which has </w:t>
      </w:r>
      <w:r>
        <w:rPr>
          <w:rFonts w:ascii="Tahoma" w:hAnsi="Tahoma" w:cs="Tahoma"/>
          <w:bCs/>
        </w:rPr>
        <w:t>a structure and internal coherence</w:t>
      </w:r>
      <w:r w:rsidRPr="0097019A">
        <w:rPr>
          <w:rFonts w:ascii="Tahoma" w:hAnsi="Tahoma" w:cs="Tahoma"/>
          <w:bCs/>
        </w:rPr>
        <w:t>.  This</w:t>
      </w:r>
      <w:r>
        <w:rPr>
          <w:rFonts w:ascii="Tahoma" w:hAnsi="Tahoma" w:cs="Tahoma"/>
          <w:bCs/>
        </w:rPr>
        <w:t xml:space="preserve"> means</w:t>
      </w:r>
      <w:r w:rsidRPr="0097019A">
        <w:rPr>
          <w:rFonts w:ascii="Tahoma" w:hAnsi="Tahoma" w:cs="Tahoma"/>
          <w:bCs/>
        </w:rPr>
        <w:t xml:space="preserve"> that it does not necessarily require a religious connection</w:t>
      </w:r>
      <w:r>
        <w:rPr>
          <w:rFonts w:ascii="Tahoma" w:hAnsi="Tahoma" w:cs="Tahoma"/>
          <w:bCs/>
        </w:rPr>
        <w:t>.</w:t>
      </w:r>
    </w:p>
    <w:p w14:paraId="58476CF7" w14:textId="77777777" w:rsidR="004E6537" w:rsidRDefault="004E6537" w:rsidP="00C7477D">
      <w:pPr>
        <w:rPr>
          <w:rFonts w:ascii="Tahoma" w:hAnsi="Tahoma" w:cs="Tahoma"/>
          <w:bCs/>
          <w:i/>
        </w:rPr>
      </w:pPr>
    </w:p>
    <w:p w14:paraId="472C306C" w14:textId="77777777" w:rsidR="00946E3E" w:rsidRPr="00946E3E" w:rsidRDefault="00946E3E" w:rsidP="00C7477D">
      <w:pPr>
        <w:rPr>
          <w:b/>
        </w:rPr>
      </w:pPr>
      <w:r w:rsidRPr="00946E3E">
        <w:rPr>
          <w:b/>
        </w:rPr>
        <w:t xml:space="preserve">Race </w:t>
      </w:r>
    </w:p>
    <w:p w14:paraId="054A8045" w14:textId="77777777" w:rsidR="00946E3E" w:rsidRDefault="00946E3E" w:rsidP="00C7477D"/>
    <w:p w14:paraId="16279329" w14:textId="5BA7A044" w:rsidR="008869D1" w:rsidRPr="00946E3E" w:rsidRDefault="00916777" w:rsidP="00C7477D">
      <w:r>
        <w:t>The Act</w:t>
      </w:r>
      <w:r w:rsidRPr="00946E3E">
        <w:t xml:space="preserve"> provides that people shall not</w:t>
      </w:r>
      <w:r>
        <w:t xml:space="preserve"> be</w:t>
      </w:r>
      <w:r w:rsidRPr="00946E3E">
        <w:t xml:space="preserve"> discriminated against on grounds of their colour, race, nationality or national or ethnic origin.  </w:t>
      </w:r>
      <w:r w:rsidR="008869D1" w:rsidRPr="00946E3E">
        <w:t xml:space="preserve">Colour, race and nationality are </w:t>
      </w:r>
      <w:r w:rsidR="008869D1" w:rsidRPr="00946E3E">
        <w:lastRenderedPageBreak/>
        <w:t xml:space="preserve">straightforward </w:t>
      </w:r>
      <w:r w:rsidR="00184DB0" w:rsidRPr="00946E3E">
        <w:t>enough,</w:t>
      </w:r>
      <w:r w:rsidR="008869D1" w:rsidRPr="00946E3E">
        <w:t xml:space="preserve"> but it is the definitio</w:t>
      </w:r>
      <w:r w:rsidR="00946E3E">
        <w:t>n of “ethnic origin” which can</w:t>
      </w:r>
      <w:r w:rsidR="008869D1" w:rsidRPr="00946E3E">
        <w:t xml:space="preserve"> causes confusion.</w:t>
      </w:r>
    </w:p>
    <w:p w14:paraId="0745594D" w14:textId="77777777" w:rsidR="008869D1" w:rsidRDefault="008869D1" w:rsidP="00C7477D">
      <w:pPr>
        <w:tabs>
          <w:tab w:val="left" w:pos="1134"/>
        </w:tabs>
        <w:ind w:left="1134"/>
        <w:rPr>
          <w:rFonts w:ascii="Tahoma" w:hAnsi="Tahoma" w:cs="Tahoma"/>
          <w:bCs/>
          <w:iCs/>
        </w:rPr>
      </w:pPr>
    </w:p>
    <w:p w14:paraId="0A7F8471" w14:textId="77777777" w:rsidR="008869D1" w:rsidRDefault="008869D1" w:rsidP="00C7477D">
      <w:pPr>
        <w:tabs>
          <w:tab w:val="left" w:pos="1134"/>
        </w:tabs>
        <w:rPr>
          <w:rFonts w:ascii="Tahoma" w:hAnsi="Tahoma" w:cs="Tahoma"/>
          <w:bCs/>
          <w:iCs/>
        </w:rPr>
      </w:pPr>
      <w:r>
        <w:rPr>
          <w:rFonts w:ascii="Tahoma" w:hAnsi="Tahoma" w:cs="Tahoma"/>
          <w:bCs/>
          <w:iCs/>
        </w:rPr>
        <w:t>For a grou</w:t>
      </w:r>
      <w:r w:rsidR="00946E3E">
        <w:rPr>
          <w:rFonts w:ascii="Tahoma" w:hAnsi="Tahoma" w:cs="Tahoma"/>
          <w:bCs/>
          <w:iCs/>
        </w:rPr>
        <w:t xml:space="preserve">p to constitute an ethnic group, </w:t>
      </w:r>
      <w:r>
        <w:rPr>
          <w:rFonts w:ascii="Tahoma" w:hAnsi="Tahoma" w:cs="Tahoma"/>
          <w:bCs/>
          <w:iCs/>
        </w:rPr>
        <w:t>t</w:t>
      </w:r>
      <w:r w:rsidR="004E6537">
        <w:rPr>
          <w:rFonts w:ascii="Tahoma" w:hAnsi="Tahoma" w:cs="Tahoma"/>
          <w:bCs/>
          <w:iCs/>
        </w:rPr>
        <w:t>hey</w:t>
      </w:r>
      <w:r>
        <w:rPr>
          <w:rFonts w:ascii="Tahoma" w:hAnsi="Tahoma" w:cs="Tahoma"/>
          <w:bCs/>
          <w:iCs/>
        </w:rPr>
        <w:t xml:space="preserve"> must be regarded by others as a distinct community by virt</w:t>
      </w:r>
      <w:r w:rsidR="004E6537">
        <w:rPr>
          <w:rFonts w:ascii="Tahoma" w:hAnsi="Tahoma" w:cs="Tahoma"/>
          <w:bCs/>
          <w:iCs/>
        </w:rPr>
        <w:t xml:space="preserve">ue of certain characteristics. </w:t>
      </w:r>
      <w:r>
        <w:rPr>
          <w:rFonts w:ascii="Tahoma" w:hAnsi="Tahoma" w:cs="Tahoma"/>
          <w:bCs/>
          <w:iCs/>
        </w:rPr>
        <w:t>Some of these characteristics are essential; others are not essential but one or more of them will commonly be found and will help to distinguish the group from the surrounding community.  The essential conditions are:</w:t>
      </w:r>
    </w:p>
    <w:p w14:paraId="59088FA2" w14:textId="77777777" w:rsidR="00946E3E" w:rsidRDefault="00946E3E" w:rsidP="00C7477D">
      <w:pPr>
        <w:tabs>
          <w:tab w:val="left" w:pos="1134"/>
        </w:tabs>
        <w:rPr>
          <w:rFonts w:ascii="Tahoma" w:hAnsi="Tahoma" w:cs="Tahoma"/>
          <w:bCs/>
          <w:iCs/>
        </w:rPr>
      </w:pPr>
    </w:p>
    <w:p w14:paraId="387B169D" w14:textId="79F77748" w:rsidR="007829A9" w:rsidRDefault="008869D1" w:rsidP="007829A9">
      <w:pPr>
        <w:numPr>
          <w:ilvl w:val="0"/>
          <w:numId w:val="3"/>
        </w:numPr>
      </w:pPr>
      <w:r w:rsidRPr="00946E3E">
        <w:t xml:space="preserve">A </w:t>
      </w:r>
      <w:r w:rsidR="00184DB0" w:rsidRPr="00946E3E">
        <w:t>long-shared</w:t>
      </w:r>
      <w:r w:rsidRPr="00946E3E">
        <w:t xml:space="preserve"> history of which the group is conscious as distinguishing it from other groups, and the memory of which it keeps alive;</w:t>
      </w:r>
    </w:p>
    <w:p w14:paraId="651F59ED" w14:textId="77777777" w:rsidR="007829A9" w:rsidRDefault="007829A9" w:rsidP="007829A9">
      <w:pPr>
        <w:ind w:left="360"/>
      </w:pPr>
    </w:p>
    <w:p w14:paraId="7EC9D194" w14:textId="77777777" w:rsidR="007829A9" w:rsidRDefault="008869D1" w:rsidP="007829A9">
      <w:pPr>
        <w:numPr>
          <w:ilvl w:val="0"/>
          <w:numId w:val="3"/>
        </w:numPr>
      </w:pPr>
      <w:r w:rsidRPr="00946E3E">
        <w:t>A cultural tradition of its own, including family and social customs and manners, often but not essentially associated with religious observance.  In addition to these two essential characteristics the following characteristics are relevant:</w:t>
      </w:r>
    </w:p>
    <w:p w14:paraId="1F7A1DF8" w14:textId="77777777" w:rsidR="007829A9" w:rsidRDefault="007829A9" w:rsidP="007829A9">
      <w:pPr>
        <w:pStyle w:val="ListParagraph"/>
      </w:pPr>
    </w:p>
    <w:p w14:paraId="2ADC68AB" w14:textId="77777777" w:rsidR="007829A9" w:rsidRDefault="008869D1" w:rsidP="007829A9">
      <w:pPr>
        <w:numPr>
          <w:ilvl w:val="0"/>
          <w:numId w:val="3"/>
        </w:numPr>
      </w:pPr>
      <w:r w:rsidRPr="00946E3E">
        <w:t>Either a common geographical origin, or descent from a small number of common ancestors</w:t>
      </w:r>
    </w:p>
    <w:p w14:paraId="64A83D16" w14:textId="77777777" w:rsidR="007829A9" w:rsidRDefault="007829A9" w:rsidP="007829A9">
      <w:pPr>
        <w:pStyle w:val="ListParagraph"/>
        <w:rPr>
          <w:rFonts w:ascii="Tahoma" w:hAnsi="Tahoma" w:cs="Tahoma"/>
          <w:bCs/>
          <w:iCs/>
        </w:rPr>
      </w:pPr>
    </w:p>
    <w:p w14:paraId="253C7472" w14:textId="38A48BFE" w:rsidR="007829A9" w:rsidRDefault="008869D1" w:rsidP="007829A9">
      <w:pPr>
        <w:numPr>
          <w:ilvl w:val="0"/>
          <w:numId w:val="3"/>
        </w:numPr>
      </w:pPr>
      <w:r w:rsidRPr="007829A9">
        <w:rPr>
          <w:rFonts w:ascii="Tahoma" w:hAnsi="Tahoma" w:cs="Tahoma"/>
          <w:bCs/>
          <w:iCs/>
        </w:rPr>
        <w:t xml:space="preserve">A common language, not necessarily peculiar to the </w:t>
      </w:r>
      <w:r w:rsidR="00F50128" w:rsidRPr="007829A9">
        <w:rPr>
          <w:rFonts w:ascii="Tahoma" w:hAnsi="Tahoma" w:cs="Tahoma"/>
          <w:bCs/>
          <w:iCs/>
        </w:rPr>
        <w:t>group.</w:t>
      </w:r>
    </w:p>
    <w:p w14:paraId="1B4C1222" w14:textId="77777777" w:rsidR="007829A9" w:rsidRDefault="007829A9" w:rsidP="007829A9">
      <w:pPr>
        <w:pStyle w:val="ListParagraph"/>
        <w:rPr>
          <w:rFonts w:ascii="Tahoma" w:hAnsi="Tahoma" w:cs="Tahoma"/>
          <w:bCs/>
          <w:iCs/>
        </w:rPr>
      </w:pPr>
    </w:p>
    <w:p w14:paraId="50605839" w14:textId="77777777" w:rsidR="007829A9" w:rsidRDefault="008869D1" w:rsidP="007829A9">
      <w:pPr>
        <w:numPr>
          <w:ilvl w:val="0"/>
          <w:numId w:val="3"/>
        </w:numPr>
      </w:pPr>
      <w:r w:rsidRPr="007829A9">
        <w:rPr>
          <w:rFonts w:ascii="Tahoma" w:hAnsi="Tahoma" w:cs="Tahoma"/>
          <w:bCs/>
          <w:iCs/>
        </w:rPr>
        <w:t>A common literature peculiar to the group;</w:t>
      </w:r>
    </w:p>
    <w:p w14:paraId="1B25738D" w14:textId="77777777" w:rsidR="007829A9" w:rsidRDefault="007829A9" w:rsidP="007829A9">
      <w:pPr>
        <w:ind w:left="360"/>
      </w:pPr>
    </w:p>
    <w:p w14:paraId="06CEB0D5" w14:textId="77777777" w:rsidR="007829A9" w:rsidRDefault="008869D1" w:rsidP="007829A9">
      <w:pPr>
        <w:numPr>
          <w:ilvl w:val="0"/>
          <w:numId w:val="3"/>
        </w:numPr>
      </w:pPr>
      <w:r w:rsidRPr="007829A9">
        <w:rPr>
          <w:rFonts w:ascii="Tahoma" w:hAnsi="Tahoma" w:cs="Tahoma"/>
          <w:bCs/>
          <w:iCs/>
        </w:rPr>
        <w:t>common religion different from that of the neighbouring groups or from the general community surrounding it;</w:t>
      </w:r>
    </w:p>
    <w:p w14:paraId="42628F3B" w14:textId="77777777" w:rsidR="007829A9" w:rsidRDefault="007829A9" w:rsidP="007829A9">
      <w:pPr>
        <w:pStyle w:val="ListParagraph"/>
        <w:rPr>
          <w:rFonts w:ascii="Tahoma" w:hAnsi="Tahoma" w:cs="Tahoma"/>
          <w:bCs/>
          <w:iCs/>
        </w:rPr>
      </w:pPr>
    </w:p>
    <w:p w14:paraId="5A1D9895" w14:textId="1B9B4F4D" w:rsidR="008869D1" w:rsidRPr="00946E3E" w:rsidRDefault="008869D1" w:rsidP="007829A9">
      <w:pPr>
        <w:numPr>
          <w:ilvl w:val="0"/>
          <w:numId w:val="3"/>
        </w:numPr>
      </w:pPr>
      <w:r w:rsidRPr="007829A9">
        <w:rPr>
          <w:rFonts w:ascii="Tahoma" w:hAnsi="Tahoma" w:cs="Tahoma"/>
          <w:bCs/>
          <w:iCs/>
        </w:rPr>
        <w:t xml:space="preserve">Being a minority or being an oppressed or a dominant group within a large community, for example a conquered people (say, inhabitants of England after the Norman </w:t>
      </w:r>
      <w:r w:rsidR="00916777" w:rsidRPr="007829A9">
        <w:rPr>
          <w:rFonts w:ascii="Tahoma" w:hAnsi="Tahoma" w:cs="Tahoma"/>
          <w:bCs/>
          <w:iCs/>
        </w:rPr>
        <w:t>Conquest</w:t>
      </w:r>
      <w:r w:rsidRPr="007829A9">
        <w:rPr>
          <w:rFonts w:ascii="Tahoma" w:hAnsi="Tahoma" w:cs="Tahoma"/>
          <w:bCs/>
          <w:iCs/>
        </w:rPr>
        <w:t>) and their conquerors might both be ethnic groups.</w:t>
      </w:r>
    </w:p>
    <w:p w14:paraId="3C737747" w14:textId="77777777" w:rsidR="00946E3E" w:rsidRPr="00946E3E" w:rsidRDefault="00946E3E" w:rsidP="00C7477D">
      <w:pPr>
        <w:ind w:left="720"/>
      </w:pPr>
    </w:p>
    <w:p w14:paraId="34B3AEE4" w14:textId="77777777" w:rsidR="007829A9" w:rsidRDefault="007829A9" w:rsidP="00C7477D">
      <w:pPr>
        <w:pStyle w:val="Heading2"/>
        <w:tabs>
          <w:tab w:val="left" w:pos="1134"/>
        </w:tabs>
        <w:ind w:left="0"/>
      </w:pPr>
    </w:p>
    <w:p w14:paraId="6C494155" w14:textId="77777777" w:rsidR="00946E3E" w:rsidRPr="00B4380F" w:rsidRDefault="00946E3E" w:rsidP="00C7477D">
      <w:pPr>
        <w:pStyle w:val="Heading2"/>
        <w:tabs>
          <w:tab w:val="left" w:pos="1134"/>
        </w:tabs>
        <w:ind w:left="0"/>
      </w:pPr>
      <w:r w:rsidRPr="00B4380F">
        <w:t>Declaration of Intent on Racism</w:t>
      </w:r>
    </w:p>
    <w:p w14:paraId="515C5848" w14:textId="77777777" w:rsidR="00946E3E" w:rsidRPr="00946E3E" w:rsidRDefault="00946E3E" w:rsidP="00C7477D"/>
    <w:p w14:paraId="5EB3AC7A" w14:textId="4B8DDBCB" w:rsidR="00946E3E" w:rsidRDefault="00092D5B" w:rsidP="00C7477D">
      <w:pPr>
        <w:pStyle w:val="BodyTextIndent"/>
        <w:ind w:left="0"/>
        <w:rPr>
          <w:rFonts w:ascii="Tahoma" w:hAnsi="Tahoma" w:cs="Tahoma"/>
          <w:sz w:val="24"/>
        </w:rPr>
      </w:pPr>
      <w:r>
        <w:rPr>
          <w:rFonts w:ascii="Tahoma" w:hAnsi="Tahoma" w:cs="Tahoma"/>
          <w:sz w:val="24"/>
        </w:rPr>
        <w:t>Sohbet Society</w:t>
      </w:r>
      <w:r w:rsidR="004A4E2B">
        <w:rPr>
          <w:rFonts w:ascii="Tahoma" w:hAnsi="Tahoma" w:cs="Tahoma"/>
          <w:sz w:val="24"/>
        </w:rPr>
        <w:t xml:space="preserve"> </w:t>
      </w:r>
      <w:proofErr w:type="spellStart"/>
      <w:r w:rsidR="00946E3E">
        <w:rPr>
          <w:rFonts w:ascii="Tahoma" w:hAnsi="Tahoma" w:cs="Tahoma"/>
          <w:sz w:val="24"/>
        </w:rPr>
        <w:t>recognises</w:t>
      </w:r>
      <w:proofErr w:type="spellEnd"/>
      <w:r w:rsidR="00946E3E">
        <w:rPr>
          <w:rFonts w:ascii="Tahoma" w:hAnsi="Tahoma" w:cs="Tahoma"/>
          <w:sz w:val="24"/>
        </w:rPr>
        <w:t xml:space="preserve"> that England is a multi-racial </w:t>
      </w:r>
      <w:r w:rsidR="00F50128">
        <w:rPr>
          <w:rFonts w:ascii="Tahoma" w:hAnsi="Tahoma" w:cs="Tahoma"/>
          <w:sz w:val="24"/>
        </w:rPr>
        <w:t>society and</w:t>
      </w:r>
      <w:r w:rsidR="00946E3E">
        <w:rPr>
          <w:rFonts w:ascii="Tahoma" w:hAnsi="Tahoma" w:cs="Tahoma"/>
          <w:sz w:val="24"/>
        </w:rPr>
        <w:t xml:space="preserve"> believes that cultural diversity positively enriches our society.</w:t>
      </w:r>
    </w:p>
    <w:p w14:paraId="2DECBADC" w14:textId="77777777" w:rsidR="00946E3E" w:rsidRDefault="00946E3E" w:rsidP="00C7477D">
      <w:pPr>
        <w:pStyle w:val="BodyTextIndent"/>
        <w:ind w:left="0" w:firstLine="283"/>
        <w:rPr>
          <w:rFonts w:ascii="Tahoma" w:hAnsi="Tahoma" w:cs="Tahoma"/>
          <w:sz w:val="12"/>
        </w:rPr>
      </w:pPr>
    </w:p>
    <w:p w14:paraId="6DC94B08" w14:textId="5A14DA0C" w:rsidR="00946E3E" w:rsidRDefault="00092D5B" w:rsidP="00C7477D">
      <w:pPr>
        <w:pStyle w:val="BodyTextIndent"/>
        <w:ind w:left="0"/>
        <w:rPr>
          <w:rFonts w:ascii="Tahoma" w:hAnsi="Tahoma" w:cs="Tahoma"/>
          <w:sz w:val="24"/>
        </w:rPr>
      </w:pPr>
      <w:r>
        <w:rPr>
          <w:rFonts w:ascii="Tahoma" w:hAnsi="Tahoma" w:cs="Tahoma"/>
          <w:sz w:val="24"/>
        </w:rPr>
        <w:t>Sohbet Society</w:t>
      </w:r>
      <w:r w:rsidR="00F50128">
        <w:rPr>
          <w:rFonts w:ascii="Tahoma" w:hAnsi="Tahoma" w:cs="Tahoma"/>
          <w:sz w:val="24"/>
        </w:rPr>
        <w:t xml:space="preserve"> </w:t>
      </w:r>
      <w:r w:rsidR="00946E3E">
        <w:rPr>
          <w:rFonts w:ascii="Tahoma" w:hAnsi="Tahoma" w:cs="Tahoma"/>
          <w:sz w:val="24"/>
        </w:rPr>
        <w:t>believes that no person or group should suffer disadvantages by reason of race or colour, and we declare our intention to work with others for the elimination of racial disadvantage and the promotion of racial justice.</w:t>
      </w:r>
    </w:p>
    <w:p w14:paraId="5E506C30" w14:textId="77777777" w:rsidR="00946E3E" w:rsidRDefault="00946E3E" w:rsidP="00C7477D">
      <w:pPr>
        <w:pStyle w:val="BodyTextIndent"/>
        <w:ind w:left="0" w:firstLine="283"/>
        <w:rPr>
          <w:rFonts w:ascii="Tahoma" w:hAnsi="Tahoma" w:cs="Tahoma"/>
          <w:sz w:val="12"/>
        </w:rPr>
      </w:pPr>
    </w:p>
    <w:p w14:paraId="4E53580F" w14:textId="64EB2533" w:rsidR="00946E3E" w:rsidRDefault="00946E3E" w:rsidP="00C7477D">
      <w:pPr>
        <w:pStyle w:val="BodyTextIndent"/>
        <w:ind w:left="0"/>
        <w:rPr>
          <w:rFonts w:ascii="Tahoma" w:hAnsi="Tahoma" w:cs="Tahoma"/>
          <w:sz w:val="24"/>
        </w:rPr>
      </w:pPr>
      <w:r>
        <w:rPr>
          <w:rFonts w:ascii="Tahoma" w:hAnsi="Tahoma" w:cs="Tahoma"/>
          <w:sz w:val="24"/>
        </w:rPr>
        <w:t xml:space="preserve">In pursuit of its aims, </w:t>
      </w:r>
      <w:r w:rsidR="00092D5B">
        <w:rPr>
          <w:rFonts w:ascii="Tahoma" w:hAnsi="Tahoma" w:cs="Tahoma"/>
          <w:sz w:val="24"/>
        </w:rPr>
        <w:t>Sohbet Society</w:t>
      </w:r>
      <w:r w:rsidR="004A4E2B">
        <w:rPr>
          <w:rFonts w:ascii="Tahoma" w:hAnsi="Tahoma" w:cs="Tahoma"/>
          <w:sz w:val="24"/>
        </w:rPr>
        <w:t xml:space="preserve"> </w:t>
      </w:r>
      <w:r>
        <w:rPr>
          <w:rFonts w:ascii="Tahoma" w:hAnsi="Tahoma" w:cs="Tahoma"/>
          <w:sz w:val="24"/>
        </w:rPr>
        <w:t>resolves to undertake a continuing review of all its policy and practice, and will in particular:</w:t>
      </w:r>
    </w:p>
    <w:p w14:paraId="6E66237E" w14:textId="77777777" w:rsidR="004E6537" w:rsidRPr="00B4380F" w:rsidRDefault="004E6537" w:rsidP="00C7477D"/>
    <w:p w14:paraId="5F6C9620" w14:textId="77777777" w:rsidR="00946E3E" w:rsidRPr="00B4380F" w:rsidRDefault="00946E3E" w:rsidP="00C7477D"/>
    <w:p w14:paraId="63C8457B" w14:textId="73957CBE" w:rsidR="00946E3E" w:rsidRPr="00B4380F" w:rsidRDefault="00946E3E" w:rsidP="00C7477D">
      <w:pPr>
        <w:numPr>
          <w:ilvl w:val="0"/>
          <w:numId w:val="7"/>
        </w:numPr>
      </w:pPr>
      <w:r w:rsidRPr="00B4380F">
        <w:t>Work to ensure that the services</w:t>
      </w:r>
      <w:r w:rsidR="00F50128">
        <w:t xml:space="preserve"> </w:t>
      </w:r>
      <w:r w:rsidR="00092D5B">
        <w:t>Sohbet Society</w:t>
      </w:r>
      <w:r w:rsidR="00F50128">
        <w:t xml:space="preserve"> </w:t>
      </w:r>
      <w:r w:rsidRPr="00B4380F">
        <w:t>provides are relevant and accessible to black and other ethnic minority groups</w:t>
      </w:r>
      <w:r w:rsidR="00F50128">
        <w:t>.</w:t>
      </w:r>
    </w:p>
    <w:p w14:paraId="151E6331" w14:textId="3EB9B9D7" w:rsidR="00946E3E" w:rsidRPr="00B4380F" w:rsidRDefault="00946E3E" w:rsidP="00C7477D">
      <w:pPr>
        <w:numPr>
          <w:ilvl w:val="0"/>
          <w:numId w:val="7"/>
        </w:numPr>
      </w:pPr>
      <w:r w:rsidRPr="00B4380F">
        <w:t xml:space="preserve">Work to ensure that </w:t>
      </w:r>
      <w:r w:rsidR="00092D5B">
        <w:t>Sohbet Society</w:t>
      </w:r>
      <w:r w:rsidRPr="00B4380F">
        <w:t xml:space="preserve"> staffing</w:t>
      </w:r>
      <w:r w:rsidR="004A4E2B">
        <w:t>/Volunteers</w:t>
      </w:r>
      <w:r w:rsidRPr="00B4380F">
        <w:t xml:space="preserve"> reflects the multi-racial composition of our society</w:t>
      </w:r>
      <w:r w:rsidR="00F50128">
        <w:t>.</w:t>
      </w:r>
    </w:p>
    <w:p w14:paraId="49D00AAB" w14:textId="0E107403" w:rsidR="00946E3E" w:rsidRPr="00B4380F" w:rsidRDefault="00946E3E" w:rsidP="00C7477D">
      <w:pPr>
        <w:numPr>
          <w:ilvl w:val="0"/>
          <w:numId w:val="7"/>
        </w:numPr>
      </w:pPr>
      <w:r w:rsidRPr="00B4380F">
        <w:t xml:space="preserve">Work to increase the number of black and other ethnic minority organisations in membership of </w:t>
      </w:r>
      <w:r w:rsidR="00092D5B">
        <w:t>Sohbet Society</w:t>
      </w:r>
      <w:r w:rsidRPr="00B4380F">
        <w:t>.</w:t>
      </w:r>
    </w:p>
    <w:p w14:paraId="4D3620FB" w14:textId="77777777" w:rsidR="00946E3E" w:rsidRDefault="00946E3E" w:rsidP="00C7477D">
      <w:pPr>
        <w:ind w:left="720"/>
        <w:rPr>
          <w:rFonts w:ascii="Tahoma" w:hAnsi="Tahoma" w:cs="Tahoma"/>
          <w:sz w:val="20"/>
          <w:lang w:val="en-US"/>
        </w:rPr>
      </w:pPr>
    </w:p>
    <w:p w14:paraId="309C1560" w14:textId="77777777" w:rsidR="007829A9" w:rsidRDefault="007829A9" w:rsidP="00C7477D">
      <w:pPr>
        <w:tabs>
          <w:tab w:val="left" w:pos="993"/>
        </w:tabs>
        <w:rPr>
          <w:rFonts w:ascii="Tahoma" w:hAnsi="Tahoma" w:cs="Tahoma"/>
          <w:b/>
          <w:bCs/>
          <w:lang w:val="en-US"/>
        </w:rPr>
      </w:pPr>
    </w:p>
    <w:p w14:paraId="6EECD5B2" w14:textId="77777777" w:rsidR="00CA5850" w:rsidRDefault="00CA5850" w:rsidP="00C7477D">
      <w:pPr>
        <w:tabs>
          <w:tab w:val="left" w:pos="993"/>
        </w:tabs>
        <w:rPr>
          <w:rFonts w:ascii="Tahoma" w:hAnsi="Tahoma" w:cs="Tahoma"/>
          <w:b/>
          <w:bCs/>
          <w:lang w:val="en-US"/>
        </w:rPr>
      </w:pPr>
      <w:r>
        <w:rPr>
          <w:rFonts w:ascii="Tahoma" w:hAnsi="Tahoma" w:cs="Tahoma"/>
          <w:b/>
          <w:bCs/>
          <w:lang w:val="en-US"/>
        </w:rPr>
        <w:t xml:space="preserve">Disability </w:t>
      </w:r>
    </w:p>
    <w:p w14:paraId="0ECEF4FE" w14:textId="77777777" w:rsidR="00CA5850" w:rsidRDefault="00CA5850" w:rsidP="00C7477D">
      <w:pPr>
        <w:tabs>
          <w:tab w:val="left" w:pos="993"/>
        </w:tabs>
        <w:rPr>
          <w:rFonts w:ascii="Tahoma" w:hAnsi="Tahoma" w:cs="Tahoma"/>
          <w:b/>
          <w:bCs/>
          <w:lang w:val="en-US"/>
        </w:rPr>
      </w:pPr>
    </w:p>
    <w:p w14:paraId="34997A55" w14:textId="77777777" w:rsidR="00CA5850" w:rsidRDefault="00CA5850" w:rsidP="00C7477D">
      <w:pPr>
        <w:tabs>
          <w:tab w:val="left" w:pos="993"/>
        </w:tabs>
      </w:pPr>
      <w:r w:rsidRPr="00325373">
        <w:rPr>
          <w:rFonts w:ascii="Tahoma" w:hAnsi="Tahoma" w:cs="Tahoma"/>
          <w:bCs/>
          <w:lang w:val="en-US"/>
        </w:rPr>
        <w:lastRenderedPageBreak/>
        <w:t xml:space="preserve">The </w:t>
      </w:r>
      <w:r w:rsidR="00325373" w:rsidRPr="00325373">
        <w:rPr>
          <w:rFonts w:ascii="Tahoma" w:hAnsi="Tahoma" w:cs="Tahoma"/>
          <w:bCs/>
          <w:lang w:val="en-US"/>
        </w:rPr>
        <w:t>definition</w:t>
      </w:r>
      <w:r w:rsidRPr="00325373">
        <w:rPr>
          <w:rFonts w:ascii="Tahoma" w:hAnsi="Tahoma" w:cs="Tahoma"/>
          <w:bCs/>
          <w:lang w:val="en-US"/>
        </w:rPr>
        <w:t xml:space="preserve"> is</w:t>
      </w:r>
      <w:r w:rsidRPr="002E09AD">
        <w:t xml:space="preserve"> largely unchanged as under DDA 1995</w:t>
      </w:r>
      <w:r w:rsidRPr="00CA5850">
        <w:rPr>
          <w:rFonts w:ascii="Tahoma" w:hAnsi="Tahoma" w:cs="Tahoma"/>
          <w:lang w:val="en-US"/>
        </w:rPr>
        <w:t xml:space="preserve"> </w:t>
      </w:r>
      <w:r>
        <w:rPr>
          <w:rFonts w:ascii="Tahoma" w:hAnsi="Tahoma" w:cs="Tahoma"/>
          <w:lang w:val="en-US"/>
        </w:rPr>
        <w:t>to protect disabled people from discrimination in different areas of life such as employment, education, and access to goods and services</w:t>
      </w:r>
      <w:r w:rsidR="00325373">
        <w:rPr>
          <w:rFonts w:ascii="Tahoma" w:hAnsi="Tahoma" w:cs="Tahoma"/>
          <w:lang w:val="en-US"/>
        </w:rPr>
        <w:t>.  However, there are some changes:</w:t>
      </w:r>
    </w:p>
    <w:p w14:paraId="7EF6E258" w14:textId="77777777" w:rsidR="00325373" w:rsidRDefault="00325373" w:rsidP="00C7477D"/>
    <w:p w14:paraId="60565782" w14:textId="3528C8C3" w:rsidR="00CA5850" w:rsidRDefault="00325373" w:rsidP="00C7477D">
      <w:pPr>
        <w:numPr>
          <w:ilvl w:val="0"/>
          <w:numId w:val="5"/>
        </w:numPr>
      </w:pPr>
      <w:r>
        <w:t xml:space="preserve">The </w:t>
      </w:r>
      <w:r w:rsidRPr="002E09AD">
        <w:t>specific</w:t>
      </w:r>
      <w:r w:rsidR="00CA5850" w:rsidRPr="002E09AD">
        <w:t xml:space="preserve"> list of capacities removed. </w:t>
      </w:r>
      <w:r>
        <w:t xml:space="preserve"> The disability s</w:t>
      </w:r>
      <w:r w:rsidR="00CA5850" w:rsidRPr="002E09AD">
        <w:t>imply has to be a physical or mental impairment which has a long-te</w:t>
      </w:r>
      <w:r>
        <w:t xml:space="preserve">rm and substantial effect on an </w:t>
      </w:r>
      <w:r w:rsidR="00CA5850" w:rsidRPr="002E09AD">
        <w:t>individuals' ability to carry out day to day activities</w:t>
      </w:r>
    </w:p>
    <w:p w14:paraId="78AAB44F" w14:textId="77777777" w:rsidR="00F50128" w:rsidRPr="002E09AD" w:rsidRDefault="00F50128" w:rsidP="00F50128">
      <w:pPr>
        <w:ind w:left="360"/>
      </w:pPr>
    </w:p>
    <w:p w14:paraId="6B67F4B5" w14:textId="5DD8C020" w:rsidR="00CA5850" w:rsidRPr="002E09AD" w:rsidRDefault="00325373" w:rsidP="00C7477D">
      <w:pPr>
        <w:numPr>
          <w:ilvl w:val="0"/>
          <w:numId w:val="5"/>
        </w:numPr>
      </w:pPr>
      <w:r>
        <w:t>The c</w:t>
      </w:r>
      <w:r w:rsidR="00CA5850" w:rsidRPr="002E09AD">
        <w:t>oncept of indirect disability discrimination introduced</w:t>
      </w:r>
      <w:r>
        <w:t>. This d</w:t>
      </w:r>
      <w:r w:rsidR="00CA5850" w:rsidRPr="002E09AD">
        <w:t xml:space="preserve">id not exist under </w:t>
      </w:r>
      <w:r>
        <w:t xml:space="preserve">the previous </w:t>
      </w:r>
      <w:r w:rsidRPr="002E09AD">
        <w:t>D</w:t>
      </w:r>
      <w:r>
        <w:t xml:space="preserve">isability Discrimination Act.  It </w:t>
      </w:r>
      <w:r w:rsidR="00092D5B">
        <w:t>a</w:t>
      </w:r>
      <w:r w:rsidR="00092D5B" w:rsidRPr="002E09AD">
        <w:t>pplies where</w:t>
      </w:r>
      <w:r w:rsidR="00CA5850" w:rsidRPr="002E09AD">
        <w:t xml:space="preserve"> a ‘provision, criterion or practice’ would put people of a claimant’s group, and claimant themselves, at a particular disadvantage unless it can be shown to be a ‘proportionate means of achieving a legitimate aim’</w:t>
      </w:r>
    </w:p>
    <w:p w14:paraId="0E23C5D5" w14:textId="77777777" w:rsidR="00325373" w:rsidRDefault="00325373" w:rsidP="00C7477D"/>
    <w:p w14:paraId="0D693C72" w14:textId="77777777" w:rsidR="00CA5850" w:rsidRDefault="00325373" w:rsidP="00C7477D">
      <w:pPr>
        <w:numPr>
          <w:ilvl w:val="0"/>
          <w:numId w:val="5"/>
        </w:numPr>
      </w:pPr>
      <w:r>
        <w:t xml:space="preserve">The </w:t>
      </w:r>
      <w:r w:rsidR="00CA5850" w:rsidRPr="002E09AD">
        <w:t>concept of ‘disabili</w:t>
      </w:r>
      <w:r>
        <w:t>ty-related discrimination’ is replaced by the</w:t>
      </w:r>
      <w:r w:rsidR="00CA5850" w:rsidRPr="002E09AD">
        <w:t xml:space="preserve"> concept of ‘discrimination arising from disability’</w:t>
      </w:r>
      <w:r w:rsidR="00360C23">
        <w:t>.</w:t>
      </w:r>
    </w:p>
    <w:p w14:paraId="1940A082" w14:textId="77777777" w:rsidR="00360C23" w:rsidRDefault="00360C23" w:rsidP="00C7477D"/>
    <w:p w14:paraId="5F5A4C74" w14:textId="77777777" w:rsidR="00360C23" w:rsidRPr="002E09AD" w:rsidRDefault="00360C23" w:rsidP="00C7477D">
      <w:pPr>
        <w:rPr>
          <w:rFonts w:ascii="Tahoma" w:hAnsi="Tahoma" w:cs="Tahoma"/>
        </w:rPr>
      </w:pPr>
      <w:r>
        <w:t xml:space="preserve">The Act also </w:t>
      </w:r>
      <w:r>
        <w:rPr>
          <w:rFonts w:ascii="Tahoma" w:hAnsi="Tahoma" w:cs="Tahoma"/>
        </w:rPr>
        <w:t>extends the</w:t>
      </w:r>
      <w:r w:rsidRPr="002E09AD">
        <w:rPr>
          <w:rFonts w:ascii="Tahoma" w:hAnsi="Tahoma" w:cs="Tahoma"/>
        </w:rPr>
        <w:t xml:space="preserve"> prohibition on age discrimination to goods, facilities and services</w:t>
      </w:r>
      <w:r>
        <w:rPr>
          <w:rFonts w:ascii="Tahoma" w:hAnsi="Tahoma" w:cs="Tahoma"/>
        </w:rPr>
        <w:t>.</w:t>
      </w:r>
    </w:p>
    <w:p w14:paraId="2633E4F2" w14:textId="77777777" w:rsidR="00360C23" w:rsidRPr="002E09AD" w:rsidRDefault="00360C23" w:rsidP="00C7477D"/>
    <w:p w14:paraId="2FE2D37C" w14:textId="77777777" w:rsidR="008869D1" w:rsidRPr="00360C23" w:rsidRDefault="00325373" w:rsidP="00C7477D">
      <w:pPr>
        <w:tabs>
          <w:tab w:val="left" w:pos="993"/>
        </w:tabs>
        <w:rPr>
          <w:rFonts w:ascii="Tahoma" w:hAnsi="Tahoma" w:cs="Tahoma"/>
          <w:b/>
        </w:rPr>
      </w:pPr>
      <w:r w:rsidRPr="00360C23">
        <w:rPr>
          <w:rFonts w:ascii="Tahoma" w:hAnsi="Tahoma" w:cs="Tahoma"/>
          <w:bCs/>
          <w:lang w:val="en-US"/>
        </w:rPr>
        <w:t>The previous</w:t>
      </w:r>
      <w:r>
        <w:rPr>
          <w:rFonts w:ascii="Tahoma" w:hAnsi="Tahoma" w:cs="Tahoma"/>
          <w:b/>
          <w:bCs/>
          <w:lang w:val="en-US"/>
        </w:rPr>
        <w:t xml:space="preserve"> </w:t>
      </w:r>
      <w:r w:rsidR="008869D1">
        <w:rPr>
          <w:rFonts w:ascii="Tahoma" w:hAnsi="Tahoma" w:cs="Tahoma"/>
          <w:i/>
          <w:iCs/>
          <w:lang w:val="en-US"/>
        </w:rPr>
        <w:t>Code of Practice for the elimination of discrimination in the field of employment against disabled persons or persons who have had a disability</w:t>
      </w:r>
      <w:r>
        <w:rPr>
          <w:rFonts w:ascii="Tahoma" w:hAnsi="Tahoma" w:cs="Tahoma"/>
          <w:i/>
          <w:iCs/>
          <w:lang w:val="en-US"/>
        </w:rPr>
        <w:t xml:space="preserve"> is still in operation and </w:t>
      </w:r>
      <w:r w:rsidR="008869D1">
        <w:rPr>
          <w:rFonts w:ascii="Tahoma" w:hAnsi="Tahoma" w:cs="Tahoma"/>
          <w:lang w:val="en-US"/>
        </w:rPr>
        <w:t>provide</w:t>
      </w:r>
      <w:r>
        <w:rPr>
          <w:rFonts w:ascii="Tahoma" w:hAnsi="Tahoma" w:cs="Tahoma"/>
          <w:lang w:val="en-US"/>
        </w:rPr>
        <w:t>s</w:t>
      </w:r>
      <w:r w:rsidR="008869D1">
        <w:rPr>
          <w:rFonts w:ascii="Tahoma" w:hAnsi="Tahoma" w:cs="Tahoma"/>
          <w:lang w:val="en-US"/>
        </w:rPr>
        <w:t xml:space="preserve"> practical guidance on how discrimination can be eliminated, and frequent references to the Code are made in the text, which follows.</w:t>
      </w:r>
    </w:p>
    <w:p w14:paraId="2BD7FF09" w14:textId="77777777" w:rsidR="008869D1" w:rsidRDefault="008869D1" w:rsidP="00C7477D">
      <w:pPr>
        <w:tabs>
          <w:tab w:val="left" w:pos="709"/>
          <w:tab w:val="left" w:pos="1134"/>
        </w:tabs>
        <w:ind w:left="851" w:hanging="142"/>
        <w:rPr>
          <w:rFonts w:ascii="Tahoma" w:hAnsi="Tahoma" w:cs="Tahoma"/>
          <w:sz w:val="12"/>
          <w:lang w:val="en-US"/>
        </w:rPr>
      </w:pPr>
    </w:p>
    <w:p w14:paraId="185FBE95" w14:textId="77777777" w:rsidR="008869D1" w:rsidRDefault="008869D1" w:rsidP="00C7477D">
      <w:pPr>
        <w:ind w:left="851" w:hanging="708"/>
        <w:rPr>
          <w:rFonts w:ascii="Tahoma" w:hAnsi="Tahoma" w:cs="Tahoma"/>
          <w:lang w:val="en-US"/>
        </w:rPr>
      </w:pPr>
      <w:r>
        <w:rPr>
          <w:rFonts w:ascii="Tahoma" w:hAnsi="Tahoma" w:cs="Tahoma"/>
          <w:lang w:val="en-US"/>
        </w:rPr>
        <w:t xml:space="preserve"> </w:t>
      </w:r>
    </w:p>
    <w:p w14:paraId="2C1F2A74" w14:textId="77777777" w:rsidR="008869D1" w:rsidRDefault="00360C23" w:rsidP="00C7477D">
      <w:pPr>
        <w:rPr>
          <w:rFonts w:ascii="Tahoma" w:hAnsi="Tahoma" w:cs="Tahoma"/>
          <w:lang w:val="en-US"/>
        </w:rPr>
      </w:pPr>
      <w:r>
        <w:rPr>
          <w:rFonts w:ascii="Tahoma" w:hAnsi="Tahoma" w:cs="Tahoma"/>
          <w:lang w:val="en-US"/>
        </w:rPr>
        <w:t>The legislation</w:t>
      </w:r>
      <w:r w:rsidR="008869D1">
        <w:rPr>
          <w:rFonts w:ascii="Tahoma" w:hAnsi="Tahoma" w:cs="Tahoma"/>
          <w:lang w:val="en-US"/>
        </w:rPr>
        <w:t xml:space="preserve"> </w:t>
      </w:r>
      <w:r>
        <w:rPr>
          <w:rFonts w:ascii="Tahoma" w:hAnsi="Tahoma" w:cs="Tahoma"/>
          <w:lang w:val="en-US"/>
        </w:rPr>
        <w:t>now sets out three</w:t>
      </w:r>
      <w:r w:rsidR="008869D1">
        <w:rPr>
          <w:rFonts w:ascii="Tahoma" w:hAnsi="Tahoma" w:cs="Tahoma"/>
          <w:lang w:val="en-US"/>
        </w:rPr>
        <w:t xml:space="preserve"> ways in which </w:t>
      </w:r>
      <w:r>
        <w:rPr>
          <w:rFonts w:ascii="Tahoma" w:hAnsi="Tahoma" w:cs="Tahoma"/>
          <w:lang w:val="en-US"/>
        </w:rPr>
        <w:t xml:space="preserve">disability </w:t>
      </w:r>
      <w:r w:rsidR="008869D1">
        <w:rPr>
          <w:rFonts w:ascii="Tahoma" w:hAnsi="Tahoma" w:cs="Tahoma"/>
          <w:lang w:val="en-US"/>
        </w:rPr>
        <w:t>discrimination may occur at work:</w:t>
      </w:r>
    </w:p>
    <w:p w14:paraId="42AC7331" w14:textId="77777777" w:rsidR="00360C23" w:rsidRDefault="00360C23" w:rsidP="00C7477D">
      <w:pPr>
        <w:tabs>
          <w:tab w:val="left" w:pos="1418"/>
        </w:tabs>
        <w:rPr>
          <w:rFonts w:ascii="Tahoma" w:hAnsi="Tahoma" w:cs="Tahoma"/>
          <w:lang w:val="en-US"/>
        </w:rPr>
      </w:pPr>
    </w:p>
    <w:p w14:paraId="6CCBEA7A" w14:textId="22BFC473" w:rsidR="00360C23" w:rsidRDefault="00360C23" w:rsidP="00C7477D">
      <w:pPr>
        <w:tabs>
          <w:tab w:val="left" w:pos="1418"/>
        </w:tabs>
        <w:rPr>
          <w:rFonts w:ascii="Tahoma" w:hAnsi="Tahoma" w:cs="Tahoma"/>
          <w:lang w:val="en-US"/>
        </w:rPr>
      </w:pPr>
      <w:r>
        <w:rPr>
          <w:rFonts w:ascii="Tahoma" w:hAnsi="Tahoma" w:cs="Tahoma"/>
          <w:lang w:val="en-US"/>
        </w:rPr>
        <w:t xml:space="preserve">a) </w:t>
      </w:r>
      <w:r w:rsidR="008869D1">
        <w:rPr>
          <w:rFonts w:ascii="Tahoma" w:hAnsi="Tahoma" w:cs="Tahoma"/>
          <w:lang w:val="en-US"/>
        </w:rPr>
        <w:t xml:space="preserve">Where </w:t>
      </w:r>
      <w:r w:rsidR="00092D5B">
        <w:rPr>
          <w:rFonts w:ascii="Tahoma" w:hAnsi="Tahoma" w:cs="Tahoma"/>
          <w:lang w:val="en-US"/>
        </w:rPr>
        <w:t>Sohbet Society</w:t>
      </w:r>
      <w:r w:rsidR="008869D1">
        <w:rPr>
          <w:rFonts w:ascii="Tahoma" w:hAnsi="Tahoma" w:cs="Tahoma"/>
          <w:lang w:val="en-US"/>
        </w:rPr>
        <w:t xml:space="preserve">, for a reason relating to a person’s disability, treats that person less </w:t>
      </w:r>
      <w:r w:rsidR="007829A9">
        <w:rPr>
          <w:rFonts w:ascii="Tahoma" w:hAnsi="Tahoma" w:cs="Tahoma"/>
          <w:lang w:val="en-US"/>
        </w:rPr>
        <w:t>favorably</w:t>
      </w:r>
      <w:r w:rsidR="008869D1">
        <w:rPr>
          <w:rFonts w:ascii="Tahoma" w:hAnsi="Tahoma" w:cs="Tahoma"/>
          <w:lang w:val="en-US"/>
        </w:rPr>
        <w:t xml:space="preserve"> than he or she would treat someone else who does not have that disability</w:t>
      </w:r>
    </w:p>
    <w:p w14:paraId="65EF35B1" w14:textId="77777777" w:rsidR="00360C23" w:rsidRDefault="00360C23" w:rsidP="00C7477D">
      <w:pPr>
        <w:tabs>
          <w:tab w:val="left" w:pos="1418"/>
        </w:tabs>
        <w:rPr>
          <w:rFonts w:ascii="Tahoma" w:hAnsi="Tahoma" w:cs="Tahoma"/>
          <w:lang w:val="en-US"/>
        </w:rPr>
      </w:pPr>
    </w:p>
    <w:p w14:paraId="24EBAC62" w14:textId="7FC37A20" w:rsidR="008869D1" w:rsidRDefault="00360C23" w:rsidP="00C7477D">
      <w:pPr>
        <w:tabs>
          <w:tab w:val="left" w:pos="1418"/>
        </w:tabs>
        <w:rPr>
          <w:rFonts w:ascii="Tahoma" w:hAnsi="Tahoma" w:cs="Tahoma"/>
          <w:lang w:val="en-US"/>
        </w:rPr>
      </w:pPr>
      <w:r>
        <w:rPr>
          <w:rFonts w:ascii="Tahoma" w:hAnsi="Tahoma" w:cs="Tahoma"/>
          <w:lang w:val="en-US"/>
        </w:rPr>
        <w:t xml:space="preserve">b) </w:t>
      </w:r>
      <w:r w:rsidR="008869D1">
        <w:rPr>
          <w:rFonts w:ascii="Tahoma" w:hAnsi="Tahoma" w:cs="Tahoma"/>
          <w:lang w:val="en-US"/>
        </w:rPr>
        <w:t xml:space="preserve">Where </w:t>
      </w:r>
      <w:r w:rsidR="00092D5B">
        <w:rPr>
          <w:rFonts w:ascii="Tahoma" w:hAnsi="Tahoma" w:cs="Tahoma"/>
          <w:lang w:val="en-US"/>
        </w:rPr>
        <w:t>Sohbet Society</w:t>
      </w:r>
      <w:r w:rsidR="008869D1">
        <w:rPr>
          <w:rFonts w:ascii="Tahoma" w:hAnsi="Tahoma" w:cs="Tahoma"/>
          <w:lang w:val="en-US"/>
        </w:rPr>
        <w:t xml:space="preserve"> fails to make reasonable adjustments to the workplace or working conditions to accommodate a disabled person.</w:t>
      </w:r>
    </w:p>
    <w:p w14:paraId="0040E05B" w14:textId="77777777" w:rsidR="00360C23" w:rsidRDefault="00360C23" w:rsidP="00C7477D">
      <w:pPr>
        <w:tabs>
          <w:tab w:val="left" w:pos="1418"/>
        </w:tabs>
        <w:rPr>
          <w:rFonts w:ascii="Tahoma" w:hAnsi="Tahoma" w:cs="Tahoma"/>
          <w:lang w:val="en-US"/>
        </w:rPr>
      </w:pPr>
    </w:p>
    <w:p w14:paraId="53EBB1BD" w14:textId="3BB12701" w:rsidR="00360C23" w:rsidRPr="002E09AD" w:rsidRDefault="00360C23" w:rsidP="00C7477D">
      <w:r>
        <w:rPr>
          <w:rFonts w:ascii="Tahoma" w:hAnsi="Tahoma" w:cs="Tahoma"/>
          <w:lang w:val="en-US"/>
        </w:rPr>
        <w:t xml:space="preserve">c) Where </w:t>
      </w:r>
      <w:r w:rsidR="00092D5B">
        <w:rPr>
          <w:rFonts w:ascii="Tahoma" w:hAnsi="Tahoma" w:cs="Tahoma"/>
          <w:lang w:val="en-US"/>
        </w:rPr>
        <w:t>Sohbet Society</w:t>
      </w:r>
      <w:r>
        <w:rPr>
          <w:rFonts w:ascii="Tahoma" w:hAnsi="Tahoma" w:cs="Tahoma"/>
          <w:lang w:val="en-US"/>
        </w:rPr>
        <w:t xml:space="preserve"> </w:t>
      </w:r>
      <w:r>
        <w:t>allows a</w:t>
      </w:r>
      <w:r w:rsidRPr="002E09AD">
        <w:t xml:space="preserve"> ‘provisi</w:t>
      </w:r>
      <w:r>
        <w:t xml:space="preserve">on, criterion or practice’ that </w:t>
      </w:r>
      <w:r w:rsidRPr="002E09AD">
        <w:t>put</w:t>
      </w:r>
      <w:r>
        <w:t xml:space="preserve">s people of </w:t>
      </w:r>
      <w:r w:rsidRPr="002E09AD">
        <w:t>at a particular disadvantage unless it can be shown to be a ‘proportionate means of achieving a legitimate aim’</w:t>
      </w:r>
    </w:p>
    <w:p w14:paraId="140E7FB9" w14:textId="77777777" w:rsidR="00360C23" w:rsidRDefault="00360C23" w:rsidP="00C7477D"/>
    <w:p w14:paraId="0B4698D4" w14:textId="1EC14F47" w:rsidR="00916777" w:rsidRDefault="00360C23" w:rsidP="00C7477D">
      <w:pPr>
        <w:rPr>
          <w:rFonts w:ascii="Tahoma" w:hAnsi="Tahoma" w:cs="Tahoma"/>
        </w:rPr>
      </w:pPr>
      <w:r>
        <w:rPr>
          <w:rFonts w:ascii="Tahoma" w:hAnsi="Tahoma" w:cs="Tahoma"/>
          <w:lang w:val="en-US"/>
        </w:rPr>
        <w:t xml:space="preserve">In these </w:t>
      </w:r>
      <w:r w:rsidR="008869D1">
        <w:rPr>
          <w:rFonts w:ascii="Tahoma" w:hAnsi="Tahoma" w:cs="Tahoma"/>
          <w:lang w:val="en-US"/>
        </w:rPr>
        <w:t>case</w:t>
      </w:r>
      <w:r>
        <w:rPr>
          <w:rFonts w:ascii="Tahoma" w:hAnsi="Tahoma" w:cs="Tahoma"/>
          <w:lang w:val="en-US"/>
        </w:rPr>
        <w:t>s</w:t>
      </w:r>
      <w:r w:rsidR="008869D1">
        <w:rPr>
          <w:rFonts w:ascii="Tahoma" w:hAnsi="Tahoma" w:cs="Tahoma"/>
          <w:lang w:val="en-US"/>
        </w:rPr>
        <w:t>,</w:t>
      </w:r>
      <w:r w:rsidR="00F50128">
        <w:rPr>
          <w:rFonts w:ascii="Tahoma" w:hAnsi="Tahoma" w:cs="Tahoma"/>
          <w:lang w:val="en-US"/>
        </w:rPr>
        <w:t xml:space="preserve"> </w:t>
      </w:r>
      <w:r w:rsidR="00092D5B">
        <w:rPr>
          <w:rFonts w:ascii="Tahoma" w:hAnsi="Tahoma" w:cs="Tahoma"/>
          <w:lang w:val="en-US"/>
        </w:rPr>
        <w:t>Sohbet Society</w:t>
      </w:r>
      <w:r w:rsidR="008869D1">
        <w:rPr>
          <w:rFonts w:ascii="Tahoma" w:hAnsi="Tahoma" w:cs="Tahoma"/>
          <w:lang w:val="en-US"/>
        </w:rPr>
        <w:t xml:space="preserve"> would be guilty of discrimination unless he or she can show that the </w:t>
      </w:r>
      <w:r w:rsidR="004A4E2B">
        <w:rPr>
          <w:rFonts w:ascii="Tahoma" w:hAnsi="Tahoma" w:cs="Tahoma"/>
          <w:lang w:val="en-US"/>
        </w:rPr>
        <w:t>behavior</w:t>
      </w:r>
      <w:r w:rsidR="008869D1">
        <w:rPr>
          <w:rFonts w:ascii="Tahoma" w:hAnsi="Tahoma" w:cs="Tahoma"/>
          <w:lang w:val="en-US"/>
        </w:rPr>
        <w:t xml:space="preserve"> was justified.</w:t>
      </w:r>
      <w:r>
        <w:rPr>
          <w:rFonts w:ascii="Tahoma" w:hAnsi="Tahoma" w:cs="Tahoma"/>
          <w:lang w:val="en-US"/>
        </w:rPr>
        <w:t xml:space="preserve"> The Act specifically extends the </w:t>
      </w:r>
      <w:r>
        <w:rPr>
          <w:rFonts w:ascii="Tahoma" w:hAnsi="Tahoma" w:cs="Tahoma"/>
        </w:rPr>
        <w:t>d</w:t>
      </w:r>
      <w:r w:rsidR="00916777" w:rsidRPr="004E6537">
        <w:rPr>
          <w:rFonts w:ascii="Tahoma" w:hAnsi="Tahoma" w:cs="Tahoma"/>
        </w:rPr>
        <w:t>uty to make rea</w:t>
      </w:r>
      <w:r>
        <w:rPr>
          <w:rFonts w:ascii="Tahoma" w:hAnsi="Tahoma" w:cs="Tahoma"/>
        </w:rPr>
        <w:t>sonable adjustments t</w:t>
      </w:r>
      <w:r w:rsidR="00916777" w:rsidRPr="004E6537">
        <w:rPr>
          <w:rFonts w:ascii="Tahoma" w:hAnsi="Tahoma" w:cs="Tahoma"/>
        </w:rPr>
        <w:t>o provide an auxiliary aid if without that aid the disabled person would b</w:t>
      </w:r>
      <w:r>
        <w:rPr>
          <w:rFonts w:ascii="Tahoma" w:hAnsi="Tahoma" w:cs="Tahoma"/>
        </w:rPr>
        <w:t xml:space="preserve">e at a substantial disadvantage. However, that </w:t>
      </w:r>
      <w:r w:rsidR="00916777" w:rsidRPr="004E6537">
        <w:rPr>
          <w:rFonts w:ascii="Tahoma" w:hAnsi="Tahoma" w:cs="Tahoma"/>
        </w:rPr>
        <w:t xml:space="preserve">really </w:t>
      </w:r>
      <w:r>
        <w:rPr>
          <w:rFonts w:ascii="Tahoma" w:hAnsi="Tahoma" w:cs="Tahoma"/>
        </w:rPr>
        <w:t xml:space="preserve">simply </w:t>
      </w:r>
      <w:r w:rsidR="00916777" w:rsidRPr="004E6537">
        <w:rPr>
          <w:rFonts w:ascii="Tahoma" w:hAnsi="Tahoma" w:cs="Tahoma"/>
        </w:rPr>
        <w:t>reflects current practice</w:t>
      </w:r>
      <w:r>
        <w:rPr>
          <w:rFonts w:ascii="Tahoma" w:hAnsi="Tahoma" w:cs="Tahoma"/>
        </w:rPr>
        <w:t>.</w:t>
      </w:r>
    </w:p>
    <w:p w14:paraId="2E61AE78" w14:textId="77777777" w:rsidR="005B7176" w:rsidRDefault="005B7176" w:rsidP="00C7477D">
      <w:pPr>
        <w:rPr>
          <w:rFonts w:ascii="Tahoma" w:hAnsi="Tahoma" w:cs="Tahoma"/>
        </w:rPr>
      </w:pPr>
    </w:p>
    <w:p w14:paraId="746F06EF" w14:textId="77777777" w:rsidR="007829A9" w:rsidRDefault="007829A9" w:rsidP="00C7477D">
      <w:pPr>
        <w:rPr>
          <w:rFonts w:ascii="Tahoma" w:hAnsi="Tahoma" w:cs="Tahoma"/>
          <w:b/>
        </w:rPr>
      </w:pPr>
    </w:p>
    <w:p w14:paraId="6269FAC1" w14:textId="77777777" w:rsidR="005B7176" w:rsidRPr="00B4380F" w:rsidRDefault="00E57967" w:rsidP="00C7477D">
      <w:pPr>
        <w:rPr>
          <w:rFonts w:ascii="Tahoma" w:hAnsi="Tahoma" w:cs="Tahoma"/>
          <w:b/>
        </w:rPr>
      </w:pPr>
      <w:r>
        <w:rPr>
          <w:rFonts w:ascii="Tahoma" w:hAnsi="Tahoma" w:cs="Tahoma"/>
          <w:b/>
        </w:rPr>
        <w:t>Associate D</w:t>
      </w:r>
      <w:r w:rsidR="005B7176" w:rsidRPr="00B4380F">
        <w:rPr>
          <w:rFonts w:ascii="Tahoma" w:hAnsi="Tahoma" w:cs="Tahoma"/>
          <w:b/>
        </w:rPr>
        <w:t>iscrimination</w:t>
      </w:r>
    </w:p>
    <w:p w14:paraId="16C5A8BD" w14:textId="77777777" w:rsidR="005B7176" w:rsidRDefault="005B7176" w:rsidP="00C7477D">
      <w:pPr>
        <w:rPr>
          <w:rFonts w:ascii="Tahoma" w:hAnsi="Tahoma" w:cs="Tahoma"/>
        </w:rPr>
      </w:pPr>
    </w:p>
    <w:p w14:paraId="37E72058" w14:textId="40B3B874" w:rsidR="005B7176" w:rsidRPr="002E09AD" w:rsidRDefault="005B7176" w:rsidP="00C7477D">
      <w:r>
        <w:rPr>
          <w:rFonts w:ascii="Tahoma" w:hAnsi="Tahoma" w:cs="Tahoma"/>
        </w:rPr>
        <w:t>The Act introduces the concept of associate discrimination. This is where discrimination appl</w:t>
      </w:r>
      <w:r w:rsidR="00F50128">
        <w:rPr>
          <w:rFonts w:ascii="Tahoma" w:hAnsi="Tahoma" w:cs="Tahoma"/>
        </w:rPr>
        <w:t>i</w:t>
      </w:r>
      <w:r>
        <w:rPr>
          <w:rFonts w:ascii="Tahoma" w:hAnsi="Tahoma" w:cs="Tahoma"/>
        </w:rPr>
        <w:t xml:space="preserve">es to </w:t>
      </w:r>
      <w:r w:rsidRPr="002E09AD">
        <w:t xml:space="preserve">someone </w:t>
      </w:r>
      <w:r>
        <w:t xml:space="preserve">who is associated with an individual who has </w:t>
      </w:r>
      <w:r w:rsidRPr="002E09AD">
        <w:t>with a protected characteristic</w:t>
      </w:r>
      <w:r>
        <w:t xml:space="preserve"> and who is treated less favourably because of the </w:t>
      </w:r>
      <w:r w:rsidRPr="002E09AD">
        <w:t>protected characteristic</w:t>
      </w:r>
      <w:r>
        <w:t>.  An example of this would be a parent who has a high sick absence record because they are caring for a</w:t>
      </w:r>
      <w:r w:rsidR="00B4380F">
        <w:t xml:space="preserve"> disabled</w:t>
      </w:r>
      <w:r>
        <w:t xml:space="preserve"> partner or child.</w:t>
      </w:r>
    </w:p>
    <w:p w14:paraId="38D0A6F6" w14:textId="77777777" w:rsidR="004A4E2B" w:rsidRDefault="004A4E2B" w:rsidP="00C7477D">
      <w:pPr>
        <w:rPr>
          <w:b/>
        </w:rPr>
      </w:pPr>
    </w:p>
    <w:p w14:paraId="37A200C9" w14:textId="77777777" w:rsidR="007829A9" w:rsidRDefault="007829A9" w:rsidP="00C7477D">
      <w:pPr>
        <w:rPr>
          <w:b/>
        </w:rPr>
      </w:pPr>
    </w:p>
    <w:p w14:paraId="5D04FB8E" w14:textId="77777777" w:rsidR="00B4380F" w:rsidRPr="00E57967" w:rsidRDefault="00360C23" w:rsidP="00C7477D">
      <w:pPr>
        <w:rPr>
          <w:b/>
        </w:rPr>
      </w:pPr>
      <w:r w:rsidRPr="00E57967">
        <w:rPr>
          <w:b/>
        </w:rPr>
        <w:t>Perceptive</w:t>
      </w:r>
      <w:r w:rsidR="00E57967" w:rsidRPr="00E57967">
        <w:rPr>
          <w:b/>
        </w:rPr>
        <w:t xml:space="preserve"> D</w:t>
      </w:r>
      <w:r w:rsidRPr="00E57967">
        <w:rPr>
          <w:b/>
        </w:rPr>
        <w:t>iscrimination</w:t>
      </w:r>
    </w:p>
    <w:p w14:paraId="23335CF1" w14:textId="77777777" w:rsidR="00E57967" w:rsidRDefault="00E57967" w:rsidP="00C7477D">
      <w:pPr>
        <w:ind w:left="720"/>
        <w:rPr>
          <w:rFonts w:ascii="Tahoma" w:hAnsi="Tahoma" w:cs="Tahoma"/>
          <w:b/>
        </w:rPr>
      </w:pPr>
    </w:p>
    <w:p w14:paraId="048141AD" w14:textId="3C1676E1" w:rsidR="00360C23" w:rsidRPr="00B4380F" w:rsidRDefault="00B4380F" w:rsidP="00C7477D">
      <w:pPr>
        <w:rPr>
          <w:rFonts w:ascii="Tahoma" w:hAnsi="Tahoma" w:cs="Tahoma"/>
        </w:rPr>
      </w:pPr>
      <w:r w:rsidRPr="00B4380F">
        <w:rPr>
          <w:rFonts w:ascii="Tahoma" w:hAnsi="Tahoma" w:cs="Tahoma"/>
        </w:rPr>
        <w:t xml:space="preserve">This applies where discrimination occurs </w:t>
      </w:r>
      <w:r w:rsidRPr="00B4380F">
        <w:t xml:space="preserve">based on a mistaken perception that a person has a protected characteristic (with the exception of marriage or civil partnership). An example of this </w:t>
      </w:r>
      <w:r>
        <w:t xml:space="preserve">could be </w:t>
      </w:r>
      <w:r w:rsidRPr="00B4380F">
        <w:t xml:space="preserve">where an individual is discriminated from representing </w:t>
      </w:r>
      <w:r w:rsidR="00092D5B">
        <w:t>Sohbet Society</w:t>
      </w:r>
      <w:r w:rsidRPr="00B4380F">
        <w:t xml:space="preserve"> because they are </w:t>
      </w:r>
      <w:r>
        <w:t xml:space="preserve">thought to </w:t>
      </w:r>
      <w:r w:rsidRPr="00B4380F">
        <w:t>look too you</w:t>
      </w:r>
      <w:r>
        <w:t>ng</w:t>
      </w:r>
      <w:r w:rsidRPr="00B4380F">
        <w:t xml:space="preserve"> </w:t>
      </w:r>
      <w:r>
        <w:t>o</w:t>
      </w:r>
      <w:r w:rsidRPr="00B4380F">
        <w:t>r old.</w:t>
      </w:r>
    </w:p>
    <w:p w14:paraId="6DC13F32" w14:textId="77777777" w:rsidR="004E6537" w:rsidRDefault="004E6537" w:rsidP="00C7477D">
      <w:pPr>
        <w:rPr>
          <w:rFonts w:ascii="Tahoma" w:hAnsi="Tahoma" w:cs="Tahoma"/>
          <w:lang w:val="en-US"/>
        </w:rPr>
      </w:pPr>
    </w:p>
    <w:p w14:paraId="29A24798" w14:textId="77777777" w:rsidR="007829A9" w:rsidRDefault="007829A9" w:rsidP="00C7477D">
      <w:pPr>
        <w:rPr>
          <w:b/>
        </w:rPr>
      </w:pPr>
    </w:p>
    <w:p w14:paraId="51A15162" w14:textId="77777777" w:rsidR="00360C23" w:rsidRPr="00360C23" w:rsidRDefault="00916777" w:rsidP="00C7477D">
      <w:pPr>
        <w:rPr>
          <w:b/>
        </w:rPr>
      </w:pPr>
      <w:r w:rsidRPr="00360C23">
        <w:rPr>
          <w:b/>
        </w:rPr>
        <w:t xml:space="preserve">Victimisation  </w:t>
      </w:r>
    </w:p>
    <w:p w14:paraId="34BBFB29" w14:textId="77777777" w:rsidR="00360C23" w:rsidRDefault="00360C23" w:rsidP="00C7477D">
      <w:pPr>
        <w:rPr>
          <w:rFonts w:ascii="Tahoma" w:hAnsi="Tahoma" w:cs="Tahoma"/>
        </w:rPr>
      </w:pPr>
    </w:p>
    <w:p w14:paraId="2A9F3694" w14:textId="77777777" w:rsidR="00916777" w:rsidRDefault="00360C23" w:rsidP="00C7477D">
      <w:pPr>
        <w:rPr>
          <w:rFonts w:ascii="Tahoma" w:hAnsi="Tahoma" w:cs="Tahoma"/>
        </w:rPr>
      </w:pPr>
      <w:r>
        <w:rPr>
          <w:rFonts w:ascii="Tahoma" w:hAnsi="Tahoma" w:cs="Tahoma"/>
        </w:rPr>
        <w:t>This is now a claim in own right. P</w:t>
      </w:r>
      <w:r w:rsidR="00916777" w:rsidRPr="00360C23">
        <w:rPr>
          <w:rFonts w:ascii="Tahoma" w:hAnsi="Tahoma" w:cs="Tahoma"/>
        </w:rPr>
        <w:t xml:space="preserve">reviously </w:t>
      </w:r>
      <w:r>
        <w:rPr>
          <w:rFonts w:ascii="Tahoma" w:hAnsi="Tahoma" w:cs="Tahoma"/>
        </w:rPr>
        <w:t xml:space="preserve">it was subsumed within the other </w:t>
      </w:r>
      <w:r w:rsidR="00916777" w:rsidRPr="00360C23">
        <w:rPr>
          <w:rFonts w:ascii="Tahoma" w:hAnsi="Tahoma" w:cs="Tahoma"/>
        </w:rPr>
        <w:t>discriminat</w:t>
      </w:r>
      <w:r>
        <w:rPr>
          <w:rFonts w:ascii="Tahoma" w:hAnsi="Tahoma" w:cs="Tahoma"/>
        </w:rPr>
        <w:t>ion legislation. In addition, no comparator is now needed.</w:t>
      </w:r>
    </w:p>
    <w:p w14:paraId="38FD87B6" w14:textId="77777777" w:rsidR="00360C23" w:rsidRDefault="00360C23" w:rsidP="00C7477D">
      <w:pPr>
        <w:rPr>
          <w:rFonts w:ascii="Tahoma" w:hAnsi="Tahoma" w:cs="Tahoma"/>
        </w:rPr>
      </w:pPr>
    </w:p>
    <w:p w14:paraId="714C1094" w14:textId="77777777" w:rsidR="00B4380F" w:rsidRPr="00B4380F" w:rsidRDefault="00B4380F" w:rsidP="00C7477D">
      <w:pPr>
        <w:rPr>
          <w:b/>
        </w:rPr>
      </w:pPr>
      <w:r w:rsidRPr="00B4380F">
        <w:rPr>
          <w:b/>
        </w:rPr>
        <w:t>I</w:t>
      </w:r>
      <w:r w:rsidR="00E57967">
        <w:rPr>
          <w:b/>
        </w:rPr>
        <w:t>nstructing, Causing, or I</w:t>
      </w:r>
      <w:r w:rsidR="00916777" w:rsidRPr="00B4380F">
        <w:rPr>
          <w:b/>
        </w:rPr>
        <w:t xml:space="preserve">nducing </w:t>
      </w:r>
      <w:r w:rsidR="00E57967">
        <w:rPr>
          <w:b/>
        </w:rPr>
        <w:t>D</w:t>
      </w:r>
      <w:r>
        <w:rPr>
          <w:b/>
        </w:rPr>
        <w:t>iscrimination</w:t>
      </w:r>
    </w:p>
    <w:p w14:paraId="0E24F834" w14:textId="77777777" w:rsidR="00B4380F" w:rsidRDefault="00B4380F" w:rsidP="00C7477D">
      <w:pPr>
        <w:rPr>
          <w:rFonts w:ascii="Tahoma" w:hAnsi="Tahoma" w:cs="Tahoma"/>
        </w:rPr>
      </w:pPr>
    </w:p>
    <w:p w14:paraId="3B528EE0" w14:textId="77777777" w:rsidR="00916777" w:rsidRPr="004E6537" w:rsidRDefault="00360C23" w:rsidP="00C7477D">
      <w:pPr>
        <w:rPr>
          <w:rFonts w:ascii="Tahoma" w:hAnsi="Tahoma" w:cs="Tahoma"/>
        </w:rPr>
      </w:pPr>
      <w:r w:rsidRPr="00360C23">
        <w:rPr>
          <w:rFonts w:ascii="Tahoma" w:hAnsi="Tahoma" w:cs="Tahoma"/>
          <w:bCs/>
        </w:rPr>
        <w:t>This is where</w:t>
      </w:r>
      <w:r>
        <w:rPr>
          <w:rFonts w:ascii="Tahoma" w:hAnsi="Tahoma" w:cs="Tahoma"/>
          <w:bCs/>
        </w:rPr>
        <w:t xml:space="preserve"> an</w:t>
      </w:r>
      <w:r w:rsidRPr="00360C23">
        <w:rPr>
          <w:rFonts w:ascii="Tahoma" w:hAnsi="Tahoma" w:cs="Tahoma"/>
          <w:bCs/>
        </w:rPr>
        <w:t xml:space="preserve"> individual </w:t>
      </w:r>
      <w:r w:rsidR="00E57967">
        <w:rPr>
          <w:rFonts w:ascii="Tahoma" w:hAnsi="Tahoma" w:cs="Tahoma"/>
          <w:bCs/>
        </w:rPr>
        <w:t>or group</w:t>
      </w:r>
      <w:r w:rsidRPr="00360C23">
        <w:rPr>
          <w:rFonts w:ascii="Tahoma" w:hAnsi="Tahoma" w:cs="Tahoma"/>
          <w:bCs/>
        </w:rPr>
        <w:t xml:space="preserve"> instructs, causes or induces either direct or indirect </w:t>
      </w:r>
      <w:r w:rsidR="00916777" w:rsidRPr="00360C23">
        <w:rPr>
          <w:rFonts w:ascii="Tahoma" w:hAnsi="Tahoma" w:cs="Tahoma"/>
        </w:rPr>
        <w:t>discrimination, harassment or victimisation</w:t>
      </w:r>
      <w:r>
        <w:rPr>
          <w:rFonts w:ascii="Tahoma" w:hAnsi="Tahoma" w:cs="Tahoma"/>
        </w:rPr>
        <w:t>. It applies to and</w:t>
      </w:r>
      <w:r w:rsidR="00916777" w:rsidRPr="004E6537">
        <w:rPr>
          <w:rFonts w:ascii="Tahoma" w:hAnsi="Tahoma" w:cs="Tahoma"/>
        </w:rPr>
        <w:t xml:space="preserve"> is prohibited for all the protected characteristics</w:t>
      </w:r>
    </w:p>
    <w:p w14:paraId="693FF2C0" w14:textId="77777777" w:rsidR="005B7176" w:rsidRDefault="005B7176" w:rsidP="00C7477D">
      <w:pPr>
        <w:tabs>
          <w:tab w:val="left" w:pos="1134"/>
        </w:tabs>
        <w:rPr>
          <w:rFonts w:ascii="Tahoma" w:hAnsi="Tahoma" w:cs="Tahoma"/>
          <w:b/>
          <w:bCs/>
        </w:rPr>
      </w:pPr>
    </w:p>
    <w:p w14:paraId="5550A59C" w14:textId="77777777" w:rsidR="007829A9" w:rsidRDefault="007829A9" w:rsidP="00C7477D">
      <w:pPr>
        <w:rPr>
          <w:b/>
        </w:rPr>
      </w:pPr>
    </w:p>
    <w:p w14:paraId="11EE472A" w14:textId="77777777" w:rsidR="004E6537" w:rsidRPr="00E57967" w:rsidRDefault="004E6537" w:rsidP="00C7477D">
      <w:pPr>
        <w:rPr>
          <w:b/>
        </w:rPr>
      </w:pPr>
      <w:r w:rsidRPr="00E57967">
        <w:rPr>
          <w:b/>
        </w:rPr>
        <w:t>Harassment</w:t>
      </w:r>
      <w:r w:rsidR="005B7176" w:rsidRPr="00E57967">
        <w:rPr>
          <w:b/>
        </w:rPr>
        <w:t xml:space="preserve"> by a Third Party</w:t>
      </w:r>
    </w:p>
    <w:p w14:paraId="7D2CC289" w14:textId="77777777" w:rsidR="005B7176" w:rsidRDefault="005B7176" w:rsidP="00C7477D">
      <w:pPr>
        <w:tabs>
          <w:tab w:val="left" w:pos="1134"/>
        </w:tabs>
        <w:rPr>
          <w:rFonts w:ascii="Tahoma" w:hAnsi="Tahoma" w:cs="Tahoma"/>
          <w:b/>
          <w:bCs/>
        </w:rPr>
      </w:pPr>
    </w:p>
    <w:p w14:paraId="39300F62" w14:textId="77777777" w:rsidR="004E6537" w:rsidRDefault="005B7176" w:rsidP="00C7477D">
      <w:pPr>
        <w:tabs>
          <w:tab w:val="left" w:pos="1134"/>
        </w:tabs>
        <w:rPr>
          <w:rFonts w:ascii="Tahoma" w:hAnsi="Tahoma" w:cs="Tahoma"/>
          <w:bCs/>
        </w:rPr>
      </w:pPr>
      <w:r w:rsidRPr="005B7176">
        <w:rPr>
          <w:rFonts w:ascii="Tahoma" w:hAnsi="Tahoma" w:cs="Tahoma"/>
          <w:bCs/>
        </w:rPr>
        <w:t>Previou</w:t>
      </w:r>
      <w:r>
        <w:rPr>
          <w:rFonts w:ascii="Tahoma" w:hAnsi="Tahoma" w:cs="Tahoma"/>
          <w:bCs/>
        </w:rPr>
        <w:t>sly, this applies only to sexual harassment. However, the Act extended p</w:t>
      </w:r>
      <w:r w:rsidR="004E6537" w:rsidRPr="002E09AD">
        <w:rPr>
          <w:rFonts w:ascii="Tahoma" w:hAnsi="Tahoma" w:cs="Tahoma"/>
          <w:bCs/>
        </w:rPr>
        <w:t>revention of har</w:t>
      </w:r>
      <w:r>
        <w:rPr>
          <w:rFonts w:ascii="Tahoma" w:hAnsi="Tahoma" w:cs="Tahoma"/>
          <w:bCs/>
        </w:rPr>
        <w:t>assment by third party t</w:t>
      </w:r>
      <w:r w:rsidR="004E6537" w:rsidRPr="002E09AD">
        <w:rPr>
          <w:rFonts w:ascii="Tahoma" w:hAnsi="Tahoma" w:cs="Tahoma"/>
          <w:bCs/>
        </w:rPr>
        <w:t>o other protected characteristics (</w:t>
      </w:r>
      <w:r>
        <w:rPr>
          <w:rFonts w:ascii="Tahoma" w:hAnsi="Tahoma" w:cs="Tahoma"/>
          <w:bCs/>
        </w:rPr>
        <w:t xml:space="preserve">with the </w:t>
      </w:r>
      <w:r w:rsidR="004E6537" w:rsidRPr="002E09AD">
        <w:rPr>
          <w:rFonts w:ascii="Tahoma" w:hAnsi="Tahoma" w:cs="Tahoma"/>
          <w:bCs/>
        </w:rPr>
        <w:t>except</w:t>
      </w:r>
      <w:r>
        <w:rPr>
          <w:rFonts w:ascii="Tahoma" w:hAnsi="Tahoma" w:cs="Tahoma"/>
          <w:bCs/>
        </w:rPr>
        <w:t>ion of</w:t>
      </w:r>
      <w:r w:rsidR="004E6537" w:rsidRPr="002E09AD">
        <w:rPr>
          <w:rFonts w:ascii="Tahoma" w:hAnsi="Tahoma" w:cs="Tahoma"/>
          <w:bCs/>
        </w:rPr>
        <w:t xml:space="preserve"> marriage and civil partnership, pregnancy and maternity)</w:t>
      </w:r>
      <w:r>
        <w:rPr>
          <w:rFonts w:ascii="Tahoma" w:hAnsi="Tahoma" w:cs="Tahoma"/>
          <w:bCs/>
        </w:rPr>
        <w:t>. This will apply where m</w:t>
      </w:r>
      <w:r w:rsidR="004E6537" w:rsidRPr="002E09AD">
        <w:rPr>
          <w:rFonts w:ascii="Tahoma" w:hAnsi="Tahoma" w:cs="Tahoma"/>
          <w:bCs/>
        </w:rPr>
        <w:t xml:space="preserve">ore than two occasions </w:t>
      </w:r>
      <w:r>
        <w:rPr>
          <w:rFonts w:ascii="Tahoma" w:hAnsi="Tahoma" w:cs="Tahoma"/>
          <w:bCs/>
        </w:rPr>
        <w:t xml:space="preserve">occur </w:t>
      </w:r>
      <w:r w:rsidR="004E6537" w:rsidRPr="002E09AD">
        <w:rPr>
          <w:rFonts w:ascii="Tahoma" w:hAnsi="Tahoma" w:cs="Tahoma"/>
          <w:bCs/>
        </w:rPr>
        <w:t xml:space="preserve">if </w:t>
      </w:r>
      <w:r>
        <w:rPr>
          <w:rFonts w:ascii="Tahoma" w:hAnsi="Tahoma" w:cs="Tahoma"/>
          <w:bCs/>
        </w:rPr>
        <w:t xml:space="preserve">an </w:t>
      </w:r>
      <w:r w:rsidR="004E6537" w:rsidRPr="002E09AD">
        <w:rPr>
          <w:rFonts w:ascii="Tahoma" w:hAnsi="Tahoma" w:cs="Tahoma"/>
          <w:bCs/>
        </w:rPr>
        <w:t>employer is aware</w:t>
      </w:r>
      <w:r>
        <w:rPr>
          <w:rFonts w:ascii="Tahoma" w:hAnsi="Tahoma" w:cs="Tahoma"/>
          <w:bCs/>
        </w:rPr>
        <w:t xml:space="preserve"> of the incidents </w:t>
      </w:r>
      <w:r w:rsidR="004E6537" w:rsidRPr="002E09AD">
        <w:rPr>
          <w:rFonts w:ascii="Tahoma" w:hAnsi="Tahoma" w:cs="Tahoma"/>
          <w:bCs/>
        </w:rPr>
        <w:t>(</w:t>
      </w:r>
      <w:r>
        <w:rPr>
          <w:rFonts w:ascii="Tahoma" w:hAnsi="Tahoma" w:cs="Tahoma"/>
          <w:bCs/>
        </w:rPr>
        <w:t xml:space="preserve">these are </w:t>
      </w:r>
      <w:r w:rsidR="004E6537" w:rsidRPr="002E09AD">
        <w:rPr>
          <w:rFonts w:ascii="Tahoma" w:hAnsi="Tahoma" w:cs="Tahoma"/>
          <w:bCs/>
        </w:rPr>
        <w:t>not necessarily same third party)</w:t>
      </w:r>
    </w:p>
    <w:p w14:paraId="03CB0822" w14:textId="77777777" w:rsidR="005B7176" w:rsidRDefault="005B7176" w:rsidP="00C7477D">
      <w:pPr>
        <w:tabs>
          <w:tab w:val="left" w:pos="1134"/>
        </w:tabs>
        <w:rPr>
          <w:rFonts w:ascii="Tahoma" w:hAnsi="Tahoma" w:cs="Tahoma"/>
          <w:bCs/>
        </w:rPr>
      </w:pPr>
    </w:p>
    <w:p w14:paraId="1F03B88D" w14:textId="77777777" w:rsidR="004E6537" w:rsidRPr="002E09AD" w:rsidRDefault="005B7176" w:rsidP="00C7477D">
      <w:pPr>
        <w:tabs>
          <w:tab w:val="left" w:pos="1134"/>
        </w:tabs>
        <w:rPr>
          <w:rFonts w:ascii="Tahoma" w:hAnsi="Tahoma" w:cs="Tahoma"/>
          <w:bCs/>
        </w:rPr>
      </w:pPr>
      <w:r>
        <w:rPr>
          <w:rFonts w:ascii="Tahoma" w:hAnsi="Tahoma" w:cs="Tahoma"/>
          <w:bCs/>
        </w:rPr>
        <w:t>This a</w:t>
      </w:r>
      <w:r w:rsidR="004E6537" w:rsidRPr="002E09AD">
        <w:rPr>
          <w:rFonts w:ascii="Tahoma" w:hAnsi="Tahoma" w:cs="Tahoma"/>
          <w:bCs/>
        </w:rPr>
        <w:t xml:space="preserve">lso </w:t>
      </w:r>
      <w:r>
        <w:rPr>
          <w:rFonts w:ascii="Tahoma" w:hAnsi="Tahoma" w:cs="Tahoma"/>
          <w:bCs/>
        </w:rPr>
        <w:t xml:space="preserve">applies </w:t>
      </w:r>
      <w:r w:rsidR="004E6537" w:rsidRPr="002E09AD">
        <w:rPr>
          <w:rFonts w:ascii="Tahoma" w:hAnsi="Tahoma" w:cs="Tahoma"/>
          <w:bCs/>
        </w:rPr>
        <w:t xml:space="preserve">where </w:t>
      </w:r>
      <w:r>
        <w:rPr>
          <w:rFonts w:ascii="Tahoma" w:hAnsi="Tahoma" w:cs="Tahoma"/>
          <w:bCs/>
        </w:rPr>
        <w:t xml:space="preserve">the harassment </w:t>
      </w:r>
      <w:r w:rsidR="004E6537" w:rsidRPr="002E09AD">
        <w:rPr>
          <w:rFonts w:ascii="Tahoma" w:hAnsi="Tahoma" w:cs="Tahoma"/>
          <w:bCs/>
        </w:rPr>
        <w:t>related to a relevant protected</w:t>
      </w:r>
      <w:r w:rsidR="005B699F">
        <w:rPr>
          <w:rFonts w:ascii="Tahoma" w:hAnsi="Tahoma" w:cs="Tahoma"/>
          <w:bCs/>
        </w:rPr>
        <w:t xml:space="preserve"> characteristic </w:t>
      </w:r>
      <w:proofErr w:type="gramStart"/>
      <w:r w:rsidR="005B699F">
        <w:rPr>
          <w:rFonts w:ascii="Tahoma" w:hAnsi="Tahoma" w:cs="Tahoma"/>
          <w:bCs/>
        </w:rPr>
        <w:t>i.e.</w:t>
      </w:r>
      <w:proofErr w:type="gramEnd"/>
      <w:r w:rsidR="005B699F">
        <w:rPr>
          <w:rFonts w:ascii="Tahoma" w:hAnsi="Tahoma" w:cs="Tahoma"/>
          <w:bCs/>
        </w:rPr>
        <w:t xml:space="preserve"> associative or perception.</w:t>
      </w:r>
    </w:p>
    <w:p w14:paraId="6CCBB58A" w14:textId="77777777" w:rsidR="004E6537" w:rsidRDefault="004E6537" w:rsidP="00C7477D"/>
    <w:p w14:paraId="5E005170" w14:textId="717283E8" w:rsidR="007829A9" w:rsidRPr="007B30EF" w:rsidRDefault="007829A9" w:rsidP="0059366E">
      <w:pPr>
        <w:pStyle w:val="Heading1"/>
        <w:shd w:val="clear" w:color="auto" w:fill="FFFFFF"/>
        <w:ind w:left="0"/>
        <w:rPr>
          <w:rFonts w:ascii="Tahoma" w:hAnsi="Tahoma" w:cs="Tahoma"/>
          <w:i w:val="0"/>
          <w:sz w:val="24"/>
          <w:szCs w:val="24"/>
          <w:lang w:val="en"/>
        </w:rPr>
      </w:pPr>
      <w:r w:rsidRPr="007B30EF">
        <w:rPr>
          <w:rFonts w:ascii="Tahoma" w:hAnsi="Tahoma" w:cs="Tahoma"/>
          <w:i w:val="0"/>
          <w:sz w:val="24"/>
          <w:szCs w:val="24"/>
          <w:lang w:val="en"/>
        </w:rPr>
        <w:t xml:space="preserve">The Human Rights Act </w:t>
      </w:r>
    </w:p>
    <w:p w14:paraId="513B5F3B" w14:textId="77777777" w:rsidR="007B30EF" w:rsidRPr="007B30EF" w:rsidRDefault="007B30EF" w:rsidP="007B30EF">
      <w:pPr>
        <w:rPr>
          <w:lang w:val="en"/>
        </w:rPr>
      </w:pPr>
    </w:p>
    <w:p w14:paraId="4D411B84" w14:textId="30D5D821" w:rsidR="007829A9" w:rsidRPr="007B30EF" w:rsidRDefault="00092D5B" w:rsidP="0059366E">
      <w:pPr>
        <w:pStyle w:val="NormalWeb"/>
        <w:shd w:val="clear" w:color="auto" w:fill="FFFFFF"/>
        <w:rPr>
          <w:rFonts w:ascii="Tahoma" w:hAnsi="Tahoma" w:cs="Tahoma"/>
          <w:lang w:val="en"/>
        </w:rPr>
      </w:pPr>
      <w:r>
        <w:rPr>
          <w:rFonts w:ascii="Tahoma" w:hAnsi="Tahoma" w:cs="Tahoma"/>
          <w:lang w:val="en"/>
        </w:rPr>
        <w:t>Sohbet Society</w:t>
      </w:r>
      <w:r w:rsidR="007829A9" w:rsidRPr="007B30EF">
        <w:rPr>
          <w:rFonts w:ascii="Tahoma" w:hAnsi="Tahoma" w:cs="Tahoma"/>
          <w:lang w:val="en"/>
        </w:rPr>
        <w:t xml:space="preserve"> will work to promote and support adherence to The Human Rights Act 1998 (also known as the Act or the HRA) which came into force in the United Kingdom in October 2000. </w:t>
      </w:r>
    </w:p>
    <w:p w14:paraId="55C96B06" w14:textId="77777777" w:rsidR="007829A9" w:rsidRPr="007B30EF" w:rsidRDefault="007829A9" w:rsidP="0059366E">
      <w:pPr>
        <w:pStyle w:val="NormalWeb"/>
        <w:shd w:val="clear" w:color="auto" w:fill="FFFFFF"/>
        <w:rPr>
          <w:rFonts w:ascii="Tahoma" w:hAnsi="Tahoma" w:cs="Tahoma"/>
          <w:lang w:val="en"/>
        </w:rPr>
      </w:pPr>
      <w:r w:rsidRPr="007B30EF">
        <w:rPr>
          <w:rFonts w:ascii="Tahoma" w:hAnsi="Tahoma" w:cs="Tahoma"/>
          <w:lang w:val="en"/>
        </w:rPr>
        <w:t>The Act sets out the fundamental rights and freedoms that individuals in the UK have access to. They include:</w:t>
      </w:r>
    </w:p>
    <w:p w14:paraId="2B1B9761"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8" w:history="1">
        <w:r w:rsidR="007829A9" w:rsidRPr="0059366E">
          <w:rPr>
            <w:rStyle w:val="Hyperlink"/>
            <w:rFonts w:ascii="Tahoma" w:hAnsi="Tahoma" w:cs="Tahoma"/>
            <w:color w:val="auto"/>
            <w:szCs w:val="24"/>
            <w:u w:val="none"/>
            <w:lang w:val="en"/>
          </w:rPr>
          <w:t>Right to life</w:t>
        </w:r>
      </w:hyperlink>
    </w:p>
    <w:p w14:paraId="5C8B21AE"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9" w:history="1">
        <w:r w:rsidR="007829A9" w:rsidRPr="0059366E">
          <w:rPr>
            <w:rStyle w:val="Hyperlink"/>
            <w:rFonts w:ascii="Tahoma" w:hAnsi="Tahoma" w:cs="Tahoma"/>
            <w:color w:val="auto"/>
            <w:szCs w:val="24"/>
            <w:u w:val="none"/>
            <w:lang w:val="en"/>
          </w:rPr>
          <w:t>Freedom from torture and inhuman or degrading treatment</w:t>
        </w:r>
      </w:hyperlink>
    </w:p>
    <w:p w14:paraId="6097E7F3"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0" w:history="1">
        <w:r w:rsidR="007829A9" w:rsidRPr="0059366E">
          <w:rPr>
            <w:rStyle w:val="Hyperlink"/>
            <w:rFonts w:ascii="Tahoma" w:hAnsi="Tahoma" w:cs="Tahoma"/>
            <w:color w:val="auto"/>
            <w:szCs w:val="24"/>
            <w:u w:val="none"/>
            <w:lang w:val="en"/>
          </w:rPr>
          <w:t>Right to liberty and security</w:t>
        </w:r>
      </w:hyperlink>
    </w:p>
    <w:p w14:paraId="3EAA4A04"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1" w:history="1">
        <w:r w:rsidR="007829A9" w:rsidRPr="0059366E">
          <w:rPr>
            <w:rStyle w:val="Hyperlink"/>
            <w:rFonts w:ascii="Tahoma" w:hAnsi="Tahoma" w:cs="Tahoma"/>
            <w:color w:val="auto"/>
            <w:szCs w:val="24"/>
            <w:u w:val="none"/>
            <w:lang w:val="en"/>
          </w:rPr>
          <w:t xml:space="preserve">Freedom from slavery and forced </w:t>
        </w:r>
        <w:proofErr w:type="spellStart"/>
        <w:r w:rsidR="007829A9" w:rsidRPr="0059366E">
          <w:rPr>
            <w:rStyle w:val="Hyperlink"/>
            <w:rFonts w:ascii="Tahoma" w:hAnsi="Tahoma" w:cs="Tahoma"/>
            <w:color w:val="auto"/>
            <w:szCs w:val="24"/>
            <w:u w:val="none"/>
            <w:lang w:val="en"/>
          </w:rPr>
          <w:t>labour</w:t>
        </w:r>
        <w:proofErr w:type="spellEnd"/>
        <w:r w:rsidR="007829A9" w:rsidRPr="0059366E">
          <w:rPr>
            <w:rStyle w:val="Hyperlink"/>
            <w:rFonts w:ascii="Tahoma" w:hAnsi="Tahoma" w:cs="Tahoma"/>
            <w:color w:val="auto"/>
            <w:szCs w:val="24"/>
            <w:u w:val="none"/>
            <w:lang w:val="en"/>
          </w:rPr>
          <w:t xml:space="preserve"> </w:t>
        </w:r>
      </w:hyperlink>
    </w:p>
    <w:p w14:paraId="25E65525"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2" w:history="1">
        <w:r w:rsidR="007829A9" w:rsidRPr="0059366E">
          <w:rPr>
            <w:rStyle w:val="Hyperlink"/>
            <w:rFonts w:ascii="Tahoma" w:hAnsi="Tahoma" w:cs="Tahoma"/>
            <w:color w:val="auto"/>
            <w:szCs w:val="24"/>
            <w:u w:val="none"/>
            <w:lang w:val="en"/>
          </w:rPr>
          <w:t xml:space="preserve">Right to a fair trial </w:t>
        </w:r>
      </w:hyperlink>
    </w:p>
    <w:p w14:paraId="105D302E"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3" w:history="1">
        <w:r w:rsidR="007829A9" w:rsidRPr="0059366E">
          <w:rPr>
            <w:rStyle w:val="Hyperlink"/>
            <w:rFonts w:ascii="Tahoma" w:hAnsi="Tahoma" w:cs="Tahoma"/>
            <w:color w:val="auto"/>
            <w:szCs w:val="24"/>
            <w:u w:val="none"/>
            <w:lang w:val="en"/>
          </w:rPr>
          <w:t>No punishment without law</w:t>
        </w:r>
      </w:hyperlink>
    </w:p>
    <w:p w14:paraId="620E0FFA"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4" w:history="1">
        <w:r w:rsidR="007829A9" w:rsidRPr="0059366E">
          <w:rPr>
            <w:rStyle w:val="Hyperlink"/>
            <w:rFonts w:ascii="Tahoma" w:hAnsi="Tahoma" w:cs="Tahoma"/>
            <w:color w:val="auto"/>
            <w:szCs w:val="24"/>
            <w:u w:val="none"/>
            <w:lang w:val="en"/>
          </w:rPr>
          <w:t>Respect for your private and family life, home and correspondence</w:t>
        </w:r>
      </w:hyperlink>
    </w:p>
    <w:p w14:paraId="5087DDA9"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5" w:history="1">
        <w:r w:rsidR="007829A9" w:rsidRPr="0059366E">
          <w:rPr>
            <w:rStyle w:val="Hyperlink"/>
            <w:rFonts w:ascii="Tahoma" w:hAnsi="Tahoma" w:cs="Tahoma"/>
            <w:color w:val="auto"/>
            <w:szCs w:val="24"/>
            <w:u w:val="none"/>
            <w:lang w:val="en"/>
          </w:rPr>
          <w:t>Freedom of thought, belief and religion</w:t>
        </w:r>
      </w:hyperlink>
    </w:p>
    <w:p w14:paraId="074F6F32"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6" w:history="1">
        <w:r w:rsidR="007829A9" w:rsidRPr="0059366E">
          <w:rPr>
            <w:rStyle w:val="Hyperlink"/>
            <w:rFonts w:ascii="Tahoma" w:hAnsi="Tahoma" w:cs="Tahoma"/>
            <w:color w:val="auto"/>
            <w:szCs w:val="24"/>
            <w:u w:val="none"/>
            <w:lang w:val="en"/>
          </w:rPr>
          <w:t>Freedom of expression</w:t>
        </w:r>
      </w:hyperlink>
    </w:p>
    <w:p w14:paraId="0D6979A1"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7" w:history="1">
        <w:r w:rsidR="007829A9" w:rsidRPr="0059366E">
          <w:rPr>
            <w:rStyle w:val="Hyperlink"/>
            <w:rFonts w:ascii="Tahoma" w:hAnsi="Tahoma" w:cs="Tahoma"/>
            <w:color w:val="auto"/>
            <w:szCs w:val="24"/>
            <w:u w:val="none"/>
            <w:lang w:val="en"/>
          </w:rPr>
          <w:t>Freedom of assembly and association</w:t>
        </w:r>
      </w:hyperlink>
    </w:p>
    <w:p w14:paraId="226BCC43"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8" w:history="1">
        <w:r w:rsidR="007829A9" w:rsidRPr="0059366E">
          <w:rPr>
            <w:rStyle w:val="Hyperlink"/>
            <w:rFonts w:ascii="Tahoma" w:hAnsi="Tahoma" w:cs="Tahoma"/>
            <w:color w:val="auto"/>
            <w:szCs w:val="24"/>
            <w:u w:val="none"/>
            <w:lang w:val="en"/>
          </w:rPr>
          <w:t xml:space="preserve">Right to marry and start a family </w:t>
        </w:r>
      </w:hyperlink>
    </w:p>
    <w:p w14:paraId="1C87F7B7"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19" w:history="1">
        <w:r w:rsidR="007829A9" w:rsidRPr="0059366E">
          <w:rPr>
            <w:rStyle w:val="Hyperlink"/>
            <w:rFonts w:ascii="Tahoma" w:hAnsi="Tahoma" w:cs="Tahoma"/>
            <w:color w:val="auto"/>
            <w:szCs w:val="24"/>
            <w:u w:val="none"/>
            <w:lang w:val="en"/>
          </w:rPr>
          <w:t>Protection from discrimination in respect of these rights and freedoms</w:t>
        </w:r>
      </w:hyperlink>
    </w:p>
    <w:p w14:paraId="2736E500"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20" w:history="1">
        <w:r w:rsidR="007829A9" w:rsidRPr="0059366E">
          <w:rPr>
            <w:rStyle w:val="Hyperlink"/>
            <w:rFonts w:ascii="Tahoma" w:hAnsi="Tahoma" w:cs="Tahoma"/>
            <w:color w:val="auto"/>
            <w:szCs w:val="24"/>
            <w:u w:val="none"/>
            <w:lang w:val="en"/>
          </w:rPr>
          <w:t>Right to peaceful enjoyment of your property</w:t>
        </w:r>
      </w:hyperlink>
    </w:p>
    <w:p w14:paraId="7FFBE958"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21" w:history="1">
        <w:r w:rsidR="007829A9" w:rsidRPr="0059366E">
          <w:rPr>
            <w:rStyle w:val="Hyperlink"/>
            <w:rFonts w:ascii="Tahoma" w:hAnsi="Tahoma" w:cs="Tahoma"/>
            <w:color w:val="auto"/>
            <w:szCs w:val="24"/>
            <w:u w:val="none"/>
            <w:lang w:val="en"/>
          </w:rPr>
          <w:t>Right to education</w:t>
        </w:r>
      </w:hyperlink>
    </w:p>
    <w:p w14:paraId="7E33C595" w14:textId="77777777" w:rsidR="007829A9" w:rsidRPr="007B30EF" w:rsidRDefault="00D03A0E" w:rsidP="0059366E">
      <w:pPr>
        <w:numPr>
          <w:ilvl w:val="0"/>
          <w:numId w:val="9"/>
        </w:numPr>
        <w:shd w:val="clear" w:color="auto" w:fill="FFFFFF"/>
        <w:spacing w:before="100" w:beforeAutospacing="1" w:after="100" w:afterAutospacing="1"/>
        <w:rPr>
          <w:rFonts w:ascii="Tahoma" w:hAnsi="Tahoma" w:cs="Tahoma"/>
          <w:szCs w:val="24"/>
          <w:lang w:val="en"/>
        </w:rPr>
      </w:pPr>
      <w:hyperlink r:id="rId22" w:history="1">
        <w:r w:rsidR="007829A9" w:rsidRPr="0059366E">
          <w:rPr>
            <w:rStyle w:val="Hyperlink"/>
            <w:rFonts w:ascii="Tahoma" w:hAnsi="Tahoma" w:cs="Tahoma"/>
            <w:color w:val="auto"/>
            <w:szCs w:val="24"/>
            <w:u w:val="none"/>
            <w:lang w:val="en"/>
          </w:rPr>
          <w:t>Right to participate in free elections</w:t>
        </w:r>
      </w:hyperlink>
    </w:p>
    <w:p w14:paraId="232FE5A2" w14:textId="77777777" w:rsidR="007829A9" w:rsidRPr="007B30EF" w:rsidRDefault="007829A9" w:rsidP="00C7477D">
      <w:pPr>
        <w:rPr>
          <w:szCs w:val="24"/>
        </w:rPr>
      </w:pPr>
    </w:p>
    <w:p w14:paraId="7F893F1B" w14:textId="77777777" w:rsidR="00EC1384" w:rsidRPr="007B30EF" w:rsidRDefault="00EC1384" w:rsidP="00C7477D">
      <w:pPr>
        <w:autoSpaceDE w:val="0"/>
        <w:autoSpaceDN w:val="0"/>
        <w:adjustRightInd w:val="0"/>
        <w:rPr>
          <w:rFonts w:ascii="Tahoma" w:hAnsi="Tahoma" w:cs="Tahoma"/>
          <w:b/>
          <w:szCs w:val="24"/>
          <w:lang w:val="en-US"/>
        </w:rPr>
      </w:pPr>
    </w:p>
    <w:p w14:paraId="27417BA4" w14:textId="77777777" w:rsidR="007B30EF" w:rsidRDefault="007B30EF" w:rsidP="00C7477D">
      <w:pPr>
        <w:autoSpaceDE w:val="0"/>
        <w:autoSpaceDN w:val="0"/>
        <w:adjustRightInd w:val="0"/>
        <w:rPr>
          <w:rFonts w:ascii="Tahoma" w:hAnsi="Tahoma" w:cs="Tahoma"/>
          <w:b/>
          <w:szCs w:val="24"/>
          <w:u w:val="single"/>
        </w:rPr>
      </w:pPr>
    </w:p>
    <w:p w14:paraId="6FCF4395" w14:textId="77777777" w:rsidR="007B30EF" w:rsidRDefault="007B30EF" w:rsidP="00C7477D">
      <w:pPr>
        <w:autoSpaceDE w:val="0"/>
        <w:autoSpaceDN w:val="0"/>
        <w:adjustRightInd w:val="0"/>
        <w:rPr>
          <w:rFonts w:ascii="Tahoma" w:hAnsi="Tahoma" w:cs="Tahoma"/>
          <w:b/>
          <w:szCs w:val="24"/>
          <w:u w:val="single"/>
        </w:rPr>
      </w:pPr>
    </w:p>
    <w:p w14:paraId="4F46E50B" w14:textId="1630F90E" w:rsidR="007829A9" w:rsidRPr="007B30EF" w:rsidRDefault="007829A9" w:rsidP="00C7477D">
      <w:pPr>
        <w:autoSpaceDE w:val="0"/>
        <w:autoSpaceDN w:val="0"/>
        <w:adjustRightInd w:val="0"/>
        <w:rPr>
          <w:rFonts w:ascii="Tahoma" w:hAnsi="Tahoma" w:cs="Tahoma"/>
          <w:b/>
          <w:szCs w:val="24"/>
          <w:lang w:val="en-US"/>
        </w:rPr>
      </w:pPr>
      <w:r w:rsidRPr="007B30EF">
        <w:rPr>
          <w:rFonts w:ascii="Tahoma" w:hAnsi="Tahoma" w:cs="Tahoma"/>
          <w:b/>
          <w:szCs w:val="24"/>
          <w:u w:val="single"/>
        </w:rPr>
        <w:t>Equality and Diversity</w:t>
      </w:r>
    </w:p>
    <w:p w14:paraId="6DCDC91C" w14:textId="77777777" w:rsidR="007829A9" w:rsidRPr="007B30EF" w:rsidRDefault="007829A9" w:rsidP="00C7477D">
      <w:pPr>
        <w:autoSpaceDE w:val="0"/>
        <w:autoSpaceDN w:val="0"/>
        <w:adjustRightInd w:val="0"/>
        <w:rPr>
          <w:rFonts w:ascii="Tahoma" w:hAnsi="Tahoma" w:cs="Tahoma"/>
          <w:szCs w:val="24"/>
          <w:lang w:val="en-US"/>
        </w:rPr>
      </w:pPr>
    </w:p>
    <w:p w14:paraId="0AA92984" w14:textId="784B24B3" w:rsidR="007829A9" w:rsidRPr="007B30EF" w:rsidRDefault="007829A9" w:rsidP="00C7477D">
      <w:pPr>
        <w:autoSpaceDE w:val="0"/>
        <w:autoSpaceDN w:val="0"/>
        <w:adjustRightInd w:val="0"/>
        <w:rPr>
          <w:rFonts w:ascii="Tahoma" w:hAnsi="Tahoma" w:cs="Tahoma"/>
          <w:szCs w:val="24"/>
        </w:rPr>
      </w:pPr>
      <w:r w:rsidRPr="007B30EF">
        <w:rPr>
          <w:rFonts w:ascii="Tahoma" w:hAnsi="Tahoma" w:cs="Tahoma"/>
          <w:szCs w:val="24"/>
        </w:rPr>
        <w:t>We aim to be an organisation that values, recognises and responds to the diverse needs of members and those we serve. We adhere to the Equality Act 2010 and will not discriminate against any person or other organisation with particular reference to the protected characteristics</w:t>
      </w:r>
      <w:r w:rsidR="00B633CF">
        <w:rPr>
          <w:rFonts w:ascii="Tahoma" w:hAnsi="Tahoma" w:cs="Tahoma"/>
          <w:szCs w:val="24"/>
        </w:rPr>
        <w:t>.</w:t>
      </w:r>
    </w:p>
    <w:p w14:paraId="16AA67A0" w14:textId="77777777" w:rsidR="007829A9" w:rsidRPr="007B30EF" w:rsidRDefault="007829A9" w:rsidP="00C7477D">
      <w:pPr>
        <w:autoSpaceDE w:val="0"/>
        <w:autoSpaceDN w:val="0"/>
        <w:adjustRightInd w:val="0"/>
        <w:rPr>
          <w:rFonts w:ascii="Tahoma" w:hAnsi="Tahoma" w:cs="Tahoma"/>
          <w:szCs w:val="24"/>
        </w:rPr>
      </w:pPr>
    </w:p>
    <w:p w14:paraId="22562138" w14:textId="77777777" w:rsidR="007829A9" w:rsidRPr="007B30EF" w:rsidRDefault="007829A9" w:rsidP="00C7477D">
      <w:pPr>
        <w:autoSpaceDE w:val="0"/>
        <w:autoSpaceDN w:val="0"/>
        <w:adjustRightInd w:val="0"/>
        <w:rPr>
          <w:rFonts w:ascii="Tahoma" w:hAnsi="Tahoma" w:cs="Tahoma"/>
          <w:szCs w:val="24"/>
        </w:rPr>
      </w:pPr>
    </w:p>
    <w:p w14:paraId="5D452EBE" w14:textId="77777777" w:rsidR="007829A9" w:rsidRPr="007B30EF" w:rsidRDefault="007829A9" w:rsidP="00C7477D">
      <w:pPr>
        <w:autoSpaceDE w:val="0"/>
        <w:autoSpaceDN w:val="0"/>
        <w:adjustRightInd w:val="0"/>
        <w:rPr>
          <w:rFonts w:ascii="Tahoma" w:hAnsi="Tahoma" w:cs="Tahoma"/>
          <w:szCs w:val="24"/>
          <w:lang w:val="en-US"/>
        </w:rPr>
      </w:pPr>
      <w:r w:rsidRPr="007B30EF">
        <w:rPr>
          <w:rFonts w:ascii="Tahoma" w:hAnsi="Tahoma" w:cs="Tahoma"/>
          <w:b/>
          <w:szCs w:val="24"/>
          <w:u w:val="single"/>
        </w:rPr>
        <w:t>Monitoring and Review</w:t>
      </w:r>
    </w:p>
    <w:p w14:paraId="421F2137" w14:textId="77777777" w:rsidR="007829A9" w:rsidRPr="007B30EF" w:rsidRDefault="007829A9" w:rsidP="00C7477D">
      <w:pPr>
        <w:autoSpaceDE w:val="0"/>
        <w:autoSpaceDN w:val="0"/>
        <w:adjustRightInd w:val="0"/>
        <w:rPr>
          <w:rFonts w:ascii="Tahoma" w:hAnsi="Tahoma" w:cs="Tahoma"/>
          <w:szCs w:val="24"/>
          <w:lang w:val="en-US"/>
        </w:rPr>
      </w:pPr>
    </w:p>
    <w:p w14:paraId="50376807" w14:textId="77777777" w:rsidR="00EC1384" w:rsidRPr="007B30EF" w:rsidRDefault="00EC1384" w:rsidP="00C7477D">
      <w:pPr>
        <w:autoSpaceDE w:val="0"/>
        <w:autoSpaceDN w:val="0"/>
        <w:adjustRightInd w:val="0"/>
        <w:rPr>
          <w:rFonts w:ascii="Tahoma" w:hAnsi="Tahoma" w:cs="Tahoma"/>
          <w:szCs w:val="24"/>
        </w:rPr>
      </w:pPr>
    </w:p>
    <w:p w14:paraId="789EA2B1" w14:textId="77777777" w:rsidR="00EC1384" w:rsidRPr="007B30EF" w:rsidRDefault="00EC1384" w:rsidP="00C7477D">
      <w:pPr>
        <w:autoSpaceDE w:val="0"/>
        <w:autoSpaceDN w:val="0"/>
        <w:adjustRightInd w:val="0"/>
        <w:ind w:left="720"/>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8"/>
      </w:tblGrid>
      <w:tr w:rsidR="004A4E2B" w:rsidRPr="007B30EF" w14:paraId="79CE13B2" w14:textId="77777777" w:rsidTr="00084389">
        <w:tc>
          <w:tcPr>
            <w:tcW w:w="4927" w:type="dxa"/>
          </w:tcPr>
          <w:p w14:paraId="78D44B72" w14:textId="77777777" w:rsidR="004A4E2B" w:rsidRPr="00B633CF" w:rsidRDefault="004A4E2B" w:rsidP="00C7477D">
            <w:pPr>
              <w:tabs>
                <w:tab w:val="left" w:pos="1134"/>
              </w:tabs>
              <w:rPr>
                <w:rFonts w:ascii="Tahoma" w:hAnsi="Tahoma" w:cs="Tahoma"/>
                <w:szCs w:val="24"/>
              </w:rPr>
            </w:pPr>
            <w:r w:rsidRPr="00B633CF">
              <w:rPr>
                <w:rFonts w:ascii="Tahoma" w:hAnsi="Tahoma" w:cs="Tahoma"/>
                <w:szCs w:val="24"/>
              </w:rPr>
              <w:t>Review Date</w:t>
            </w:r>
          </w:p>
        </w:tc>
        <w:tc>
          <w:tcPr>
            <w:tcW w:w="4928" w:type="dxa"/>
          </w:tcPr>
          <w:p w14:paraId="035F4B08" w14:textId="53DCBC3E" w:rsidR="004A4E2B" w:rsidRPr="00B633CF" w:rsidRDefault="007B30EF" w:rsidP="00C7477D">
            <w:pPr>
              <w:tabs>
                <w:tab w:val="left" w:pos="1134"/>
              </w:tabs>
              <w:rPr>
                <w:rFonts w:ascii="Tahoma" w:hAnsi="Tahoma" w:cs="Tahoma"/>
                <w:szCs w:val="24"/>
              </w:rPr>
            </w:pPr>
            <w:r w:rsidRPr="00B633CF">
              <w:rPr>
                <w:rFonts w:ascii="Tahoma" w:hAnsi="Tahoma" w:cs="Tahoma"/>
                <w:szCs w:val="24"/>
              </w:rPr>
              <w:t>2</w:t>
            </w:r>
            <w:r w:rsidR="00B633CF">
              <w:rPr>
                <w:rFonts w:ascii="Tahoma" w:hAnsi="Tahoma" w:cs="Tahoma"/>
                <w:szCs w:val="24"/>
              </w:rPr>
              <w:t>9</w:t>
            </w:r>
            <w:r w:rsidRPr="00B633CF">
              <w:rPr>
                <w:rFonts w:ascii="Tahoma" w:hAnsi="Tahoma" w:cs="Tahoma"/>
                <w:szCs w:val="24"/>
              </w:rPr>
              <w:t>/03/202</w:t>
            </w:r>
            <w:r w:rsidR="00B633CF">
              <w:rPr>
                <w:rFonts w:ascii="Tahoma" w:hAnsi="Tahoma" w:cs="Tahoma"/>
                <w:szCs w:val="24"/>
              </w:rPr>
              <w:t>1</w:t>
            </w:r>
          </w:p>
        </w:tc>
      </w:tr>
      <w:tr w:rsidR="00B633CF" w:rsidRPr="007B30EF" w14:paraId="0A795F08" w14:textId="77777777" w:rsidTr="00084389">
        <w:tc>
          <w:tcPr>
            <w:tcW w:w="4927" w:type="dxa"/>
          </w:tcPr>
          <w:p w14:paraId="4840FEC7" w14:textId="19834D95" w:rsidR="00B633CF" w:rsidRPr="00B633CF" w:rsidRDefault="00B633CF" w:rsidP="00C7477D">
            <w:pPr>
              <w:tabs>
                <w:tab w:val="left" w:pos="1134"/>
              </w:tabs>
              <w:rPr>
                <w:rFonts w:ascii="Tahoma" w:hAnsi="Tahoma" w:cs="Tahoma"/>
                <w:szCs w:val="24"/>
              </w:rPr>
            </w:pPr>
            <w:r>
              <w:rPr>
                <w:rFonts w:ascii="Tahoma" w:hAnsi="Tahoma" w:cs="Tahoma"/>
                <w:szCs w:val="24"/>
              </w:rPr>
              <w:t>Next Review Date</w:t>
            </w:r>
          </w:p>
        </w:tc>
        <w:tc>
          <w:tcPr>
            <w:tcW w:w="4928" w:type="dxa"/>
          </w:tcPr>
          <w:p w14:paraId="007B04F2" w14:textId="7816CADB" w:rsidR="00B633CF" w:rsidRPr="00B633CF" w:rsidRDefault="00B633CF" w:rsidP="00C7477D">
            <w:pPr>
              <w:tabs>
                <w:tab w:val="left" w:pos="1134"/>
              </w:tabs>
              <w:rPr>
                <w:rFonts w:ascii="Tahoma" w:hAnsi="Tahoma" w:cs="Tahoma"/>
                <w:szCs w:val="24"/>
              </w:rPr>
            </w:pPr>
            <w:r>
              <w:rPr>
                <w:rFonts w:ascii="Tahoma" w:hAnsi="Tahoma" w:cs="Tahoma"/>
                <w:szCs w:val="24"/>
              </w:rPr>
              <w:t>29/03/2022</w:t>
            </w:r>
          </w:p>
        </w:tc>
      </w:tr>
      <w:tr w:rsidR="004A4E2B" w:rsidRPr="007B30EF" w14:paraId="21DA567B" w14:textId="77777777" w:rsidTr="00084389">
        <w:tc>
          <w:tcPr>
            <w:tcW w:w="4927" w:type="dxa"/>
          </w:tcPr>
          <w:p w14:paraId="71D690CB" w14:textId="77777777" w:rsidR="004A4E2B" w:rsidRPr="00B633CF" w:rsidRDefault="004A4E2B" w:rsidP="00C7477D">
            <w:pPr>
              <w:tabs>
                <w:tab w:val="left" w:pos="1134"/>
              </w:tabs>
              <w:rPr>
                <w:rFonts w:ascii="Tahoma" w:hAnsi="Tahoma" w:cs="Tahoma"/>
                <w:szCs w:val="24"/>
              </w:rPr>
            </w:pPr>
            <w:r w:rsidRPr="00B633CF">
              <w:rPr>
                <w:rFonts w:ascii="Tahoma" w:hAnsi="Tahoma" w:cs="Tahoma"/>
                <w:szCs w:val="24"/>
              </w:rPr>
              <w:t xml:space="preserve">Review Author </w:t>
            </w:r>
          </w:p>
        </w:tc>
        <w:tc>
          <w:tcPr>
            <w:tcW w:w="4928" w:type="dxa"/>
          </w:tcPr>
          <w:p w14:paraId="4F7DA2C6" w14:textId="4CA526F5" w:rsidR="004A4E2B" w:rsidRPr="00B633CF" w:rsidRDefault="007B30EF" w:rsidP="00C7477D">
            <w:pPr>
              <w:tabs>
                <w:tab w:val="left" w:pos="1134"/>
              </w:tabs>
              <w:rPr>
                <w:rFonts w:ascii="Tahoma" w:hAnsi="Tahoma" w:cs="Tahoma"/>
                <w:szCs w:val="24"/>
              </w:rPr>
            </w:pPr>
            <w:r w:rsidRPr="00B633CF">
              <w:rPr>
                <w:rFonts w:ascii="Tahoma" w:hAnsi="Tahoma" w:cs="Tahoma"/>
                <w:szCs w:val="24"/>
              </w:rPr>
              <w:t>AEK</w:t>
            </w:r>
          </w:p>
        </w:tc>
      </w:tr>
    </w:tbl>
    <w:p w14:paraId="50346A46" w14:textId="77777777" w:rsidR="004A4E2B" w:rsidRPr="007B30EF" w:rsidRDefault="004A4E2B" w:rsidP="00C7477D">
      <w:pPr>
        <w:tabs>
          <w:tab w:val="left" w:pos="1134"/>
        </w:tabs>
        <w:rPr>
          <w:rFonts w:ascii="Tahoma" w:hAnsi="Tahoma" w:cs="Tahoma"/>
          <w:b/>
          <w:bCs/>
          <w:szCs w:val="24"/>
        </w:rPr>
      </w:pPr>
    </w:p>
    <w:p w14:paraId="05DDE51C" w14:textId="77777777" w:rsidR="00C7477D" w:rsidRDefault="004A35C6" w:rsidP="00C7477D">
      <w:pPr>
        <w:tabs>
          <w:tab w:val="center" w:pos="5179"/>
        </w:tabs>
        <w:ind w:left="720"/>
        <w:rPr>
          <w:rFonts w:ascii="Tahoma" w:hAnsi="Tahoma" w:cs="Tahoma"/>
          <w:lang w:val="en-US"/>
        </w:rPr>
      </w:pPr>
      <w:r>
        <w:rPr>
          <w:rFonts w:ascii="Tahoma" w:hAnsi="Tahoma" w:cs="Tahoma"/>
          <w:lang w:val="en-US"/>
        </w:rPr>
        <w:tab/>
      </w:r>
    </w:p>
    <w:p w14:paraId="2CAB294E" w14:textId="77777777" w:rsidR="00C7477D" w:rsidRPr="00C7477D" w:rsidRDefault="00C7477D" w:rsidP="00C7477D">
      <w:pPr>
        <w:rPr>
          <w:rFonts w:ascii="Tahoma" w:hAnsi="Tahoma" w:cs="Tahoma"/>
          <w:lang w:val="en-US"/>
        </w:rPr>
      </w:pPr>
    </w:p>
    <w:p w14:paraId="3D5C6FC6" w14:textId="77777777" w:rsidR="00C7477D" w:rsidRDefault="00C7477D" w:rsidP="00C7477D">
      <w:pPr>
        <w:rPr>
          <w:rFonts w:ascii="Tahoma" w:hAnsi="Tahoma" w:cs="Tahoma"/>
          <w:lang w:val="en-US"/>
        </w:rPr>
      </w:pPr>
    </w:p>
    <w:p w14:paraId="1E38E1FD" w14:textId="77777777" w:rsidR="008869D1" w:rsidRPr="00C7477D" w:rsidRDefault="00C7477D" w:rsidP="00C7477D">
      <w:pPr>
        <w:tabs>
          <w:tab w:val="left" w:pos="6789"/>
        </w:tabs>
        <w:rPr>
          <w:rFonts w:ascii="Tahoma" w:hAnsi="Tahoma" w:cs="Tahoma"/>
          <w:lang w:val="en-US"/>
        </w:rPr>
      </w:pPr>
      <w:r>
        <w:rPr>
          <w:rFonts w:ascii="Tahoma" w:hAnsi="Tahoma" w:cs="Tahoma"/>
          <w:lang w:val="en-US"/>
        </w:rPr>
        <w:tab/>
      </w:r>
    </w:p>
    <w:sectPr w:rsidR="008869D1" w:rsidRPr="00C7477D" w:rsidSect="00DD08EC">
      <w:footerReference w:type="default" r:id="rId23"/>
      <w:pgSz w:w="11906" w:h="16838" w:code="9"/>
      <w:pgMar w:top="813" w:right="1134" w:bottom="1134" w:left="1134" w:header="426" w:footer="3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3592" w14:textId="77777777" w:rsidR="00D03A0E" w:rsidRDefault="00D03A0E">
      <w:r>
        <w:separator/>
      </w:r>
    </w:p>
  </w:endnote>
  <w:endnote w:type="continuationSeparator" w:id="0">
    <w:p w14:paraId="448F859A" w14:textId="77777777" w:rsidR="00D03A0E" w:rsidRDefault="00D0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F665" w14:textId="40E164C9" w:rsidR="00B33C6D" w:rsidRPr="00EC1384" w:rsidRDefault="00092D5B" w:rsidP="00EC1384">
    <w:pPr>
      <w:pStyle w:val="Footer"/>
      <w:rPr>
        <w:rFonts w:ascii="Tahoma" w:hAnsi="Tahoma" w:cs="Tahoma"/>
        <w:sz w:val="20"/>
      </w:rPr>
    </w:pPr>
    <w:r>
      <w:rPr>
        <w:rFonts w:ascii="Tahoma" w:hAnsi="Tahoma" w:cs="Tahoma"/>
        <w:sz w:val="20"/>
      </w:rPr>
      <w:t>Sohbet Society</w:t>
    </w:r>
    <w:r w:rsidR="00B33C6D" w:rsidRPr="00EC1384">
      <w:rPr>
        <w:rFonts w:ascii="Tahoma" w:hAnsi="Tahoma" w:cs="Tahoma"/>
        <w:sz w:val="20"/>
      </w:rPr>
      <w:t xml:space="preserve"> Discrimination Policy </w:t>
    </w:r>
    <w:r w:rsidR="00B33C6D">
      <w:rPr>
        <w:rFonts w:ascii="Tahoma" w:hAnsi="Tahoma" w:cs="Tahoma"/>
        <w:sz w:val="20"/>
      </w:rPr>
      <w:t xml:space="preserve">                                               </w:t>
    </w:r>
    <w:r w:rsidR="00B33C6D" w:rsidRPr="00EC1384">
      <w:rPr>
        <w:rFonts w:ascii="Tahoma" w:hAnsi="Tahoma" w:cs="Tahoma"/>
        <w:sz w:val="20"/>
      </w:rPr>
      <w:fldChar w:fldCharType="begin"/>
    </w:r>
    <w:r w:rsidR="00B33C6D" w:rsidRPr="00EC1384">
      <w:rPr>
        <w:rFonts w:ascii="Tahoma" w:hAnsi="Tahoma" w:cs="Tahoma"/>
        <w:sz w:val="20"/>
      </w:rPr>
      <w:instrText xml:space="preserve"> PAGE   \* MERGEFORMAT </w:instrText>
    </w:r>
    <w:r w:rsidR="00B33C6D" w:rsidRPr="00EC1384">
      <w:rPr>
        <w:rFonts w:ascii="Tahoma" w:hAnsi="Tahoma" w:cs="Tahoma"/>
        <w:sz w:val="20"/>
      </w:rPr>
      <w:fldChar w:fldCharType="separate"/>
    </w:r>
    <w:r w:rsidR="00B33C6D">
      <w:rPr>
        <w:rFonts w:ascii="Tahoma" w:hAnsi="Tahoma" w:cs="Tahoma"/>
        <w:noProof/>
        <w:sz w:val="20"/>
      </w:rPr>
      <w:t>1</w:t>
    </w:r>
    <w:r w:rsidR="00B33C6D" w:rsidRPr="00EC1384">
      <w:rPr>
        <w:rFonts w:ascii="Tahoma" w:hAnsi="Tahoma" w:cs="Tahoma"/>
        <w:sz w:val="20"/>
      </w:rPr>
      <w:fldChar w:fldCharType="end"/>
    </w:r>
    <w:r w:rsidR="00B33C6D" w:rsidRPr="00EC1384">
      <w:rPr>
        <w:rFonts w:ascii="Tahoma" w:hAnsi="Tahoma" w:cs="Tahoma"/>
        <w:sz w:val="20"/>
      </w:rPr>
      <w:t xml:space="preserve"> </w:t>
    </w:r>
    <w:r w:rsidR="00B33C6D">
      <w:rPr>
        <w:rFonts w:ascii="Tahoma" w:hAnsi="Tahoma" w:cs="Tahoma"/>
        <w:sz w:val="20"/>
      </w:rPr>
      <w:t xml:space="preserve">                                                   </w:t>
    </w:r>
  </w:p>
  <w:p w14:paraId="5DAB48D9" w14:textId="77777777" w:rsidR="00B33C6D" w:rsidRPr="00EC1384" w:rsidRDefault="00B33C6D" w:rsidP="00EC1384">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5A03" w14:textId="77777777" w:rsidR="00D03A0E" w:rsidRDefault="00D03A0E">
      <w:r>
        <w:separator/>
      </w:r>
    </w:p>
  </w:footnote>
  <w:footnote w:type="continuationSeparator" w:id="0">
    <w:p w14:paraId="42391D9C" w14:textId="77777777" w:rsidR="00D03A0E" w:rsidRDefault="00D0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4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C234B"/>
    <w:multiLevelType w:val="hybridMultilevel"/>
    <w:tmpl w:val="6F0E0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3C2405"/>
    <w:multiLevelType w:val="hybridMultilevel"/>
    <w:tmpl w:val="3F86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D41F0"/>
    <w:multiLevelType w:val="hybridMultilevel"/>
    <w:tmpl w:val="8BC0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45426"/>
    <w:multiLevelType w:val="hybridMultilevel"/>
    <w:tmpl w:val="781EB04C"/>
    <w:lvl w:ilvl="0" w:tplc="026C28B0">
      <w:start w:val="1"/>
      <w:numFmt w:val="lowerLetter"/>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33E33816"/>
    <w:multiLevelType w:val="hybridMultilevel"/>
    <w:tmpl w:val="7CAA1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8659E1"/>
    <w:multiLevelType w:val="multilevel"/>
    <w:tmpl w:val="98A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256A1"/>
    <w:multiLevelType w:val="hybridMultilevel"/>
    <w:tmpl w:val="6B541380"/>
    <w:lvl w:ilvl="0" w:tplc="8598B7B0">
      <w:start w:val="1"/>
      <w:numFmt w:val="bullet"/>
      <w:lvlText w:val="•"/>
      <w:lvlJc w:val="left"/>
      <w:pPr>
        <w:tabs>
          <w:tab w:val="num" w:pos="360"/>
        </w:tabs>
        <w:ind w:left="360" w:hanging="360"/>
      </w:pPr>
      <w:rPr>
        <w:rFonts w:ascii="Times New Roman" w:hAnsi="Times New Roman" w:hint="default"/>
      </w:rPr>
    </w:lvl>
    <w:lvl w:ilvl="1" w:tplc="58540888" w:tentative="1">
      <w:start w:val="1"/>
      <w:numFmt w:val="bullet"/>
      <w:lvlText w:val="•"/>
      <w:lvlJc w:val="left"/>
      <w:pPr>
        <w:tabs>
          <w:tab w:val="num" w:pos="1080"/>
        </w:tabs>
        <w:ind w:left="1080" w:hanging="360"/>
      </w:pPr>
      <w:rPr>
        <w:rFonts w:ascii="Times New Roman" w:hAnsi="Times New Roman" w:hint="default"/>
      </w:rPr>
    </w:lvl>
    <w:lvl w:ilvl="2" w:tplc="C2D86678" w:tentative="1">
      <w:start w:val="1"/>
      <w:numFmt w:val="bullet"/>
      <w:lvlText w:val="•"/>
      <w:lvlJc w:val="left"/>
      <w:pPr>
        <w:tabs>
          <w:tab w:val="num" w:pos="1800"/>
        </w:tabs>
        <w:ind w:left="1800" w:hanging="360"/>
      </w:pPr>
      <w:rPr>
        <w:rFonts w:ascii="Times New Roman" w:hAnsi="Times New Roman" w:hint="default"/>
      </w:rPr>
    </w:lvl>
    <w:lvl w:ilvl="3" w:tplc="687E4B06" w:tentative="1">
      <w:start w:val="1"/>
      <w:numFmt w:val="bullet"/>
      <w:lvlText w:val="•"/>
      <w:lvlJc w:val="left"/>
      <w:pPr>
        <w:tabs>
          <w:tab w:val="num" w:pos="2520"/>
        </w:tabs>
        <w:ind w:left="2520" w:hanging="360"/>
      </w:pPr>
      <w:rPr>
        <w:rFonts w:ascii="Times New Roman" w:hAnsi="Times New Roman" w:hint="default"/>
      </w:rPr>
    </w:lvl>
    <w:lvl w:ilvl="4" w:tplc="AC34E7C0" w:tentative="1">
      <w:start w:val="1"/>
      <w:numFmt w:val="bullet"/>
      <w:lvlText w:val="•"/>
      <w:lvlJc w:val="left"/>
      <w:pPr>
        <w:tabs>
          <w:tab w:val="num" w:pos="3240"/>
        </w:tabs>
        <w:ind w:left="3240" w:hanging="360"/>
      </w:pPr>
      <w:rPr>
        <w:rFonts w:ascii="Times New Roman" w:hAnsi="Times New Roman" w:hint="default"/>
      </w:rPr>
    </w:lvl>
    <w:lvl w:ilvl="5" w:tplc="3B6023A0" w:tentative="1">
      <w:start w:val="1"/>
      <w:numFmt w:val="bullet"/>
      <w:lvlText w:val="•"/>
      <w:lvlJc w:val="left"/>
      <w:pPr>
        <w:tabs>
          <w:tab w:val="num" w:pos="3960"/>
        </w:tabs>
        <w:ind w:left="3960" w:hanging="360"/>
      </w:pPr>
      <w:rPr>
        <w:rFonts w:ascii="Times New Roman" w:hAnsi="Times New Roman" w:hint="default"/>
      </w:rPr>
    </w:lvl>
    <w:lvl w:ilvl="6" w:tplc="2FF0746E" w:tentative="1">
      <w:start w:val="1"/>
      <w:numFmt w:val="bullet"/>
      <w:lvlText w:val="•"/>
      <w:lvlJc w:val="left"/>
      <w:pPr>
        <w:tabs>
          <w:tab w:val="num" w:pos="4680"/>
        </w:tabs>
        <w:ind w:left="4680" w:hanging="360"/>
      </w:pPr>
      <w:rPr>
        <w:rFonts w:ascii="Times New Roman" w:hAnsi="Times New Roman" w:hint="default"/>
      </w:rPr>
    </w:lvl>
    <w:lvl w:ilvl="7" w:tplc="34261510" w:tentative="1">
      <w:start w:val="1"/>
      <w:numFmt w:val="bullet"/>
      <w:lvlText w:val="•"/>
      <w:lvlJc w:val="left"/>
      <w:pPr>
        <w:tabs>
          <w:tab w:val="num" w:pos="5400"/>
        </w:tabs>
        <w:ind w:left="5400" w:hanging="360"/>
      </w:pPr>
      <w:rPr>
        <w:rFonts w:ascii="Times New Roman" w:hAnsi="Times New Roman" w:hint="default"/>
      </w:rPr>
    </w:lvl>
    <w:lvl w:ilvl="8" w:tplc="4AC4A3E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7E4A40F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5"/>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99F"/>
    <w:rsid w:val="00084389"/>
    <w:rsid w:val="0008638B"/>
    <w:rsid w:val="00092D5B"/>
    <w:rsid w:val="001653C7"/>
    <w:rsid w:val="001672DF"/>
    <w:rsid w:val="00184DB0"/>
    <w:rsid w:val="001E15E5"/>
    <w:rsid w:val="00221956"/>
    <w:rsid w:val="00261178"/>
    <w:rsid w:val="002C23CD"/>
    <w:rsid w:val="002D18E9"/>
    <w:rsid w:val="002E09AD"/>
    <w:rsid w:val="00325373"/>
    <w:rsid w:val="00360C23"/>
    <w:rsid w:val="00422E86"/>
    <w:rsid w:val="0045217E"/>
    <w:rsid w:val="004A35C6"/>
    <w:rsid w:val="004A4E2B"/>
    <w:rsid w:val="004E6537"/>
    <w:rsid w:val="00574E29"/>
    <w:rsid w:val="0059366E"/>
    <w:rsid w:val="005B699F"/>
    <w:rsid w:val="005B7176"/>
    <w:rsid w:val="00766402"/>
    <w:rsid w:val="007829A9"/>
    <w:rsid w:val="00797891"/>
    <w:rsid w:val="007B30EF"/>
    <w:rsid w:val="007D4B05"/>
    <w:rsid w:val="008006F5"/>
    <w:rsid w:val="00821CB9"/>
    <w:rsid w:val="0088600C"/>
    <w:rsid w:val="008869D1"/>
    <w:rsid w:val="00916777"/>
    <w:rsid w:val="00946E3E"/>
    <w:rsid w:val="0097019A"/>
    <w:rsid w:val="00B06867"/>
    <w:rsid w:val="00B16410"/>
    <w:rsid w:val="00B256B9"/>
    <w:rsid w:val="00B32F56"/>
    <w:rsid w:val="00B33C6D"/>
    <w:rsid w:val="00B4380F"/>
    <w:rsid w:val="00B633CF"/>
    <w:rsid w:val="00C33F37"/>
    <w:rsid w:val="00C7477D"/>
    <w:rsid w:val="00C831E7"/>
    <w:rsid w:val="00CA5850"/>
    <w:rsid w:val="00D03A0E"/>
    <w:rsid w:val="00DB53C5"/>
    <w:rsid w:val="00DC6B36"/>
    <w:rsid w:val="00DD08EC"/>
    <w:rsid w:val="00E57967"/>
    <w:rsid w:val="00E8799F"/>
    <w:rsid w:val="00EC1384"/>
    <w:rsid w:val="00F50128"/>
    <w:rsid w:val="00FA3AF1"/>
    <w:rsid w:val="00FC03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1929A"/>
  <w14:defaultImageDpi w14:val="0"/>
  <w15:docId w15:val="{5A1EAF81-E2E5-43E5-8B5B-6CF9662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pPr>
      <w:keepNext/>
      <w:ind w:left="720"/>
      <w:outlineLvl w:val="0"/>
    </w:pPr>
    <w:rPr>
      <w:rFonts w:ascii="Technical" w:hAnsi="Technical"/>
      <w:b/>
      <w:i/>
      <w:sz w:val="28"/>
    </w:rPr>
  </w:style>
  <w:style w:type="paragraph" w:styleId="Heading2">
    <w:name w:val="heading 2"/>
    <w:basedOn w:val="Normal"/>
    <w:next w:val="Normal"/>
    <w:link w:val="Heading2Char"/>
    <w:uiPriority w:val="9"/>
    <w:qFormat/>
    <w:pPr>
      <w:keepNext/>
      <w:ind w:left="720"/>
      <w:outlineLvl w:val="1"/>
    </w:pPr>
    <w:rPr>
      <w:rFonts w:ascii="Tahoma" w:hAnsi="Tahoma" w:cs="Tahoma"/>
      <w:b/>
    </w:rPr>
  </w:style>
  <w:style w:type="paragraph" w:styleId="Heading3">
    <w:name w:val="heading 3"/>
    <w:basedOn w:val="Normal"/>
    <w:next w:val="Normal"/>
    <w:link w:val="Heading3Char"/>
    <w:uiPriority w:val="9"/>
    <w:semiHidden/>
    <w:unhideWhenUsed/>
    <w:qFormat/>
    <w:rsid w:val="00EC13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locked/>
    <w:rsid w:val="002E09AD"/>
    <w:rPr>
      <w:rFonts w:ascii="Tahoma" w:hAnsi="Tahoma" w:cs="Tahoma"/>
      <w:b/>
      <w:sz w:val="24"/>
      <w:lang w:val="x-none" w:eastAsia="en-US"/>
    </w:rPr>
  </w:style>
  <w:style w:type="character" w:customStyle="1" w:styleId="Heading3Char">
    <w:name w:val="Heading 3 Char"/>
    <w:link w:val="Heading3"/>
    <w:uiPriority w:val="9"/>
    <w:semiHidden/>
    <w:locked/>
    <w:rsid w:val="00EC1384"/>
    <w:rPr>
      <w:rFonts w:ascii="Cambria" w:eastAsia="Times New Roman" w:hAnsi="Cambria" w:cs="Times New Roman"/>
      <w:b/>
      <w:bCs/>
      <w:sz w:val="26"/>
      <w:szCs w:val="26"/>
      <w:lang w:val="x-none" w:eastAsia="en-US"/>
    </w:rPr>
  </w:style>
  <w:style w:type="paragraph" w:styleId="EnvelopeReturn">
    <w:name w:val="envelope return"/>
    <w:basedOn w:val="Normal"/>
    <w:uiPriority w:val="99"/>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Times New Roman"/>
      <w:sz w:val="24"/>
      <w:lang w:val="x-none" w:eastAsia="en-US"/>
    </w:rPr>
  </w:style>
  <w:style w:type="paragraph" w:styleId="BodyTextIndent">
    <w:name w:val="Body Text Indent"/>
    <w:basedOn w:val="Normal"/>
    <w:link w:val="BodyTextIndentChar"/>
    <w:uiPriority w:val="99"/>
    <w:pPr>
      <w:ind w:left="720"/>
    </w:pPr>
    <w:rPr>
      <w:rFonts w:ascii="Technical" w:hAnsi="Technical"/>
      <w:sz w:val="28"/>
      <w:lang w:val="en-US"/>
    </w:rPr>
  </w:style>
  <w:style w:type="character" w:customStyle="1" w:styleId="BodyTextIndentChar">
    <w:name w:val="Body Text Indent Char"/>
    <w:link w:val="BodyTextIndent"/>
    <w:uiPriority w:val="99"/>
    <w:semiHidden/>
    <w:locked/>
    <w:rPr>
      <w:rFonts w:ascii="Arial" w:hAnsi="Arial" w:cs="Times New Roman"/>
      <w:sz w:val="24"/>
      <w:lang w:val="x-none" w:eastAsia="en-US"/>
    </w:rPr>
  </w:style>
  <w:style w:type="paragraph" w:styleId="BodyTextIndent2">
    <w:name w:val="Body Text Indent 2"/>
    <w:basedOn w:val="Normal"/>
    <w:link w:val="BodyTextIndent2Char"/>
    <w:uiPriority w:val="99"/>
    <w:pPr>
      <w:ind w:left="720"/>
      <w:jc w:val="both"/>
    </w:pPr>
    <w:rPr>
      <w:rFonts w:ascii="Technical" w:hAnsi="Technical"/>
      <w:sz w:val="28"/>
    </w:rPr>
  </w:style>
  <w:style w:type="character" w:customStyle="1" w:styleId="BodyTextIndent2Char">
    <w:name w:val="Body Text Indent 2 Char"/>
    <w:link w:val="BodyTextIndent2"/>
    <w:uiPriority w:val="99"/>
    <w:semiHidden/>
    <w:locked/>
    <w:rPr>
      <w:rFonts w:ascii="Arial" w:hAnsi="Arial" w:cs="Times New Roman"/>
      <w:sz w:val="24"/>
      <w:lang w:val="x-none" w:eastAsia="en-US"/>
    </w:rPr>
  </w:style>
  <w:style w:type="character" w:styleId="PageNumber">
    <w:name w:val="page number"/>
    <w:uiPriority w:val="99"/>
    <w:rPr>
      <w:rFonts w:cs="Times New Roman"/>
    </w:rPr>
  </w:style>
  <w:style w:type="paragraph" w:styleId="BodyTextIndent3">
    <w:name w:val="Body Text Indent 3"/>
    <w:basedOn w:val="Normal"/>
    <w:link w:val="BodyTextIndent3Char"/>
    <w:uiPriority w:val="99"/>
    <w:pPr>
      <w:tabs>
        <w:tab w:val="left" w:pos="1134"/>
      </w:tabs>
      <w:ind w:left="1440"/>
    </w:pPr>
    <w:rPr>
      <w:rFonts w:ascii="Tahoma" w:hAnsi="Tahoma" w:cs="Tahoma"/>
      <w:bCs/>
      <w:iCs/>
    </w:rPr>
  </w:style>
  <w:style w:type="character" w:customStyle="1" w:styleId="BodyTextIndent3Char">
    <w:name w:val="Body Text Indent 3 Char"/>
    <w:link w:val="BodyTextIndent3"/>
    <w:uiPriority w:val="99"/>
    <w:semiHidden/>
    <w:locked/>
    <w:rPr>
      <w:rFonts w:ascii="Arial" w:hAnsi="Arial" w:cs="Times New Roman"/>
      <w:sz w:val="16"/>
      <w:szCs w:val="16"/>
      <w:lang w:val="x-none" w:eastAsia="en-US"/>
    </w:rPr>
  </w:style>
  <w:style w:type="character" w:customStyle="1" w:styleId="copy">
    <w:name w:val="copy"/>
    <w:rsid w:val="00FA3AF1"/>
    <w:rPr>
      <w:rFonts w:cs="Times New Roman"/>
    </w:rPr>
  </w:style>
  <w:style w:type="paragraph" w:styleId="ListParagraph">
    <w:name w:val="List Paragraph"/>
    <w:basedOn w:val="Normal"/>
    <w:uiPriority w:val="34"/>
    <w:qFormat/>
    <w:rsid w:val="00360C23"/>
    <w:pPr>
      <w:ind w:left="720"/>
    </w:pPr>
  </w:style>
  <w:style w:type="paragraph" w:styleId="BalloonText">
    <w:name w:val="Balloon Text"/>
    <w:basedOn w:val="Normal"/>
    <w:link w:val="BalloonTextChar"/>
    <w:uiPriority w:val="99"/>
    <w:rsid w:val="001E15E5"/>
    <w:rPr>
      <w:rFonts w:ascii="Tahoma" w:hAnsi="Tahoma" w:cs="Tahoma"/>
      <w:sz w:val="16"/>
      <w:szCs w:val="16"/>
    </w:rPr>
  </w:style>
  <w:style w:type="character" w:customStyle="1" w:styleId="BalloonTextChar">
    <w:name w:val="Balloon Text Char"/>
    <w:link w:val="BalloonText"/>
    <w:uiPriority w:val="99"/>
    <w:locked/>
    <w:rsid w:val="001E15E5"/>
    <w:rPr>
      <w:rFonts w:ascii="Tahoma" w:hAnsi="Tahoma" w:cs="Tahoma"/>
      <w:sz w:val="16"/>
      <w:szCs w:val="16"/>
      <w:lang w:val="x-none" w:eastAsia="en-US"/>
    </w:rPr>
  </w:style>
  <w:style w:type="character" w:styleId="Hyperlink">
    <w:name w:val="Hyperlink"/>
    <w:uiPriority w:val="99"/>
    <w:unhideWhenUsed/>
    <w:rsid w:val="00221956"/>
    <w:rPr>
      <w:rFonts w:cs="Times New Roman"/>
      <w:color w:val="333333"/>
      <w:u w:val="single"/>
    </w:rPr>
  </w:style>
  <w:style w:type="paragraph" w:styleId="NormalWeb">
    <w:name w:val="Normal (Web)"/>
    <w:basedOn w:val="Normal"/>
    <w:uiPriority w:val="99"/>
    <w:unhideWhenUsed/>
    <w:rsid w:val="00221956"/>
    <w:pPr>
      <w:spacing w:after="308"/>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8911">
      <w:marLeft w:val="0"/>
      <w:marRight w:val="0"/>
      <w:marTop w:val="0"/>
      <w:marBottom w:val="0"/>
      <w:divBdr>
        <w:top w:val="none" w:sz="0" w:space="0" w:color="auto"/>
        <w:left w:val="none" w:sz="0" w:space="0" w:color="auto"/>
        <w:bottom w:val="none" w:sz="0" w:space="0" w:color="auto"/>
        <w:right w:val="none" w:sz="0" w:space="0" w:color="auto"/>
      </w:divBdr>
      <w:divsChild>
        <w:div w:id="256788914">
          <w:marLeft w:val="547"/>
          <w:marRight w:val="0"/>
          <w:marTop w:val="96"/>
          <w:marBottom w:val="0"/>
          <w:divBdr>
            <w:top w:val="none" w:sz="0" w:space="0" w:color="auto"/>
            <w:left w:val="none" w:sz="0" w:space="0" w:color="auto"/>
            <w:bottom w:val="none" w:sz="0" w:space="0" w:color="auto"/>
            <w:right w:val="none" w:sz="0" w:space="0" w:color="auto"/>
          </w:divBdr>
        </w:div>
        <w:div w:id="256788927">
          <w:marLeft w:val="547"/>
          <w:marRight w:val="0"/>
          <w:marTop w:val="96"/>
          <w:marBottom w:val="0"/>
          <w:divBdr>
            <w:top w:val="none" w:sz="0" w:space="0" w:color="auto"/>
            <w:left w:val="none" w:sz="0" w:space="0" w:color="auto"/>
            <w:bottom w:val="none" w:sz="0" w:space="0" w:color="auto"/>
            <w:right w:val="none" w:sz="0" w:space="0" w:color="auto"/>
          </w:divBdr>
        </w:div>
        <w:div w:id="256788936">
          <w:marLeft w:val="547"/>
          <w:marRight w:val="0"/>
          <w:marTop w:val="96"/>
          <w:marBottom w:val="0"/>
          <w:divBdr>
            <w:top w:val="none" w:sz="0" w:space="0" w:color="auto"/>
            <w:left w:val="none" w:sz="0" w:space="0" w:color="auto"/>
            <w:bottom w:val="none" w:sz="0" w:space="0" w:color="auto"/>
            <w:right w:val="none" w:sz="0" w:space="0" w:color="auto"/>
          </w:divBdr>
        </w:div>
      </w:divsChild>
    </w:div>
    <w:div w:id="256788913">
      <w:marLeft w:val="0"/>
      <w:marRight w:val="0"/>
      <w:marTop w:val="0"/>
      <w:marBottom w:val="0"/>
      <w:divBdr>
        <w:top w:val="none" w:sz="0" w:space="0" w:color="auto"/>
        <w:left w:val="none" w:sz="0" w:space="0" w:color="auto"/>
        <w:bottom w:val="none" w:sz="0" w:space="0" w:color="auto"/>
        <w:right w:val="none" w:sz="0" w:space="0" w:color="auto"/>
      </w:divBdr>
      <w:divsChild>
        <w:div w:id="256788924">
          <w:marLeft w:val="547"/>
          <w:marRight w:val="0"/>
          <w:marTop w:val="96"/>
          <w:marBottom w:val="0"/>
          <w:divBdr>
            <w:top w:val="none" w:sz="0" w:space="0" w:color="auto"/>
            <w:left w:val="none" w:sz="0" w:space="0" w:color="auto"/>
            <w:bottom w:val="none" w:sz="0" w:space="0" w:color="auto"/>
            <w:right w:val="none" w:sz="0" w:space="0" w:color="auto"/>
          </w:divBdr>
        </w:div>
        <w:div w:id="256788940">
          <w:marLeft w:val="547"/>
          <w:marRight w:val="0"/>
          <w:marTop w:val="96"/>
          <w:marBottom w:val="0"/>
          <w:divBdr>
            <w:top w:val="none" w:sz="0" w:space="0" w:color="auto"/>
            <w:left w:val="none" w:sz="0" w:space="0" w:color="auto"/>
            <w:bottom w:val="none" w:sz="0" w:space="0" w:color="auto"/>
            <w:right w:val="none" w:sz="0" w:space="0" w:color="auto"/>
          </w:divBdr>
        </w:div>
      </w:divsChild>
    </w:div>
    <w:div w:id="256788921">
      <w:marLeft w:val="0"/>
      <w:marRight w:val="0"/>
      <w:marTop w:val="0"/>
      <w:marBottom w:val="0"/>
      <w:divBdr>
        <w:top w:val="none" w:sz="0" w:space="0" w:color="auto"/>
        <w:left w:val="none" w:sz="0" w:space="0" w:color="auto"/>
        <w:bottom w:val="none" w:sz="0" w:space="0" w:color="auto"/>
        <w:right w:val="none" w:sz="0" w:space="0" w:color="auto"/>
      </w:divBdr>
      <w:divsChild>
        <w:div w:id="256788923">
          <w:marLeft w:val="547"/>
          <w:marRight w:val="0"/>
          <w:marTop w:val="96"/>
          <w:marBottom w:val="0"/>
          <w:divBdr>
            <w:top w:val="none" w:sz="0" w:space="0" w:color="auto"/>
            <w:left w:val="none" w:sz="0" w:space="0" w:color="auto"/>
            <w:bottom w:val="none" w:sz="0" w:space="0" w:color="auto"/>
            <w:right w:val="none" w:sz="0" w:space="0" w:color="auto"/>
          </w:divBdr>
        </w:div>
      </w:divsChild>
    </w:div>
    <w:div w:id="256788922">
      <w:marLeft w:val="0"/>
      <w:marRight w:val="0"/>
      <w:marTop w:val="0"/>
      <w:marBottom w:val="0"/>
      <w:divBdr>
        <w:top w:val="none" w:sz="0" w:space="0" w:color="auto"/>
        <w:left w:val="none" w:sz="0" w:space="0" w:color="auto"/>
        <w:bottom w:val="none" w:sz="0" w:space="0" w:color="auto"/>
        <w:right w:val="none" w:sz="0" w:space="0" w:color="auto"/>
      </w:divBdr>
      <w:divsChild>
        <w:div w:id="256788932">
          <w:marLeft w:val="547"/>
          <w:marRight w:val="0"/>
          <w:marTop w:val="96"/>
          <w:marBottom w:val="0"/>
          <w:divBdr>
            <w:top w:val="none" w:sz="0" w:space="0" w:color="auto"/>
            <w:left w:val="none" w:sz="0" w:space="0" w:color="auto"/>
            <w:bottom w:val="none" w:sz="0" w:space="0" w:color="auto"/>
            <w:right w:val="none" w:sz="0" w:space="0" w:color="auto"/>
          </w:divBdr>
        </w:div>
        <w:div w:id="256788934">
          <w:marLeft w:val="547"/>
          <w:marRight w:val="0"/>
          <w:marTop w:val="96"/>
          <w:marBottom w:val="0"/>
          <w:divBdr>
            <w:top w:val="none" w:sz="0" w:space="0" w:color="auto"/>
            <w:left w:val="none" w:sz="0" w:space="0" w:color="auto"/>
            <w:bottom w:val="none" w:sz="0" w:space="0" w:color="auto"/>
            <w:right w:val="none" w:sz="0" w:space="0" w:color="auto"/>
          </w:divBdr>
        </w:div>
        <w:div w:id="256788941">
          <w:marLeft w:val="547"/>
          <w:marRight w:val="0"/>
          <w:marTop w:val="96"/>
          <w:marBottom w:val="0"/>
          <w:divBdr>
            <w:top w:val="none" w:sz="0" w:space="0" w:color="auto"/>
            <w:left w:val="none" w:sz="0" w:space="0" w:color="auto"/>
            <w:bottom w:val="none" w:sz="0" w:space="0" w:color="auto"/>
            <w:right w:val="none" w:sz="0" w:space="0" w:color="auto"/>
          </w:divBdr>
        </w:div>
      </w:divsChild>
    </w:div>
    <w:div w:id="256788926">
      <w:marLeft w:val="0"/>
      <w:marRight w:val="0"/>
      <w:marTop w:val="0"/>
      <w:marBottom w:val="0"/>
      <w:divBdr>
        <w:top w:val="none" w:sz="0" w:space="0" w:color="auto"/>
        <w:left w:val="none" w:sz="0" w:space="0" w:color="auto"/>
        <w:bottom w:val="none" w:sz="0" w:space="0" w:color="auto"/>
        <w:right w:val="none" w:sz="0" w:space="0" w:color="auto"/>
      </w:divBdr>
      <w:divsChild>
        <w:div w:id="256788917">
          <w:marLeft w:val="547"/>
          <w:marRight w:val="0"/>
          <w:marTop w:val="96"/>
          <w:marBottom w:val="0"/>
          <w:divBdr>
            <w:top w:val="none" w:sz="0" w:space="0" w:color="auto"/>
            <w:left w:val="none" w:sz="0" w:space="0" w:color="auto"/>
            <w:bottom w:val="none" w:sz="0" w:space="0" w:color="auto"/>
            <w:right w:val="none" w:sz="0" w:space="0" w:color="auto"/>
          </w:divBdr>
        </w:div>
      </w:divsChild>
    </w:div>
    <w:div w:id="256788928">
      <w:marLeft w:val="0"/>
      <w:marRight w:val="0"/>
      <w:marTop w:val="0"/>
      <w:marBottom w:val="0"/>
      <w:divBdr>
        <w:top w:val="none" w:sz="0" w:space="0" w:color="auto"/>
        <w:left w:val="none" w:sz="0" w:space="0" w:color="auto"/>
        <w:bottom w:val="none" w:sz="0" w:space="0" w:color="auto"/>
        <w:right w:val="none" w:sz="0" w:space="0" w:color="auto"/>
      </w:divBdr>
      <w:divsChild>
        <w:div w:id="256788918">
          <w:marLeft w:val="547"/>
          <w:marRight w:val="0"/>
          <w:marTop w:val="96"/>
          <w:marBottom w:val="0"/>
          <w:divBdr>
            <w:top w:val="none" w:sz="0" w:space="0" w:color="auto"/>
            <w:left w:val="none" w:sz="0" w:space="0" w:color="auto"/>
            <w:bottom w:val="none" w:sz="0" w:space="0" w:color="auto"/>
            <w:right w:val="none" w:sz="0" w:space="0" w:color="auto"/>
          </w:divBdr>
        </w:div>
        <w:div w:id="256788925">
          <w:marLeft w:val="1166"/>
          <w:marRight w:val="0"/>
          <w:marTop w:val="86"/>
          <w:marBottom w:val="0"/>
          <w:divBdr>
            <w:top w:val="none" w:sz="0" w:space="0" w:color="auto"/>
            <w:left w:val="none" w:sz="0" w:space="0" w:color="auto"/>
            <w:bottom w:val="none" w:sz="0" w:space="0" w:color="auto"/>
            <w:right w:val="none" w:sz="0" w:space="0" w:color="auto"/>
          </w:divBdr>
        </w:div>
        <w:div w:id="256788929">
          <w:marLeft w:val="1166"/>
          <w:marRight w:val="0"/>
          <w:marTop w:val="86"/>
          <w:marBottom w:val="0"/>
          <w:divBdr>
            <w:top w:val="none" w:sz="0" w:space="0" w:color="auto"/>
            <w:left w:val="none" w:sz="0" w:space="0" w:color="auto"/>
            <w:bottom w:val="none" w:sz="0" w:space="0" w:color="auto"/>
            <w:right w:val="none" w:sz="0" w:space="0" w:color="auto"/>
          </w:divBdr>
        </w:div>
      </w:divsChild>
    </w:div>
    <w:div w:id="256788930">
      <w:marLeft w:val="0"/>
      <w:marRight w:val="0"/>
      <w:marTop w:val="0"/>
      <w:marBottom w:val="0"/>
      <w:divBdr>
        <w:top w:val="none" w:sz="0" w:space="0" w:color="auto"/>
        <w:left w:val="none" w:sz="0" w:space="0" w:color="auto"/>
        <w:bottom w:val="none" w:sz="0" w:space="0" w:color="auto"/>
        <w:right w:val="none" w:sz="0" w:space="0" w:color="auto"/>
      </w:divBdr>
      <w:divsChild>
        <w:div w:id="256788916">
          <w:marLeft w:val="1800"/>
          <w:marRight w:val="0"/>
          <w:marTop w:val="77"/>
          <w:marBottom w:val="0"/>
          <w:divBdr>
            <w:top w:val="none" w:sz="0" w:space="0" w:color="auto"/>
            <w:left w:val="none" w:sz="0" w:space="0" w:color="auto"/>
            <w:bottom w:val="none" w:sz="0" w:space="0" w:color="auto"/>
            <w:right w:val="none" w:sz="0" w:space="0" w:color="auto"/>
          </w:divBdr>
        </w:div>
        <w:div w:id="256788937">
          <w:marLeft w:val="1800"/>
          <w:marRight w:val="0"/>
          <w:marTop w:val="77"/>
          <w:marBottom w:val="0"/>
          <w:divBdr>
            <w:top w:val="none" w:sz="0" w:space="0" w:color="auto"/>
            <w:left w:val="none" w:sz="0" w:space="0" w:color="auto"/>
            <w:bottom w:val="none" w:sz="0" w:space="0" w:color="auto"/>
            <w:right w:val="none" w:sz="0" w:space="0" w:color="auto"/>
          </w:divBdr>
        </w:div>
        <w:div w:id="256788938">
          <w:marLeft w:val="547"/>
          <w:marRight w:val="0"/>
          <w:marTop w:val="96"/>
          <w:marBottom w:val="0"/>
          <w:divBdr>
            <w:top w:val="none" w:sz="0" w:space="0" w:color="auto"/>
            <w:left w:val="none" w:sz="0" w:space="0" w:color="auto"/>
            <w:bottom w:val="none" w:sz="0" w:space="0" w:color="auto"/>
            <w:right w:val="none" w:sz="0" w:space="0" w:color="auto"/>
          </w:divBdr>
        </w:div>
      </w:divsChild>
    </w:div>
    <w:div w:id="256788942">
      <w:marLeft w:val="0"/>
      <w:marRight w:val="0"/>
      <w:marTop w:val="0"/>
      <w:marBottom w:val="0"/>
      <w:divBdr>
        <w:top w:val="none" w:sz="0" w:space="0" w:color="auto"/>
        <w:left w:val="none" w:sz="0" w:space="0" w:color="auto"/>
        <w:bottom w:val="none" w:sz="0" w:space="0" w:color="auto"/>
        <w:right w:val="none" w:sz="0" w:space="0" w:color="auto"/>
      </w:divBdr>
      <w:divsChild>
        <w:div w:id="256788912">
          <w:marLeft w:val="547"/>
          <w:marRight w:val="0"/>
          <w:marTop w:val="96"/>
          <w:marBottom w:val="0"/>
          <w:divBdr>
            <w:top w:val="none" w:sz="0" w:space="0" w:color="auto"/>
            <w:left w:val="none" w:sz="0" w:space="0" w:color="auto"/>
            <w:bottom w:val="none" w:sz="0" w:space="0" w:color="auto"/>
            <w:right w:val="none" w:sz="0" w:space="0" w:color="auto"/>
          </w:divBdr>
        </w:div>
        <w:div w:id="256788915">
          <w:marLeft w:val="547"/>
          <w:marRight w:val="0"/>
          <w:marTop w:val="96"/>
          <w:marBottom w:val="0"/>
          <w:divBdr>
            <w:top w:val="none" w:sz="0" w:space="0" w:color="auto"/>
            <w:left w:val="none" w:sz="0" w:space="0" w:color="auto"/>
            <w:bottom w:val="none" w:sz="0" w:space="0" w:color="auto"/>
            <w:right w:val="none" w:sz="0" w:space="0" w:color="auto"/>
          </w:divBdr>
        </w:div>
        <w:div w:id="256788920">
          <w:marLeft w:val="547"/>
          <w:marRight w:val="0"/>
          <w:marTop w:val="96"/>
          <w:marBottom w:val="0"/>
          <w:divBdr>
            <w:top w:val="none" w:sz="0" w:space="0" w:color="auto"/>
            <w:left w:val="none" w:sz="0" w:space="0" w:color="auto"/>
            <w:bottom w:val="none" w:sz="0" w:space="0" w:color="auto"/>
            <w:right w:val="none" w:sz="0" w:space="0" w:color="auto"/>
          </w:divBdr>
        </w:div>
        <w:div w:id="256788931">
          <w:marLeft w:val="547"/>
          <w:marRight w:val="0"/>
          <w:marTop w:val="96"/>
          <w:marBottom w:val="0"/>
          <w:divBdr>
            <w:top w:val="none" w:sz="0" w:space="0" w:color="auto"/>
            <w:left w:val="none" w:sz="0" w:space="0" w:color="auto"/>
            <w:bottom w:val="none" w:sz="0" w:space="0" w:color="auto"/>
            <w:right w:val="none" w:sz="0" w:space="0" w:color="auto"/>
          </w:divBdr>
        </w:div>
      </w:divsChild>
    </w:div>
    <w:div w:id="256788943">
      <w:marLeft w:val="0"/>
      <w:marRight w:val="0"/>
      <w:marTop w:val="0"/>
      <w:marBottom w:val="0"/>
      <w:divBdr>
        <w:top w:val="none" w:sz="0" w:space="0" w:color="auto"/>
        <w:left w:val="none" w:sz="0" w:space="0" w:color="auto"/>
        <w:bottom w:val="none" w:sz="0" w:space="0" w:color="auto"/>
        <w:right w:val="none" w:sz="0" w:space="0" w:color="auto"/>
      </w:divBdr>
      <w:divsChild>
        <w:div w:id="256788919">
          <w:marLeft w:val="1166"/>
          <w:marRight w:val="0"/>
          <w:marTop w:val="77"/>
          <w:marBottom w:val="0"/>
          <w:divBdr>
            <w:top w:val="none" w:sz="0" w:space="0" w:color="auto"/>
            <w:left w:val="none" w:sz="0" w:space="0" w:color="auto"/>
            <w:bottom w:val="none" w:sz="0" w:space="0" w:color="auto"/>
            <w:right w:val="none" w:sz="0" w:space="0" w:color="auto"/>
          </w:divBdr>
        </w:div>
        <w:div w:id="256788933">
          <w:marLeft w:val="547"/>
          <w:marRight w:val="0"/>
          <w:marTop w:val="96"/>
          <w:marBottom w:val="0"/>
          <w:divBdr>
            <w:top w:val="none" w:sz="0" w:space="0" w:color="auto"/>
            <w:left w:val="none" w:sz="0" w:space="0" w:color="auto"/>
            <w:bottom w:val="none" w:sz="0" w:space="0" w:color="auto"/>
            <w:right w:val="none" w:sz="0" w:space="0" w:color="auto"/>
          </w:divBdr>
        </w:div>
        <w:div w:id="256788935">
          <w:marLeft w:val="547"/>
          <w:marRight w:val="0"/>
          <w:marTop w:val="96"/>
          <w:marBottom w:val="0"/>
          <w:divBdr>
            <w:top w:val="none" w:sz="0" w:space="0" w:color="auto"/>
            <w:left w:val="none" w:sz="0" w:space="0" w:color="auto"/>
            <w:bottom w:val="none" w:sz="0" w:space="0" w:color="auto"/>
            <w:right w:val="none" w:sz="0" w:space="0" w:color="auto"/>
          </w:divBdr>
        </w:div>
        <w:div w:id="256788939">
          <w:marLeft w:val="1166"/>
          <w:marRight w:val="0"/>
          <w:marTop w:val="77"/>
          <w:marBottom w:val="0"/>
          <w:divBdr>
            <w:top w:val="none" w:sz="0" w:space="0" w:color="auto"/>
            <w:left w:val="none" w:sz="0" w:space="0" w:color="auto"/>
            <w:bottom w:val="none" w:sz="0" w:space="0" w:color="auto"/>
            <w:right w:val="none" w:sz="0" w:space="0" w:color="auto"/>
          </w:divBdr>
        </w:div>
      </w:divsChild>
    </w:div>
    <w:div w:id="256788947">
      <w:marLeft w:val="0"/>
      <w:marRight w:val="0"/>
      <w:marTop w:val="0"/>
      <w:marBottom w:val="0"/>
      <w:divBdr>
        <w:top w:val="none" w:sz="0" w:space="0" w:color="auto"/>
        <w:left w:val="none" w:sz="0" w:space="0" w:color="auto"/>
        <w:bottom w:val="none" w:sz="0" w:space="0" w:color="auto"/>
        <w:right w:val="none" w:sz="0" w:space="0" w:color="auto"/>
      </w:divBdr>
      <w:divsChild>
        <w:div w:id="256788946">
          <w:marLeft w:val="0"/>
          <w:marRight w:val="0"/>
          <w:marTop w:val="0"/>
          <w:marBottom w:val="0"/>
          <w:divBdr>
            <w:top w:val="none" w:sz="0" w:space="0" w:color="auto"/>
            <w:left w:val="none" w:sz="0" w:space="0" w:color="auto"/>
            <w:bottom w:val="none" w:sz="0" w:space="0" w:color="auto"/>
            <w:right w:val="none" w:sz="0" w:space="0" w:color="auto"/>
          </w:divBdr>
          <w:divsChild>
            <w:div w:id="256788944">
              <w:marLeft w:val="0"/>
              <w:marRight w:val="0"/>
              <w:marTop w:val="0"/>
              <w:marBottom w:val="0"/>
              <w:divBdr>
                <w:top w:val="none" w:sz="0" w:space="0" w:color="auto"/>
                <w:left w:val="none" w:sz="0" w:space="0" w:color="auto"/>
                <w:bottom w:val="none" w:sz="0" w:space="0" w:color="auto"/>
                <w:right w:val="none" w:sz="0" w:space="0" w:color="auto"/>
              </w:divBdr>
              <w:divsChild>
                <w:div w:id="256788945">
                  <w:marLeft w:val="0"/>
                  <w:marRight w:val="0"/>
                  <w:marTop w:val="0"/>
                  <w:marBottom w:val="0"/>
                  <w:divBdr>
                    <w:top w:val="none" w:sz="0" w:space="0" w:color="auto"/>
                    <w:left w:val="none" w:sz="0" w:space="0" w:color="auto"/>
                    <w:bottom w:val="none" w:sz="0" w:space="0" w:color="auto"/>
                    <w:right w:val="none" w:sz="0" w:space="0" w:color="auto"/>
                  </w:divBdr>
                  <w:divsChild>
                    <w:div w:id="256788948">
                      <w:marLeft w:val="0"/>
                      <w:marRight w:val="0"/>
                      <w:marTop w:val="0"/>
                      <w:marBottom w:val="600"/>
                      <w:divBdr>
                        <w:top w:val="none" w:sz="0" w:space="0" w:color="auto"/>
                        <w:left w:val="none" w:sz="0" w:space="0" w:color="auto"/>
                        <w:bottom w:val="none" w:sz="0" w:space="0" w:color="auto"/>
                        <w:right w:val="none" w:sz="0" w:space="0" w:color="auto"/>
                      </w:divBdr>
                      <w:divsChild>
                        <w:div w:id="256788910">
                          <w:marLeft w:val="0"/>
                          <w:marRight w:val="0"/>
                          <w:marTop w:val="0"/>
                          <w:marBottom w:val="0"/>
                          <w:divBdr>
                            <w:top w:val="none" w:sz="0" w:space="0" w:color="auto"/>
                            <w:left w:val="none" w:sz="0" w:space="0" w:color="auto"/>
                            <w:bottom w:val="none" w:sz="0" w:space="0" w:color="auto"/>
                            <w:right w:val="none" w:sz="0" w:space="0" w:color="auto"/>
                          </w:divBdr>
                          <w:divsChild>
                            <w:div w:id="2567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your-rights/human-rights/what-are-human-rights%3F/the-human-rights-act/right-to-life" TargetMode="External"/><Relationship Id="rId13" Type="http://schemas.openxmlformats.org/officeDocument/2006/relationships/hyperlink" Target="http://www.equalityhumanrights.com/your-rights/human-rights/what-are-human-rights%3F/the-human-rights-act/no-punishment-without-law" TargetMode="External"/><Relationship Id="rId18" Type="http://schemas.openxmlformats.org/officeDocument/2006/relationships/hyperlink" Target="http://www.equalityhumanrights.com/your-rights/human-rights/what-are-human-rights%3F/the-human-rights-act/right-to-marry" TargetMode="External"/><Relationship Id="rId3" Type="http://schemas.openxmlformats.org/officeDocument/2006/relationships/settings" Target="settings.xml"/><Relationship Id="rId21" Type="http://schemas.openxmlformats.org/officeDocument/2006/relationships/hyperlink" Target="http://www.equalityhumanrights.com/your-rights/human-rights/what-are-human-rights%3F/the-human-rights-act/right-to-education" TargetMode="External"/><Relationship Id="rId7" Type="http://schemas.openxmlformats.org/officeDocument/2006/relationships/image" Target="media/image1.png"/><Relationship Id="rId12" Type="http://schemas.openxmlformats.org/officeDocument/2006/relationships/hyperlink" Target="http://www.equalityhumanrights.com/your-rights/human-rights/what-are-human-rights%3F/the-human-rights-act/right-to-a-fair-trial" TargetMode="External"/><Relationship Id="rId17" Type="http://schemas.openxmlformats.org/officeDocument/2006/relationships/hyperlink" Target="http://www.equalityhumanrights.com/your-rights/human-rights/what-are-human-rights%3F/the-human-rights-act/freedom-of-assembly-and-associ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qualityhumanrights.com/your-rights/human-rights/what-are-human-rights%3F/the-human-rights-act/freedom-of-expression" TargetMode="External"/><Relationship Id="rId20" Type="http://schemas.openxmlformats.org/officeDocument/2006/relationships/hyperlink" Target="http://www.equalityhumanrights.com/your-rights/human-rights/what-are-human-rights%3F/the-human-rights-act/protection-of-proper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your-rights/human-rights/what-are-human-rights%3F/the-human-rights-act/protection-from-slavery-and-forced-labou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qualityhumanrights.com/your-rights/human-rights/what-are-human-rights%3F/the-human-rights-act/freedom-of-thought-belief-and-religion" TargetMode="External"/><Relationship Id="rId23" Type="http://schemas.openxmlformats.org/officeDocument/2006/relationships/footer" Target="footer1.xml"/><Relationship Id="rId10" Type="http://schemas.openxmlformats.org/officeDocument/2006/relationships/hyperlink" Target="http://www.equalityhumanrights.com/your-rights/human-rights/what-are-human-rights%3F/the-human-rights-act/right-to-liberty-and-security" TargetMode="External"/><Relationship Id="rId19" Type="http://schemas.openxmlformats.org/officeDocument/2006/relationships/hyperlink" Target="http://www.equalityhumanrights.com/your-rights/human-rights/what-are-human-rights%3F/the-human-rights-act/protection-from-discrimination" TargetMode="External"/><Relationship Id="rId4" Type="http://schemas.openxmlformats.org/officeDocument/2006/relationships/webSettings" Target="webSettings.xml"/><Relationship Id="rId9" Type="http://schemas.openxmlformats.org/officeDocument/2006/relationships/hyperlink" Target="http://www.equalityhumanrights.com/your-rights/human-rights/what-are-human-rights%3F/the-human-rights-act/protection-from-torture-and-mistreatment" TargetMode="External"/><Relationship Id="rId14" Type="http://schemas.openxmlformats.org/officeDocument/2006/relationships/hyperlink" Target="http://www.equalityhumanrights.com/your-rights/human-rights/what-are-human-rights%3F/the-human-rights-act/respect-for-your-private-and-family-life" TargetMode="External"/><Relationship Id="rId22" Type="http://schemas.openxmlformats.org/officeDocument/2006/relationships/hyperlink" Target="http://www.equalityhumanrights.com/your-rights/human-rights/what-are-human-rights%3F/the-human-rights-act/right-to-free-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Pat Butler</dc:creator>
  <cp:keywords/>
  <dc:description/>
  <cp:lastModifiedBy>Mustafa Balci</cp:lastModifiedBy>
  <cp:revision>5</cp:revision>
  <cp:lastPrinted>2008-01-14T10:05:00Z</cp:lastPrinted>
  <dcterms:created xsi:type="dcterms:W3CDTF">2020-03-12T13:38:00Z</dcterms:created>
  <dcterms:modified xsi:type="dcterms:W3CDTF">2022-02-15T13:21:00Z</dcterms:modified>
</cp:coreProperties>
</file>