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A66D" w14:textId="3C109CA1" w:rsidR="009758E9" w:rsidRDefault="00BC5870" w:rsidP="009758E9">
      <w:pPr>
        <w:pStyle w:val="Topptekst"/>
        <w:jc w:val="center"/>
        <w:rPr>
          <w:rFonts w:ascii="Calibri" w:hAnsi="Calibri"/>
          <w:b/>
          <w:sz w:val="32"/>
          <w:szCs w:val="36"/>
        </w:rPr>
      </w:pPr>
      <w:r>
        <w:rPr>
          <w:rFonts w:ascii="Open Sans" w:hAnsi="Open Sans"/>
          <w:noProof/>
          <w:color w:val="000000"/>
        </w:rPr>
        <w:drawing>
          <wp:inline distT="0" distB="0" distL="0" distR="0" wp14:anchorId="46E82E0C" wp14:editId="702AFBF3">
            <wp:extent cx="2724150" cy="9429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150" cy="942975"/>
                    </a:xfrm>
                    <a:prstGeom prst="rect">
                      <a:avLst/>
                    </a:prstGeom>
                    <a:noFill/>
                    <a:ln>
                      <a:noFill/>
                    </a:ln>
                  </pic:spPr>
                </pic:pic>
              </a:graphicData>
            </a:graphic>
          </wp:inline>
        </w:drawing>
      </w:r>
    </w:p>
    <w:p w14:paraId="78EF8DFE" w14:textId="77777777" w:rsidR="009758E9" w:rsidRDefault="009758E9" w:rsidP="009758E9">
      <w:pPr>
        <w:pStyle w:val="Topptekst"/>
        <w:jc w:val="center"/>
        <w:rPr>
          <w:rFonts w:ascii="Calibri" w:hAnsi="Calibri"/>
          <w:b/>
          <w:sz w:val="32"/>
          <w:szCs w:val="36"/>
        </w:rPr>
      </w:pPr>
    </w:p>
    <w:p w14:paraId="192746C8" w14:textId="77777777" w:rsidR="009758E9" w:rsidRPr="009758E9" w:rsidRDefault="009758E9" w:rsidP="009758E9">
      <w:pPr>
        <w:pStyle w:val="Topptekst"/>
        <w:jc w:val="center"/>
        <w:rPr>
          <w:rFonts w:ascii="Calibri" w:hAnsi="Calibri"/>
          <w:b/>
          <w:sz w:val="36"/>
          <w:szCs w:val="36"/>
        </w:rPr>
      </w:pPr>
      <w:r w:rsidRPr="009758E9">
        <w:rPr>
          <w:rFonts w:ascii="Calibri" w:hAnsi="Calibri"/>
          <w:b/>
          <w:sz w:val="36"/>
          <w:szCs w:val="36"/>
        </w:rPr>
        <w:t>Regulativ for tillitsvalgte</w:t>
      </w:r>
    </w:p>
    <w:p w14:paraId="12D323BA" w14:textId="49301065" w:rsidR="009758E9" w:rsidRPr="00CF04AD" w:rsidRDefault="009758E9" w:rsidP="009758E9">
      <w:pPr>
        <w:pStyle w:val="Topptekst"/>
        <w:jc w:val="center"/>
        <w:rPr>
          <w:rFonts w:ascii="Calibri" w:hAnsi="Calibri"/>
        </w:rPr>
      </w:pPr>
      <w:r>
        <w:rPr>
          <w:rFonts w:ascii="Calibri" w:hAnsi="Calibri"/>
          <w:sz w:val="22"/>
        </w:rPr>
        <w:br/>
      </w:r>
      <w:r w:rsidRPr="00A5462F">
        <w:rPr>
          <w:rFonts w:ascii="Calibri" w:hAnsi="Calibri"/>
          <w:sz w:val="22"/>
        </w:rPr>
        <w:t xml:space="preserve">(fastsatt av Sentralstyret i S-sak 044/05, 011/06, 069/07 og 067/08, gjeldende fra </w:t>
      </w:r>
      <w:r w:rsidR="00BC5870">
        <w:rPr>
          <w:rFonts w:ascii="Calibri" w:hAnsi="Calibri"/>
          <w:sz w:val="22"/>
        </w:rPr>
        <w:t>2</w:t>
      </w:r>
      <w:r w:rsidRPr="00A5462F">
        <w:rPr>
          <w:rFonts w:ascii="Calibri" w:hAnsi="Calibri"/>
          <w:sz w:val="22"/>
        </w:rPr>
        <w:t>1.</w:t>
      </w:r>
      <w:r w:rsidR="00BC5870">
        <w:rPr>
          <w:rFonts w:ascii="Calibri" w:hAnsi="Calibri"/>
          <w:sz w:val="22"/>
        </w:rPr>
        <w:t>5</w:t>
      </w:r>
      <w:r w:rsidRPr="00A5462F">
        <w:rPr>
          <w:rFonts w:ascii="Calibri" w:hAnsi="Calibri"/>
          <w:sz w:val="22"/>
        </w:rPr>
        <w:t>.20</w:t>
      </w:r>
      <w:r w:rsidR="008A2234">
        <w:rPr>
          <w:rFonts w:ascii="Calibri" w:hAnsi="Calibri"/>
          <w:sz w:val="22"/>
        </w:rPr>
        <w:t>2</w:t>
      </w:r>
      <w:r w:rsidR="00BC5870">
        <w:rPr>
          <w:rFonts w:ascii="Calibri" w:hAnsi="Calibri"/>
          <w:sz w:val="22"/>
        </w:rPr>
        <w:t>1</w:t>
      </w:r>
      <w:r w:rsidRPr="00A5462F">
        <w:rPr>
          <w:rFonts w:ascii="Calibri" w:hAnsi="Calibri"/>
        </w:rPr>
        <w:t>)</w:t>
      </w:r>
    </w:p>
    <w:p w14:paraId="490E4B78" w14:textId="77777777" w:rsidR="009049E8" w:rsidRPr="00640EBD" w:rsidRDefault="009758E9" w:rsidP="0099558A">
      <w:pPr>
        <w:rPr>
          <w:rFonts w:ascii="Calibri" w:hAnsi="Calibri"/>
          <w:b/>
        </w:rPr>
      </w:pPr>
      <w:r w:rsidRPr="00640EBD">
        <w:rPr>
          <w:rFonts w:ascii="Calibri" w:hAnsi="Calibri"/>
          <w:b/>
        </w:rPr>
        <w:br/>
      </w:r>
      <w:r w:rsidRPr="00640EBD">
        <w:rPr>
          <w:rFonts w:ascii="Calibri" w:hAnsi="Calibri"/>
          <w:b/>
        </w:rPr>
        <w:br/>
      </w:r>
      <w:r w:rsidR="009049E8" w:rsidRPr="00640EBD">
        <w:rPr>
          <w:rFonts w:ascii="Calibri" w:hAnsi="Calibri"/>
          <w:b/>
        </w:rPr>
        <w:t>INNHOLD</w:t>
      </w:r>
    </w:p>
    <w:p w14:paraId="44721D93" w14:textId="77777777" w:rsidR="001955DA" w:rsidRPr="00640EBD" w:rsidRDefault="001955DA" w:rsidP="0099558A">
      <w:pPr>
        <w:rPr>
          <w:rFonts w:ascii="Calibri" w:hAnsi="Calibri"/>
          <w:b/>
        </w:rPr>
      </w:pPr>
    </w:p>
    <w:p w14:paraId="6F568BE1" w14:textId="39C1496A" w:rsidR="0080416E" w:rsidRDefault="001955DA">
      <w:pPr>
        <w:pStyle w:val="INNH1"/>
        <w:tabs>
          <w:tab w:val="left" w:pos="480"/>
          <w:tab w:val="right" w:leader="dot" w:pos="9062"/>
        </w:tabs>
        <w:rPr>
          <w:rFonts w:asciiTheme="minorHAnsi" w:eastAsiaTheme="minorEastAsia" w:hAnsiTheme="minorHAnsi" w:cstheme="minorBidi"/>
          <w:b w:val="0"/>
          <w:bCs w:val="0"/>
          <w:caps w:val="0"/>
          <w:noProof/>
          <w:sz w:val="22"/>
          <w:szCs w:val="22"/>
        </w:rPr>
      </w:pPr>
      <w:r w:rsidRPr="00640EBD">
        <w:rPr>
          <w:rFonts w:ascii="Calibri" w:hAnsi="Calibri"/>
        </w:rPr>
      </w:r>
      <w:r w:rsidRPr="00640EBD">
        <w:rPr>
          <w:rFonts w:ascii="Calibri" w:hAnsi="Calibri"/>
        </w:rPr>
        <w:instrText xml:space="preserve"/>
      </w:r>
      <w:r w:rsidRPr="00640EBD">
        <w:rPr>
          <w:rFonts w:ascii="Calibri" w:hAnsi="Calibri"/>
        </w:rPr>
      </w:r>
      <w:hyperlink w:anchor="_Toc81824271" w:history="1">
        <w:r w:rsidR="0080416E" w:rsidRPr="00D03F9C">
          <w:rPr>
            <w:rStyle w:val="Hyperkobling"/>
            <w:rFonts w:ascii="Calibri" w:hAnsi="Calibri"/>
            <w:noProof/>
          </w:rPr>
          <w:t>1.0</w:t>
        </w:r>
        <w:r w:rsidR="0080416E">
          <w:rPr>
            <w:rFonts w:asciiTheme="minorHAnsi" w:eastAsiaTheme="minorEastAsia" w:hAnsiTheme="minorHAnsi" w:cstheme="minorBidi"/>
            <w:b w:val="0"/>
            <w:bCs w:val="0"/>
            <w:caps w:val="0"/>
            <w:noProof/>
            <w:sz w:val="22"/>
            <w:szCs w:val="22"/>
          </w:rPr>
          <w:tab/>
        </w:r>
        <w:r w:rsidR="0080416E" w:rsidRPr="00D03F9C">
          <w:rPr>
            <w:rStyle w:val="Hyperkobling"/>
            <w:rFonts w:ascii="Calibri" w:hAnsi="Calibri"/>
            <w:noProof/>
          </w:rPr>
          <w:t>Generelle bestemmelser:</w:t>
        </w:r>
        <w:r w:rsidR="0080416E">
          <w:rPr>
            <w:noProof/>
            <w:webHidden/>
          </w:rPr>
          <w:tab/>
        </w:r>
        <w:r w:rsidR="0080416E">
          <w:rPr>
            <w:noProof/>
            <w:webHidden/>
          </w:rPr>
          <w:fldChar w:fldCharType="begin"/>
        </w:r>
        <w:r w:rsidR="0080416E">
          <w:rPr>
            <w:noProof/>
            <w:webHidden/>
          </w:rPr>
          <w:instrText xml:space="preserve"> PAGEREF _Toc81824271 \h </w:instrText>
        </w:r>
        <w:r w:rsidR="0080416E">
          <w:rPr>
            <w:noProof/>
            <w:webHidden/>
          </w:rPr>
        </w:r>
        <w:r w:rsidR="0080416E">
          <w:rPr>
            <w:noProof/>
            <w:webHidden/>
          </w:rPr>
          <w:fldChar w:fldCharType="separate"/>
        </w:r>
        <w:r w:rsidR="0080416E">
          <w:rPr>
            <w:noProof/>
            <w:webHidden/>
          </w:rPr>
          <w:t>3</w:t>
        </w:r>
        <w:r w:rsidR="0080416E">
          <w:rPr>
            <w:noProof/>
            <w:webHidden/>
          </w:rPr>
          <w:fldChar w:fldCharType="end"/>
        </w:r>
      </w:hyperlink>
    </w:p>
    <w:p w14:paraId="6641178B" w14:textId="660F3AC8"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72" w:history="1">
        <w:r w:rsidR="0080416E" w:rsidRPr="00D03F9C">
          <w:rPr>
            <w:rStyle w:val="Hyperkobling"/>
            <w:rFonts w:ascii="Calibri" w:hAnsi="Calibri"/>
            <w:noProof/>
          </w:rPr>
          <w:t>1.1</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Myndighet til å fastsette regulativet: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3</w:t>
        </w:r>
        <w:r w:rsidR="0080416E">
          <w:rPr>
            <w:noProof/>
            <w:webHidden/>
          </w:rPr>
        </w:r>
      </w:hyperlink>
    </w:p>
    <w:p w14:paraId="6A312368" w14:textId="0E13D0E5"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73" w:history="1">
        <w:r w:rsidR="0080416E" w:rsidRPr="00D03F9C">
          <w:rPr>
            <w:rStyle w:val="Hyperkobling"/>
            <w:rFonts w:ascii="Calibri" w:hAnsi="Calibri"/>
            <w:noProof/>
          </w:rPr>
          <w:t>1.2</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Obligatorisk bruk av regulativet: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3</w:t>
        </w:r>
        <w:r w:rsidR="0080416E">
          <w:rPr>
            <w:noProof/>
            <w:webHidden/>
          </w:rPr>
        </w:r>
      </w:hyperlink>
    </w:p>
    <w:p w14:paraId="7A284CE8" w14:textId="79FCC950"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74" w:history="1">
        <w:r w:rsidR="0080416E" w:rsidRPr="00D03F9C">
          <w:rPr>
            <w:rStyle w:val="Hyperkobling"/>
            <w:rFonts w:ascii="Calibri" w:hAnsi="Calibri"/>
            <w:noProof/>
          </w:rPr>
          <w:t>1.3</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Normgivende bruk av regulativet: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3</w:t>
        </w:r>
        <w:r w:rsidR="0080416E">
          <w:rPr>
            <w:noProof/>
            <w:webHidden/>
          </w:rPr>
        </w:r>
      </w:hyperlink>
    </w:p>
    <w:p w14:paraId="771B5158" w14:textId="03276800"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75" w:history="1">
        <w:r w:rsidR="0080416E" w:rsidRPr="00D03F9C">
          <w:rPr>
            <w:rStyle w:val="Hyperkobling"/>
            <w:rFonts w:ascii="Calibri" w:hAnsi="Calibri"/>
            <w:noProof/>
          </w:rPr>
          <w:t>1.4</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Vilkår som ikke er nevnt i regulativet: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3</w:t>
        </w:r>
        <w:r w:rsidR="0080416E">
          <w:rPr>
            <w:noProof/>
            <w:webHidden/>
          </w:rPr>
        </w:r>
      </w:hyperlink>
    </w:p>
    <w:p w14:paraId="6E0CA0EA" w14:textId="2A07F3AF"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76" w:history="1">
        <w:r w:rsidR="0080416E" w:rsidRPr="00D03F9C">
          <w:rPr>
            <w:rStyle w:val="Hyperkobling"/>
            <w:rFonts w:ascii="Calibri" w:hAnsi="Calibri"/>
            <w:noProof/>
          </w:rPr>
          <w:t>1.5</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Tolkning og tvister: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3</w:t>
        </w:r>
        <w:r w:rsidR="0080416E">
          <w:rPr>
            <w:noProof/>
            <w:webHidden/>
          </w:rPr>
        </w:r>
      </w:hyperlink>
    </w:p>
    <w:p w14:paraId="75862C43" w14:textId="7C9749E4" w:rsidR="0080416E" w:rsidRDefault="00B94F3E">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81824277" w:history="1">
        <w:r w:rsidR="0080416E" w:rsidRPr="00D03F9C">
          <w:rPr>
            <w:rStyle w:val="Hyperkobling"/>
            <w:rFonts w:ascii="Calibri" w:hAnsi="Calibri"/>
            <w:noProof/>
          </w:rPr>
          <w:t>2.0</w:t>
        </w:r>
        <w:r w:rsidR="0080416E">
          <w:rPr>
            <w:rFonts w:asciiTheme="minorHAnsi" w:eastAsiaTheme="minorEastAsia" w:hAnsiTheme="minorHAnsi" w:cstheme="minorBidi"/>
            <w:b w:val="0"/>
            <w:bCs w:val="0"/>
            <w:caps w:val="0"/>
            <w:noProof/>
            <w:sz w:val="22"/>
            <w:szCs w:val="22"/>
          </w:rPr>
          <w:tab/>
        </w:r>
        <w:r w:rsidR="0080416E" w:rsidRPr="00D03F9C">
          <w:rPr>
            <w:rStyle w:val="Hyperkobling"/>
            <w:rFonts w:ascii="Calibri" w:hAnsi="Calibri"/>
            <w:noProof/>
          </w:rPr>
          <w:t>Prinsipper for honorering og utgiftsdekning:</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3</w:t>
        </w:r>
        <w:r w:rsidR="0080416E">
          <w:rPr>
            <w:noProof/>
            <w:webHidden/>
          </w:rPr>
        </w:r>
      </w:hyperlink>
    </w:p>
    <w:p w14:paraId="375CFEE6" w14:textId="2C5924CA"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78" w:history="1">
        <w:r w:rsidR="0080416E" w:rsidRPr="00D03F9C">
          <w:rPr>
            <w:rStyle w:val="Hyperkobling"/>
            <w:rFonts w:ascii="Calibri" w:hAnsi="Calibri"/>
            <w:noProof/>
          </w:rPr>
          <w:t>2.1</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Myndighet til å fastsette styrehonorar: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3</w:t>
        </w:r>
        <w:r w:rsidR="0080416E">
          <w:rPr>
            <w:noProof/>
            <w:webHidden/>
          </w:rPr>
        </w:r>
      </w:hyperlink>
    </w:p>
    <w:p w14:paraId="05ABA170" w14:textId="6EDC8D1D"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79" w:history="1">
        <w:r w:rsidR="0080416E" w:rsidRPr="00D03F9C">
          <w:rPr>
            <w:rStyle w:val="Hyperkobling"/>
            <w:rFonts w:ascii="Calibri" w:hAnsi="Calibri"/>
            <w:noProof/>
          </w:rPr>
          <w:t>2.2</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Vilkår for fastsettelse og utbetaling av styrehonorar: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3</w:t>
        </w:r>
        <w:r w:rsidR="0080416E">
          <w:rPr>
            <w:noProof/>
            <w:webHidden/>
          </w:rPr>
        </w:r>
      </w:hyperlink>
    </w:p>
    <w:p w14:paraId="245CFE09" w14:textId="18C19D0D"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80" w:history="1">
        <w:r w:rsidR="0080416E" w:rsidRPr="00D03F9C">
          <w:rPr>
            <w:rStyle w:val="Hyperkobling"/>
            <w:rFonts w:ascii="Calibri" w:hAnsi="Calibri"/>
            <w:noProof/>
          </w:rPr>
          <w:t>2.3</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Frikjøp (engasjement) av styremedlemmer: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4</w:t>
        </w:r>
        <w:r w:rsidR="0080416E">
          <w:rPr>
            <w:noProof/>
            <w:webHidden/>
          </w:rPr>
        </w:r>
      </w:hyperlink>
    </w:p>
    <w:p w14:paraId="1E8A6987" w14:textId="1AE6DD53"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81" w:history="1">
        <w:r w:rsidR="0080416E" w:rsidRPr="00D03F9C">
          <w:rPr>
            <w:rStyle w:val="Hyperkobling"/>
            <w:rFonts w:ascii="Calibri" w:hAnsi="Calibri"/>
            <w:noProof/>
          </w:rPr>
          <w:t>2.4</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Refusjon for utgifter knyttet til tillitsverv:</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4</w:t>
        </w:r>
        <w:r w:rsidR="0080416E">
          <w:rPr>
            <w:noProof/>
            <w:webHidden/>
          </w:rPr>
        </w:r>
      </w:hyperlink>
    </w:p>
    <w:p w14:paraId="3EFF13BE" w14:textId="30327062"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82" w:history="1">
        <w:r w:rsidR="0080416E" w:rsidRPr="00D03F9C">
          <w:rPr>
            <w:rStyle w:val="Hyperkobling"/>
            <w:rFonts w:ascii="Calibri" w:hAnsi="Calibri"/>
            <w:noProof/>
          </w:rPr>
          <w:t>2.5</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Innberetning, dokumentasjon og øvre grenser: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4</w:t>
        </w:r>
        <w:r w:rsidR="0080416E">
          <w:rPr>
            <w:noProof/>
            <w:webHidden/>
          </w:rPr>
        </w:r>
      </w:hyperlink>
    </w:p>
    <w:p w14:paraId="5AA54699" w14:textId="6BE5612C"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83" w:history="1">
        <w:r w:rsidR="0080416E" w:rsidRPr="00D03F9C">
          <w:rPr>
            <w:rStyle w:val="Hyperkobling"/>
            <w:rFonts w:ascii="Calibri" w:hAnsi="Calibri"/>
            <w:noProof/>
          </w:rPr>
          <w:t>2.6</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Opplysningsplikt: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4</w:t>
        </w:r>
        <w:r w:rsidR="0080416E">
          <w:rPr>
            <w:noProof/>
            <w:webHidden/>
          </w:rPr>
        </w:r>
      </w:hyperlink>
    </w:p>
    <w:p w14:paraId="11924EFA" w14:textId="557F9249"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84" w:history="1">
        <w:r w:rsidR="0080416E" w:rsidRPr="00D03F9C">
          <w:rPr>
            <w:rStyle w:val="Hyperkobling"/>
            <w:rFonts w:ascii="Calibri" w:hAnsi="Calibri"/>
            <w:noProof/>
          </w:rPr>
          <w:t>2.7</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Avgrensning mot lønn og personalrelaterte betingelser: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4</w:t>
        </w:r>
        <w:r w:rsidR="0080416E">
          <w:rPr>
            <w:noProof/>
            <w:webHidden/>
          </w:rPr>
        </w:r>
      </w:hyperlink>
    </w:p>
    <w:p w14:paraId="34EC75CF" w14:textId="38586DBF"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85" w:history="1">
        <w:r w:rsidR="0080416E" w:rsidRPr="00D03F9C">
          <w:rPr>
            <w:rStyle w:val="Hyperkobling"/>
            <w:rFonts w:ascii="Calibri" w:hAnsi="Calibri"/>
            <w:noProof/>
            <w:lang w:val="nn-NO"/>
          </w:rPr>
          <w:t>2.8</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lang w:val="nn-NO"/>
          </w:rPr>
          <w:t>Eksterne honorarer i kraft av tillitsverv i NHF:</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5</w:t>
        </w:r>
        <w:r w:rsidR="0080416E">
          <w:rPr>
            <w:noProof/>
            <w:webHidden/>
          </w:rPr>
        </w:r>
      </w:hyperlink>
    </w:p>
    <w:p w14:paraId="6E704762" w14:textId="3FFB5134"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86" w:history="1">
        <w:r w:rsidR="0080416E" w:rsidRPr="00D03F9C">
          <w:rPr>
            <w:rStyle w:val="Hyperkobling"/>
            <w:rFonts w:ascii="Calibri" w:hAnsi="Calibri"/>
            <w:noProof/>
          </w:rPr>
          <w:t>2.9</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Lån til tillitsvalgte:</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5</w:t>
        </w:r>
        <w:r w:rsidR="0080416E">
          <w:rPr>
            <w:noProof/>
            <w:webHidden/>
          </w:rPr>
        </w:r>
      </w:hyperlink>
    </w:p>
    <w:p w14:paraId="646F7BDA" w14:textId="2CC7AC9F" w:rsidR="0080416E" w:rsidRDefault="00B94F3E">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81824287" w:history="1">
        <w:r w:rsidR="0080416E" w:rsidRPr="00D03F9C">
          <w:rPr>
            <w:rStyle w:val="Hyperkobling"/>
            <w:rFonts w:ascii="Calibri" w:hAnsi="Calibri"/>
            <w:noProof/>
          </w:rPr>
          <w:t>3.0</w:t>
        </w:r>
        <w:r w:rsidR="0080416E">
          <w:rPr>
            <w:rFonts w:asciiTheme="minorHAnsi" w:eastAsiaTheme="minorEastAsia" w:hAnsiTheme="minorHAnsi" w:cstheme="minorBidi"/>
            <w:b w:val="0"/>
            <w:bCs w:val="0"/>
            <w:caps w:val="0"/>
            <w:noProof/>
            <w:sz w:val="22"/>
            <w:szCs w:val="22"/>
          </w:rPr>
          <w:tab/>
        </w:r>
        <w:r w:rsidR="0080416E" w:rsidRPr="00D03F9C">
          <w:rPr>
            <w:rStyle w:val="Hyperkobling"/>
            <w:rFonts w:ascii="Calibri" w:hAnsi="Calibri"/>
            <w:noProof/>
          </w:rPr>
          <w:t>Generelle bestemmelser om utgiftsdekning:</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5</w:t>
        </w:r>
        <w:r w:rsidR="0080416E">
          <w:rPr>
            <w:noProof/>
            <w:webHidden/>
          </w:rPr>
        </w:r>
      </w:hyperlink>
    </w:p>
    <w:p w14:paraId="23EF40C6" w14:textId="143B1434"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88" w:history="1">
        <w:r w:rsidR="0080416E" w:rsidRPr="00D03F9C">
          <w:rPr>
            <w:rStyle w:val="Hyperkobling"/>
            <w:rFonts w:ascii="Calibri" w:hAnsi="Calibri"/>
            <w:noProof/>
          </w:rPr>
          <w:t>3.1</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Generelle vilkår: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5</w:t>
        </w:r>
        <w:r w:rsidR="0080416E">
          <w:rPr>
            <w:noProof/>
            <w:webHidden/>
          </w:rPr>
        </w:r>
      </w:hyperlink>
    </w:p>
    <w:p w14:paraId="2C94B8F5" w14:textId="6306416E"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89" w:history="1">
        <w:r w:rsidR="0080416E" w:rsidRPr="00D03F9C">
          <w:rPr>
            <w:rStyle w:val="Hyperkobling"/>
            <w:rFonts w:ascii="Calibri" w:hAnsi="Calibri"/>
            <w:noProof/>
          </w:rPr>
          <w:t>3.2</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Pålagte eller frivillige oppdrag:</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5</w:t>
        </w:r>
        <w:r w:rsidR="0080416E">
          <w:rPr>
            <w:noProof/>
            <w:webHidden/>
          </w:rPr>
        </w:r>
      </w:hyperlink>
    </w:p>
    <w:p w14:paraId="60885E5A" w14:textId="27CEBC92"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90" w:history="1">
        <w:r w:rsidR="0080416E" w:rsidRPr="00D03F9C">
          <w:rPr>
            <w:rStyle w:val="Hyperkobling"/>
            <w:rFonts w:ascii="Calibri" w:hAnsi="Calibri"/>
            <w:noProof/>
          </w:rPr>
          <w:t>3.3</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Tiltak som bidrar til likeverdig deltakelse:</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5</w:t>
        </w:r>
        <w:r w:rsidR="0080416E">
          <w:rPr>
            <w:noProof/>
            <w:webHidden/>
          </w:rPr>
        </w:r>
      </w:hyperlink>
    </w:p>
    <w:p w14:paraId="6A988A3E" w14:textId="5F56593C"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91" w:history="1">
        <w:r w:rsidR="0080416E" w:rsidRPr="00D03F9C">
          <w:rPr>
            <w:rStyle w:val="Hyperkobling"/>
            <w:rFonts w:ascii="Calibri" w:hAnsi="Calibri"/>
            <w:noProof/>
          </w:rPr>
          <w:t>3.4</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Avkorting/tilbakebetaling:</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5</w:t>
        </w:r>
        <w:r w:rsidR="0080416E">
          <w:rPr>
            <w:noProof/>
            <w:webHidden/>
          </w:rPr>
        </w:r>
      </w:hyperlink>
    </w:p>
    <w:p w14:paraId="78FC6DC6" w14:textId="12C2752E"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92" w:history="1">
        <w:r w:rsidR="0080416E" w:rsidRPr="00D03F9C">
          <w:rPr>
            <w:rStyle w:val="Hyperkobling"/>
            <w:rFonts w:ascii="Calibri" w:hAnsi="Calibri"/>
            <w:noProof/>
          </w:rPr>
          <w:t>3.5</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Definisjon av døgn:</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6</w:t>
        </w:r>
        <w:r w:rsidR="0080416E">
          <w:rPr>
            <w:noProof/>
            <w:webHidden/>
          </w:rPr>
        </w:r>
      </w:hyperlink>
    </w:p>
    <w:p w14:paraId="070C2B6F" w14:textId="6DAAE3A5"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93" w:history="1">
        <w:r w:rsidR="0080416E" w:rsidRPr="00D03F9C">
          <w:rPr>
            <w:rStyle w:val="Hyperkobling"/>
            <w:rFonts w:ascii="Calibri" w:hAnsi="Calibri"/>
            <w:noProof/>
          </w:rPr>
          <w:t>3.6</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Utlån og tilbakelevering:</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6</w:t>
        </w:r>
        <w:r w:rsidR="0080416E">
          <w:rPr>
            <w:noProof/>
            <w:webHidden/>
          </w:rPr>
        </w:r>
      </w:hyperlink>
    </w:p>
    <w:p w14:paraId="78EB0761" w14:textId="67B0C086"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94" w:history="1">
        <w:r w:rsidR="0080416E" w:rsidRPr="00D03F9C">
          <w:rPr>
            <w:rStyle w:val="Hyperkobling"/>
            <w:rFonts w:ascii="Calibri" w:hAnsi="Calibri"/>
            <w:noProof/>
          </w:rPr>
          <w:t>3.7</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Bestilling av transport, hotell m.m.:</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6</w:t>
        </w:r>
        <w:r w:rsidR="0080416E">
          <w:rPr>
            <w:noProof/>
            <w:webHidden/>
          </w:rPr>
        </w:r>
      </w:hyperlink>
    </w:p>
    <w:p w14:paraId="6B870E12" w14:textId="469A6FE9"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95" w:history="1">
        <w:r w:rsidR="0080416E" w:rsidRPr="00D03F9C">
          <w:rPr>
            <w:rStyle w:val="Hyperkobling"/>
            <w:rFonts w:ascii="Calibri" w:hAnsi="Calibri"/>
            <w:noProof/>
          </w:rPr>
          <w:t>3.8</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Dokumentasjon, oppgjør og forskudd:</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6</w:t>
        </w:r>
        <w:r w:rsidR="0080416E">
          <w:rPr>
            <w:noProof/>
            <w:webHidden/>
          </w:rPr>
        </w:r>
      </w:hyperlink>
    </w:p>
    <w:p w14:paraId="3733AFDE" w14:textId="79479FFD"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96" w:history="1">
        <w:r w:rsidR="0080416E" w:rsidRPr="00D03F9C">
          <w:rPr>
            <w:rStyle w:val="Hyperkobling"/>
            <w:rFonts w:ascii="Calibri" w:hAnsi="Calibri"/>
            <w:noProof/>
          </w:rPr>
          <w:t>3.9</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Misbruk:</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6</w:t>
        </w:r>
        <w:r w:rsidR="0080416E">
          <w:rPr>
            <w:noProof/>
            <w:webHidden/>
          </w:rPr>
        </w:r>
      </w:hyperlink>
    </w:p>
    <w:p w14:paraId="54EE9DB5" w14:textId="3DE185BB" w:rsidR="0080416E" w:rsidRDefault="00B94F3E">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81824297" w:history="1">
        <w:r w:rsidR="0080416E" w:rsidRPr="00D03F9C">
          <w:rPr>
            <w:rStyle w:val="Hyperkobling"/>
            <w:rFonts w:ascii="Calibri" w:hAnsi="Calibri"/>
            <w:noProof/>
          </w:rPr>
          <w:t>4.0</w:t>
        </w:r>
        <w:r w:rsidR="0080416E">
          <w:rPr>
            <w:rFonts w:asciiTheme="minorHAnsi" w:eastAsiaTheme="minorEastAsia" w:hAnsiTheme="minorHAnsi" w:cstheme="minorBidi"/>
            <w:b w:val="0"/>
            <w:bCs w:val="0"/>
            <w:caps w:val="0"/>
            <w:noProof/>
            <w:sz w:val="22"/>
            <w:szCs w:val="22"/>
          </w:rPr>
          <w:tab/>
        </w:r>
        <w:r w:rsidR="0080416E" w:rsidRPr="00D03F9C">
          <w:rPr>
            <w:rStyle w:val="Hyperkobling"/>
            <w:rFonts w:ascii="Calibri" w:hAnsi="Calibri"/>
            <w:noProof/>
          </w:rPr>
          <w:t>Kostnader det kan gis utgiftsdekning for: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7</w:t>
        </w:r>
        <w:r w:rsidR="0080416E">
          <w:rPr>
            <w:noProof/>
            <w:webHidden/>
          </w:rPr>
        </w:r>
      </w:hyperlink>
    </w:p>
    <w:p w14:paraId="6124FC39" w14:textId="798F02EF" w:rsidR="0080416E" w:rsidRDefault="00B94F3E">
      <w:pPr>
        <w:pStyle w:val="INNH1"/>
        <w:tabs>
          <w:tab w:val="right" w:leader="dot" w:pos="9062"/>
        </w:tabs>
        <w:rPr>
          <w:rFonts w:asciiTheme="minorHAnsi" w:eastAsiaTheme="minorEastAsia" w:hAnsiTheme="minorHAnsi" w:cstheme="minorBidi"/>
          <w:b w:val="0"/>
          <w:bCs w:val="0"/>
          <w:caps w:val="0"/>
          <w:noProof/>
          <w:sz w:val="22"/>
          <w:szCs w:val="22"/>
        </w:rPr>
      </w:pPr>
      <w:hyperlink w:anchor="_Toc81824298" w:history="1">
        <w:r w:rsidR="0080416E" w:rsidRPr="00D03F9C">
          <w:rPr>
            <w:rStyle w:val="Hyperkobling"/>
            <w:rFonts w:ascii="Calibri" w:hAnsi="Calibri"/>
            <w:noProof/>
          </w:rPr>
          <w:t>Det gjelder særlige regler for organisasjonsledd som mottar helt eller delvis tilskudd fra NHF sentralt til honorering og/eller utgiftsdekning, jfr. kap. 6 og 7.</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7</w:t>
        </w:r>
        <w:r w:rsidR="0080416E">
          <w:rPr>
            <w:noProof/>
            <w:webHidden/>
          </w:rPr>
        </w:r>
      </w:hyperlink>
    </w:p>
    <w:p w14:paraId="62ECFDE2" w14:textId="40BDE4EC"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299" w:history="1">
        <w:r w:rsidR="0080416E" w:rsidRPr="00D03F9C">
          <w:rPr>
            <w:rStyle w:val="Hyperkobling"/>
            <w:rFonts w:ascii="Calibri" w:hAnsi="Calibri"/>
            <w:noProof/>
          </w:rPr>
          <w:t>4.1</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Reiser og transport: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7</w:t>
        </w:r>
        <w:r w:rsidR="0080416E">
          <w:rPr>
            <w:noProof/>
            <w:webHidden/>
          </w:rPr>
        </w:r>
      </w:hyperlink>
    </w:p>
    <w:p w14:paraId="38D4A583" w14:textId="5E218CF9"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00" w:history="1">
        <w:r w:rsidR="0080416E" w:rsidRPr="00D03F9C">
          <w:rPr>
            <w:rStyle w:val="Hyperkobling"/>
            <w:rFonts w:ascii="Calibri" w:hAnsi="Calibri"/>
            <w:noProof/>
          </w:rPr>
          <w:t>4.2</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Overnatting og kostgodtgjørelse:</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7</w:t>
        </w:r>
        <w:r w:rsidR="0080416E">
          <w:rPr>
            <w:noProof/>
            <w:webHidden/>
          </w:rPr>
        </w:r>
      </w:hyperlink>
    </w:p>
    <w:p w14:paraId="50DE6755" w14:textId="03B19292"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01" w:history="1">
        <w:r w:rsidR="0080416E" w:rsidRPr="00D03F9C">
          <w:rPr>
            <w:rStyle w:val="Hyperkobling"/>
            <w:rFonts w:ascii="Calibri" w:hAnsi="Calibri"/>
            <w:noProof/>
          </w:rPr>
          <w:t>4.3</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Telefon, avis m.m.:</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7</w:t>
        </w:r>
        <w:r w:rsidR="0080416E">
          <w:rPr>
            <w:noProof/>
            <w:webHidden/>
          </w:rPr>
        </w:r>
      </w:hyperlink>
    </w:p>
    <w:p w14:paraId="7F2F126C" w14:textId="508AFDD5"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02" w:history="1">
        <w:r w:rsidR="0080416E" w:rsidRPr="00D03F9C">
          <w:rPr>
            <w:rStyle w:val="Hyperkobling"/>
            <w:rFonts w:ascii="Calibri" w:hAnsi="Calibri"/>
            <w:noProof/>
          </w:rPr>
          <w:t>4.4</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Andre direkte utlegg:</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7</w:t>
        </w:r>
        <w:r w:rsidR="0080416E">
          <w:rPr>
            <w:noProof/>
            <w:webHidden/>
          </w:rPr>
        </w:r>
      </w:hyperlink>
    </w:p>
    <w:p w14:paraId="4BE2C4AD" w14:textId="23F6AE66"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03" w:history="1">
        <w:r w:rsidR="0080416E" w:rsidRPr="00D03F9C">
          <w:rPr>
            <w:rStyle w:val="Hyperkobling"/>
            <w:rFonts w:ascii="Calibri" w:hAnsi="Calibri"/>
            <w:noProof/>
          </w:rPr>
          <w:t>4.5</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Tapt arbeidsfortjeneste:</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8</w:t>
        </w:r>
        <w:r w:rsidR="0080416E">
          <w:rPr>
            <w:noProof/>
            <w:webHidden/>
          </w:rPr>
        </w:r>
      </w:hyperlink>
    </w:p>
    <w:p w14:paraId="559FFC09" w14:textId="59C4181B"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04" w:history="1">
        <w:r w:rsidR="0080416E" w:rsidRPr="00D03F9C">
          <w:rPr>
            <w:rStyle w:val="Hyperkobling"/>
            <w:rFonts w:ascii="Calibri" w:hAnsi="Calibri"/>
            <w:noProof/>
          </w:rPr>
          <w:t>4.6</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Barnepass:</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8</w:t>
        </w:r>
        <w:r w:rsidR="0080416E">
          <w:rPr>
            <w:noProof/>
            <w:webHidden/>
          </w:rPr>
        </w:r>
      </w:hyperlink>
    </w:p>
    <w:p w14:paraId="7594C147" w14:textId="0AC22F6E"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05" w:history="1">
        <w:r w:rsidR="0080416E" w:rsidRPr="00D03F9C">
          <w:rPr>
            <w:rStyle w:val="Hyperkobling"/>
            <w:rFonts w:ascii="Calibri" w:hAnsi="Calibri"/>
            <w:noProof/>
          </w:rPr>
          <w:t>4.7</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Assistentgodtgjørelse:</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8</w:t>
        </w:r>
        <w:r w:rsidR="0080416E">
          <w:rPr>
            <w:noProof/>
            <w:webHidden/>
          </w:rPr>
        </w:r>
      </w:hyperlink>
    </w:p>
    <w:p w14:paraId="66C7C317" w14:textId="11F5D988" w:rsidR="0080416E" w:rsidRDefault="00B94F3E">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81824306" w:history="1">
        <w:r w:rsidR="0080416E" w:rsidRPr="00D03F9C">
          <w:rPr>
            <w:rStyle w:val="Hyperkobling"/>
            <w:rFonts w:ascii="Calibri" w:hAnsi="Calibri"/>
            <w:noProof/>
          </w:rPr>
          <w:t>5.0</w:t>
        </w:r>
        <w:r w:rsidR="0080416E">
          <w:rPr>
            <w:rFonts w:asciiTheme="minorHAnsi" w:eastAsiaTheme="minorEastAsia" w:hAnsiTheme="minorHAnsi" w:cstheme="minorBidi"/>
            <w:b w:val="0"/>
            <w:bCs w:val="0"/>
            <w:caps w:val="0"/>
            <w:noProof/>
            <w:sz w:val="22"/>
            <w:szCs w:val="22"/>
          </w:rPr>
          <w:tab/>
        </w:r>
        <w:r w:rsidR="0080416E" w:rsidRPr="00D03F9C">
          <w:rPr>
            <w:rStyle w:val="Hyperkobling"/>
            <w:rFonts w:ascii="Calibri" w:hAnsi="Calibri"/>
            <w:noProof/>
          </w:rPr>
          <w:t>Nærmere bestemmelser for NHF sentralt: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8</w:t>
        </w:r>
        <w:r w:rsidR="0080416E">
          <w:rPr>
            <w:noProof/>
            <w:webHidden/>
          </w:rPr>
        </w:r>
      </w:hyperlink>
    </w:p>
    <w:p w14:paraId="189444C4" w14:textId="34D57DFD"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07" w:history="1">
        <w:r w:rsidR="0080416E" w:rsidRPr="00D03F9C">
          <w:rPr>
            <w:rStyle w:val="Hyperkobling"/>
            <w:rFonts w:ascii="Calibri" w:hAnsi="Calibri"/>
            <w:noProof/>
          </w:rPr>
          <w:t>5.1</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Landsmøtet: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8</w:t>
        </w:r>
        <w:r w:rsidR="0080416E">
          <w:rPr>
            <w:noProof/>
            <w:webHidden/>
          </w:rPr>
        </w:r>
      </w:hyperlink>
    </w:p>
    <w:p w14:paraId="0B1ECCE7" w14:textId="097F701B"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08" w:history="1">
        <w:r w:rsidR="0080416E" w:rsidRPr="00D03F9C">
          <w:rPr>
            <w:rStyle w:val="Hyperkobling"/>
            <w:rFonts w:ascii="Calibri" w:hAnsi="Calibri"/>
            <w:noProof/>
          </w:rPr>
          <w:t>5.2</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Lederkonferansen:</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9</w:t>
        </w:r>
        <w:r w:rsidR="0080416E">
          <w:rPr>
            <w:noProof/>
            <w:webHidden/>
          </w:rPr>
        </w:r>
      </w:hyperlink>
    </w:p>
    <w:p w14:paraId="37A76826" w14:textId="5E8309E7"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09" w:history="1">
        <w:r w:rsidR="0080416E" w:rsidRPr="00D03F9C">
          <w:rPr>
            <w:rStyle w:val="Hyperkobling"/>
            <w:rFonts w:ascii="Calibri" w:hAnsi="Calibri"/>
            <w:noProof/>
          </w:rPr>
          <w:t>5.3</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Sentralstyret: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9</w:t>
        </w:r>
        <w:r w:rsidR="0080416E">
          <w:rPr>
            <w:noProof/>
            <w:webHidden/>
          </w:rPr>
        </w:r>
      </w:hyperlink>
    </w:p>
    <w:p w14:paraId="2C53566B" w14:textId="6285F632"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10" w:history="1">
        <w:r w:rsidR="0080416E" w:rsidRPr="00D03F9C">
          <w:rPr>
            <w:rStyle w:val="Hyperkobling"/>
            <w:rFonts w:ascii="Calibri" w:hAnsi="Calibri"/>
            <w:noProof/>
          </w:rPr>
          <w:t>5.4</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Utvalgsarbeid:</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9</w:t>
        </w:r>
        <w:r w:rsidR="0080416E">
          <w:rPr>
            <w:noProof/>
            <w:webHidden/>
          </w:rPr>
        </w:r>
      </w:hyperlink>
    </w:p>
    <w:p w14:paraId="14270DD5" w14:textId="5417B6B2"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11" w:history="1">
        <w:r w:rsidR="0080416E" w:rsidRPr="00D03F9C">
          <w:rPr>
            <w:rStyle w:val="Hyperkobling"/>
            <w:rFonts w:ascii="Calibri" w:hAnsi="Calibri"/>
            <w:noProof/>
          </w:rPr>
          <w:t>5.5</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Kurs, møter og konferanser: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9</w:t>
        </w:r>
        <w:r w:rsidR="0080416E">
          <w:rPr>
            <w:noProof/>
            <w:webHidden/>
          </w:rPr>
        </w:r>
      </w:hyperlink>
    </w:p>
    <w:p w14:paraId="394A5861" w14:textId="2B516BD2"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12" w:history="1">
        <w:r w:rsidR="0080416E" w:rsidRPr="00D03F9C">
          <w:rPr>
            <w:rStyle w:val="Hyperkobling"/>
            <w:rFonts w:ascii="Calibri" w:hAnsi="Calibri"/>
            <w:noProof/>
          </w:rPr>
          <w:t>5.6</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Assistentgodtgjørelse:</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9</w:t>
        </w:r>
        <w:r w:rsidR="0080416E">
          <w:rPr>
            <w:noProof/>
            <w:webHidden/>
          </w:rPr>
        </w:r>
      </w:hyperlink>
    </w:p>
    <w:p w14:paraId="742D5D53" w14:textId="43717625" w:rsidR="0080416E" w:rsidRDefault="00B94F3E">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81824313" w:history="1">
        <w:r w:rsidR="0080416E" w:rsidRPr="00D03F9C">
          <w:rPr>
            <w:rStyle w:val="Hyperkobling"/>
            <w:rFonts w:ascii="Calibri" w:hAnsi="Calibri"/>
            <w:noProof/>
          </w:rPr>
          <w:t>6.0</w:t>
        </w:r>
        <w:r w:rsidR="0080416E">
          <w:rPr>
            <w:rFonts w:asciiTheme="minorHAnsi" w:eastAsiaTheme="minorEastAsia" w:hAnsiTheme="minorHAnsi" w:cstheme="minorBidi"/>
            <w:b w:val="0"/>
            <w:bCs w:val="0"/>
            <w:caps w:val="0"/>
            <w:noProof/>
            <w:sz w:val="22"/>
            <w:szCs w:val="22"/>
          </w:rPr>
          <w:tab/>
        </w:r>
        <w:r w:rsidR="0080416E" w:rsidRPr="00D03F9C">
          <w:rPr>
            <w:rStyle w:val="Hyperkobling"/>
            <w:rFonts w:ascii="Calibri" w:hAnsi="Calibri"/>
            <w:noProof/>
          </w:rPr>
          <w:t>Nærmere bestemmelser for Landsforeningenes hovedstyrer som mottar helt eller delvis tilskudd fra NHF sentralt til dekning av honorarer og/eller utgiftsdekning:</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9</w:t>
        </w:r>
        <w:r w:rsidR="0080416E">
          <w:rPr>
            <w:noProof/>
            <w:webHidden/>
          </w:rPr>
        </w:r>
      </w:hyperlink>
    </w:p>
    <w:p w14:paraId="0B621C10" w14:textId="61E0F4E2"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14" w:history="1">
        <w:r w:rsidR="0080416E" w:rsidRPr="00D03F9C">
          <w:rPr>
            <w:rStyle w:val="Hyperkobling"/>
            <w:rFonts w:ascii="Calibri" w:hAnsi="Calibri"/>
            <w:noProof/>
          </w:rPr>
          <w:t>6.1</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Generelle vilkår: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9</w:t>
        </w:r>
        <w:r w:rsidR="0080416E">
          <w:rPr>
            <w:noProof/>
            <w:webHidden/>
          </w:rPr>
        </w:r>
      </w:hyperlink>
    </w:p>
    <w:p w14:paraId="4DDB3C4C" w14:textId="14071960"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15" w:history="1">
        <w:r w:rsidR="0080416E" w:rsidRPr="00D03F9C">
          <w:rPr>
            <w:rStyle w:val="Hyperkobling"/>
            <w:rFonts w:ascii="Calibri" w:hAnsi="Calibri"/>
            <w:noProof/>
          </w:rPr>
          <w:t>6.2</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Årsmøtet: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9</w:t>
        </w:r>
        <w:r w:rsidR="0080416E">
          <w:rPr>
            <w:noProof/>
            <w:webHidden/>
          </w:rPr>
        </w:r>
      </w:hyperlink>
    </w:p>
    <w:p w14:paraId="6EA50912" w14:textId="639CF71D"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16" w:history="1">
        <w:r w:rsidR="0080416E" w:rsidRPr="00D03F9C">
          <w:rPr>
            <w:rStyle w:val="Hyperkobling"/>
            <w:rFonts w:ascii="Calibri" w:hAnsi="Calibri"/>
            <w:noProof/>
          </w:rPr>
          <w:t>6.3</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Hovedstyret: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10</w:t>
        </w:r>
        <w:r w:rsidR="0080416E">
          <w:rPr>
            <w:noProof/>
            <w:webHidden/>
          </w:rPr>
        </w:r>
      </w:hyperlink>
    </w:p>
    <w:p w14:paraId="4C59F318" w14:textId="6DC7962B"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17" w:history="1">
        <w:r w:rsidR="0080416E" w:rsidRPr="00D03F9C">
          <w:rPr>
            <w:rStyle w:val="Hyperkobling"/>
            <w:rFonts w:ascii="Calibri" w:hAnsi="Calibri"/>
            <w:noProof/>
          </w:rPr>
          <w:t>6.4</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Utvalgsarbeid:</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10</w:t>
        </w:r>
        <w:r w:rsidR="0080416E">
          <w:rPr>
            <w:noProof/>
            <w:webHidden/>
          </w:rPr>
        </w:r>
      </w:hyperlink>
    </w:p>
    <w:p w14:paraId="31CFCDCA" w14:textId="6681220C"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18" w:history="1">
        <w:r w:rsidR="0080416E" w:rsidRPr="00D03F9C">
          <w:rPr>
            <w:rStyle w:val="Hyperkobling"/>
            <w:rFonts w:ascii="Calibri" w:hAnsi="Calibri"/>
            <w:noProof/>
          </w:rPr>
          <w:t>6.5</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Kurs, møter og konferanser: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11</w:t>
        </w:r>
        <w:r w:rsidR="0080416E">
          <w:rPr>
            <w:noProof/>
            <w:webHidden/>
          </w:rPr>
        </w:r>
      </w:hyperlink>
    </w:p>
    <w:p w14:paraId="0C1691B5" w14:textId="752A596D" w:rsidR="0080416E" w:rsidRDefault="00B94F3E">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81824319" w:history="1">
        <w:r w:rsidR="0080416E" w:rsidRPr="00D03F9C">
          <w:rPr>
            <w:rStyle w:val="Hyperkobling"/>
            <w:rFonts w:ascii="Calibri" w:hAnsi="Calibri"/>
            <w:noProof/>
          </w:rPr>
          <w:t>7.0</w:t>
        </w:r>
        <w:r w:rsidR="0080416E">
          <w:rPr>
            <w:rFonts w:asciiTheme="minorHAnsi" w:eastAsiaTheme="minorEastAsia" w:hAnsiTheme="minorHAnsi" w:cstheme="minorBidi"/>
            <w:b w:val="0"/>
            <w:bCs w:val="0"/>
            <w:caps w:val="0"/>
            <w:noProof/>
            <w:sz w:val="22"/>
            <w:szCs w:val="22"/>
          </w:rPr>
          <w:tab/>
        </w:r>
        <w:r w:rsidR="0080416E" w:rsidRPr="00D03F9C">
          <w:rPr>
            <w:rStyle w:val="Hyperkobling"/>
            <w:rFonts w:ascii="Calibri" w:hAnsi="Calibri"/>
            <w:noProof/>
          </w:rPr>
          <w:t>Nærmere bestemmelser for Regioner som mottar tilskudd fra ”minimumsmodellen”:</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11</w:t>
        </w:r>
        <w:r w:rsidR="0080416E">
          <w:rPr>
            <w:noProof/>
            <w:webHidden/>
          </w:rPr>
        </w:r>
      </w:hyperlink>
    </w:p>
    <w:p w14:paraId="58E07FA1" w14:textId="178942C8"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20" w:history="1">
        <w:r w:rsidR="0080416E" w:rsidRPr="00D03F9C">
          <w:rPr>
            <w:rStyle w:val="Hyperkobling"/>
            <w:rFonts w:ascii="Calibri" w:hAnsi="Calibri"/>
            <w:noProof/>
          </w:rPr>
          <w:t>7.1</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Generelle vilkår: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11</w:t>
        </w:r>
        <w:r w:rsidR="0080416E">
          <w:rPr>
            <w:noProof/>
            <w:webHidden/>
          </w:rPr>
        </w:r>
      </w:hyperlink>
    </w:p>
    <w:p w14:paraId="378D2A24" w14:textId="0D20CED2"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21" w:history="1">
        <w:r w:rsidR="0080416E" w:rsidRPr="00D03F9C">
          <w:rPr>
            <w:rStyle w:val="Hyperkobling"/>
            <w:rFonts w:ascii="Calibri" w:hAnsi="Calibri"/>
            <w:noProof/>
          </w:rPr>
          <w:t>7.2</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Årsmøtet: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11</w:t>
        </w:r>
        <w:r w:rsidR="0080416E">
          <w:rPr>
            <w:noProof/>
            <w:webHidden/>
          </w:rPr>
        </w:r>
      </w:hyperlink>
    </w:p>
    <w:p w14:paraId="3D967B13" w14:textId="307D2AC9"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22" w:history="1">
        <w:r w:rsidR="0080416E" w:rsidRPr="00D03F9C">
          <w:rPr>
            <w:rStyle w:val="Hyperkobling"/>
            <w:rFonts w:ascii="Calibri" w:hAnsi="Calibri"/>
            <w:noProof/>
          </w:rPr>
          <w:t>7.3</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Regionstyret: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11</w:t>
        </w:r>
        <w:r w:rsidR="0080416E">
          <w:rPr>
            <w:noProof/>
            <w:webHidden/>
          </w:rPr>
        </w:r>
      </w:hyperlink>
    </w:p>
    <w:p w14:paraId="50FC5321" w14:textId="4066E48B"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23" w:history="1">
        <w:r w:rsidR="0080416E" w:rsidRPr="00D03F9C">
          <w:rPr>
            <w:rStyle w:val="Hyperkobling"/>
            <w:rFonts w:ascii="Calibri" w:hAnsi="Calibri"/>
            <w:noProof/>
          </w:rPr>
          <w:t>7.4</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Utvalgsarbeid:</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11</w:t>
        </w:r>
        <w:r w:rsidR="0080416E">
          <w:rPr>
            <w:noProof/>
            <w:webHidden/>
          </w:rPr>
        </w:r>
      </w:hyperlink>
    </w:p>
    <w:p w14:paraId="7B0E00E9" w14:textId="144BD705"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24" w:history="1">
        <w:r w:rsidR="0080416E" w:rsidRPr="00D03F9C">
          <w:rPr>
            <w:rStyle w:val="Hyperkobling"/>
            <w:rFonts w:ascii="Calibri" w:hAnsi="Calibri"/>
            <w:noProof/>
          </w:rPr>
          <w:t>7.5</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Kurs, møter og konferanser: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11</w:t>
        </w:r>
        <w:r w:rsidR="0080416E">
          <w:rPr>
            <w:noProof/>
            <w:webHidden/>
          </w:rPr>
        </w:r>
      </w:hyperlink>
    </w:p>
    <w:p w14:paraId="6345E85F" w14:textId="31786E18" w:rsidR="0080416E" w:rsidRDefault="00B94F3E">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81824325" w:history="1">
        <w:r w:rsidR="0080416E" w:rsidRPr="00D03F9C">
          <w:rPr>
            <w:rStyle w:val="Hyperkobling"/>
            <w:rFonts w:ascii="Calibri" w:hAnsi="Calibri"/>
            <w:noProof/>
          </w:rPr>
          <w:t>8.0</w:t>
        </w:r>
        <w:r w:rsidR="0080416E">
          <w:rPr>
            <w:rFonts w:asciiTheme="minorHAnsi" w:eastAsiaTheme="minorEastAsia" w:hAnsiTheme="minorHAnsi" w:cstheme="minorBidi"/>
            <w:b w:val="0"/>
            <w:bCs w:val="0"/>
            <w:caps w:val="0"/>
            <w:noProof/>
            <w:sz w:val="22"/>
            <w:szCs w:val="22"/>
          </w:rPr>
          <w:tab/>
        </w:r>
        <w:r w:rsidR="0080416E" w:rsidRPr="00D03F9C">
          <w:rPr>
            <w:rStyle w:val="Hyperkobling"/>
            <w:rFonts w:ascii="Calibri" w:hAnsi="Calibri"/>
            <w:noProof/>
          </w:rPr>
          <w:t>Gjeldende satser:</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12</w:t>
        </w:r>
        <w:r w:rsidR="0080416E">
          <w:rPr>
            <w:noProof/>
            <w:webHidden/>
          </w:rPr>
        </w:r>
      </w:hyperlink>
    </w:p>
    <w:p w14:paraId="0BF07CED" w14:textId="5C18EFFE"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26" w:history="1">
        <w:r w:rsidR="0080416E" w:rsidRPr="00D03F9C">
          <w:rPr>
            <w:rStyle w:val="Hyperkobling"/>
            <w:rFonts w:ascii="Calibri" w:hAnsi="Calibri"/>
            <w:noProof/>
          </w:rPr>
          <w:t>8.1</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Årlig regulering av satsene:</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12</w:t>
        </w:r>
        <w:r w:rsidR="0080416E">
          <w:rPr>
            <w:noProof/>
            <w:webHidden/>
          </w:rPr>
        </w:r>
      </w:hyperlink>
    </w:p>
    <w:p w14:paraId="23F53F9B" w14:textId="48D8D59F" w:rsidR="0080416E" w:rsidRDefault="00B94F3E">
      <w:pPr>
        <w:pStyle w:val="INNH2"/>
        <w:tabs>
          <w:tab w:val="left" w:pos="480"/>
          <w:tab w:val="right" w:leader="dot" w:pos="9062"/>
        </w:tabs>
        <w:rPr>
          <w:rFonts w:asciiTheme="minorHAnsi" w:eastAsiaTheme="minorEastAsia" w:hAnsiTheme="minorHAnsi" w:cstheme="minorBidi"/>
          <w:b w:val="0"/>
          <w:bCs w:val="0"/>
          <w:noProof/>
          <w:sz w:val="22"/>
          <w:szCs w:val="22"/>
        </w:rPr>
      </w:pPr>
      <w:hyperlink w:anchor="_Toc81824327" w:history="1">
        <w:r w:rsidR="0080416E" w:rsidRPr="00D03F9C">
          <w:rPr>
            <w:rStyle w:val="Hyperkobling"/>
            <w:rFonts w:ascii="Calibri" w:hAnsi="Calibri"/>
            <w:noProof/>
          </w:rPr>
          <w:t>8.2</w:t>
        </w:r>
        <w:r w:rsidR="0080416E">
          <w:rPr>
            <w:rFonts w:asciiTheme="minorHAnsi" w:eastAsiaTheme="minorEastAsia" w:hAnsiTheme="minorHAnsi" w:cstheme="minorBidi"/>
            <w:b w:val="0"/>
            <w:bCs w:val="0"/>
            <w:noProof/>
            <w:sz w:val="22"/>
            <w:szCs w:val="22"/>
          </w:rPr>
          <w:tab/>
        </w:r>
        <w:r w:rsidR="0080416E" w:rsidRPr="00D03F9C">
          <w:rPr>
            <w:rStyle w:val="Hyperkobling"/>
            <w:rFonts w:ascii="Calibri" w:hAnsi="Calibri"/>
            <w:noProof/>
          </w:rPr>
          <w:t xml:space="preserve">Satser pr. </w:t>
        </w:r>
        <w:r w:rsidR="00B41DCA">
          <w:rPr>
            <w:rStyle w:val="Hyperkobling"/>
            <w:rFonts w:ascii="Calibri" w:hAnsi="Calibri"/>
            <w:noProof/>
          </w:rPr>
          <w:t>21. mai</w:t>
        </w:r>
        <w:r w:rsidR="0080416E" w:rsidRPr="00D03F9C">
          <w:rPr>
            <w:rStyle w:val="Hyperkobling"/>
            <w:rFonts w:ascii="Calibri" w:hAnsi="Calibri"/>
            <w:noProof/>
          </w:rPr>
          <w:t xml:space="preserve"> 202</w:t>
        </w:r>
        <w:r w:rsidR="00B41DCA">
          <w:rPr>
            <w:rStyle w:val="Hyperkobling"/>
            <w:rFonts w:ascii="Calibri" w:hAnsi="Calibri"/>
            <w:noProof/>
          </w:rPr>
          <w:t>1</w:t>
        </w:r>
        <w:r w:rsidR="0080416E" w:rsidRPr="00D03F9C">
          <w:rPr>
            <w:rStyle w:val="Hyperkobling"/>
            <w:rFonts w:ascii="Calibri" w:hAnsi="Calibri"/>
            <w:noProof/>
          </w:rPr>
          <w:t>:</w:t>
        </w:r>
        <w:r w:rsidR="0080416E">
          <w:rPr>
            <w:noProof/>
            <w:webHidden/>
          </w:rPr>
          <w:tab/>
        </w:r>
        <w:r w:rsidR="0080416E">
          <w:rPr>
            <w:noProof/>
            <w:webHidden/>
          </w:rPr>
        </w:r>
        <w:r w:rsidR="0080416E">
          <w:rPr>
            <w:noProof/>
            <w:webHidden/>
          </w:rPr>
          <w:instrText xml:space="preserve"/>
        </w:r>
        <w:r w:rsidR="0080416E">
          <w:rPr>
            <w:noProof/>
            <w:webHidden/>
          </w:rPr>
        </w:r>
        <w:r w:rsidR="0080416E">
          <w:rPr>
            <w:noProof/>
            <w:webHidden/>
          </w:rPr>
        </w:r>
        <w:r w:rsidR="0080416E">
          <w:rPr>
            <w:noProof/>
            <w:webHidden/>
          </w:rPr>
          <w:t>12</w:t>
        </w:r>
        <w:r w:rsidR="0080416E">
          <w:rPr>
            <w:noProof/>
            <w:webHidden/>
          </w:rPr>
        </w:r>
      </w:hyperlink>
    </w:p>
    <w:p w14:paraId="3B9987C4" w14:textId="1295D6EE" w:rsidR="003C58F2" w:rsidRPr="00640EBD" w:rsidRDefault="001955DA" w:rsidP="003C58F2">
      <w:pPr>
        <w:rPr>
          <w:rFonts w:ascii="Calibri" w:hAnsi="Calibri"/>
        </w:rPr>
      </w:pPr>
      <w:r w:rsidRPr="00640EBD">
        <w:rPr>
          <w:rFonts w:ascii="Calibri" w:hAnsi="Calibri"/>
        </w:rPr>
      </w:r>
    </w:p>
    <w:p w14:paraId="0BFA2C12" w14:textId="77777777" w:rsidR="003C58F2" w:rsidRPr="00640EBD" w:rsidRDefault="003C58F2" w:rsidP="003C58F2">
      <w:pPr>
        <w:rPr>
          <w:rFonts w:ascii="Calibri" w:hAnsi="Calibri"/>
        </w:rPr>
      </w:pPr>
    </w:p>
    <w:p w14:paraId="1779550E" w14:textId="77777777" w:rsidR="001955DA" w:rsidRPr="00640EBD" w:rsidRDefault="001955DA" w:rsidP="003C58F2">
      <w:pPr>
        <w:rPr>
          <w:rFonts w:ascii="Calibri" w:hAnsi="Calibri"/>
        </w:rPr>
      </w:pPr>
    </w:p>
    <w:p w14:paraId="24C0BB80" w14:textId="77777777" w:rsidR="001955DA" w:rsidRPr="00640EBD" w:rsidRDefault="001955DA" w:rsidP="003C58F2">
      <w:pPr>
        <w:rPr>
          <w:rFonts w:ascii="Calibri" w:hAnsi="Calibri"/>
        </w:rPr>
      </w:pPr>
    </w:p>
    <w:p w14:paraId="10E5E6EF" w14:textId="77777777" w:rsidR="001955DA" w:rsidRPr="00640EBD" w:rsidRDefault="001955DA" w:rsidP="003C58F2">
      <w:pPr>
        <w:rPr>
          <w:rFonts w:ascii="Calibri" w:hAnsi="Calibri"/>
        </w:rPr>
      </w:pPr>
    </w:p>
    <w:p w14:paraId="5ED91299" w14:textId="77777777" w:rsidR="001955DA" w:rsidRPr="00640EBD" w:rsidRDefault="001955DA" w:rsidP="003C58F2">
      <w:pPr>
        <w:rPr>
          <w:rFonts w:ascii="Calibri" w:hAnsi="Calibri"/>
        </w:rPr>
      </w:pPr>
    </w:p>
    <w:p w14:paraId="48AB6521" w14:textId="77777777" w:rsidR="001955DA" w:rsidRPr="00640EBD" w:rsidRDefault="001955DA" w:rsidP="003C58F2">
      <w:pPr>
        <w:rPr>
          <w:rFonts w:ascii="Calibri" w:hAnsi="Calibri"/>
        </w:rPr>
      </w:pPr>
    </w:p>
    <w:p w14:paraId="72536BE4" w14:textId="77777777" w:rsidR="001955DA" w:rsidRPr="00640EBD" w:rsidRDefault="001955DA" w:rsidP="003C58F2">
      <w:pPr>
        <w:rPr>
          <w:rFonts w:ascii="Calibri" w:hAnsi="Calibri"/>
        </w:rPr>
      </w:pPr>
    </w:p>
    <w:p w14:paraId="055EFFEB" w14:textId="77777777" w:rsidR="00A3080E" w:rsidRPr="00640EBD" w:rsidRDefault="00A3080E" w:rsidP="003C58F2">
      <w:pPr>
        <w:rPr>
          <w:rFonts w:ascii="Calibri" w:hAnsi="Calibri"/>
        </w:rPr>
      </w:pPr>
    </w:p>
    <w:p w14:paraId="288C980A" w14:textId="77777777" w:rsidR="009758E9" w:rsidRPr="00640EBD" w:rsidRDefault="009758E9" w:rsidP="003C58F2">
      <w:pPr>
        <w:rPr>
          <w:rFonts w:ascii="Calibri" w:hAnsi="Calibri"/>
        </w:rPr>
      </w:pPr>
    </w:p>
    <w:p w14:paraId="34B17DEB" w14:textId="77777777" w:rsidR="0099558A" w:rsidRPr="00640EBD" w:rsidRDefault="00DC3397" w:rsidP="003C58F2">
      <w:pPr>
        <w:numPr>
          <w:ilvl w:val="0"/>
          <w:numId w:val="12"/>
        </w:numPr>
        <w:outlineLvl w:val="0"/>
        <w:rPr>
          <w:rFonts w:ascii="Calibri" w:hAnsi="Calibri"/>
          <w:b/>
          <w:sz w:val="28"/>
          <w:szCs w:val="28"/>
        </w:rPr>
      </w:pPr>
      <w:bookmarkStart w:id="0" w:name="_Toc99271792"/>
      <w:bookmarkStart w:id="1" w:name="_Toc81824271"/>
      <w:r w:rsidRPr="00640EBD">
        <w:rPr>
          <w:rFonts w:ascii="Calibri" w:hAnsi="Calibri"/>
          <w:b/>
          <w:sz w:val="28"/>
          <w:szCs w:val="28"/>
        </w:rPr>
        <w:t>Generelle bestemmelser</w:t>
      </w:r>
      <w:r w:rsidR="0099558A" w:rsidRPr="00640EBD">
        <w:rPr>
          <w:rFonts w:ascii="Calibri" w:hAnsi="Calibri"/>
          <w:b/>
          <w:sz w:val="28"/>
          <w:szCs w:val="28"/>
        </w:rPr>
        <w:t>:</w:t>
      </w:r>
      <w:bookmarkEnd w:id="0"/>
      <w:bookmarkEnd w:id="1"/>
    </w:p>
    <w:p w14:paraId="18386263" w14:textId="77777777" w:rsidR="0059530B" w:rsidRPr="00640EBD" w:rsidRDefault="0059530B" w:rsidP="0059530B">
      <w:pPr>
        <w:outlineLvl w:val="0"/>
        <w:rPr>
          <w:rFonts w:ascii="Calibri" w:hAnsi="Calibri"/>
          <w:b/>
          <w:sz w:val="28"/>
          <w:szCs w:val="28"/>
        </w:rPr>
      </w:pPr>
    </w:p>
    <w:p w14:paraId="4623246A" w14:textId="77777777" w:rsidR="008D44E0" w:rsidRPr="00640EBD" w:rsidRDefault="008D44E0" w:rsidP="0059530B">
      <w:pPr>
        <w:numPr>
          <w:ilvl w:val="1"/>
          <w:numId w:val="12"/>
        </w:numPr>
        <w:tabs>
          <w:tab w:val="clear" w:pos="1413"/>
          <w:tab w:val="num" w:pos="705"/>
        </w:tabs>
        <w:ind w:left="705"/>
        <w:outlineLvl w:val="1"/>
        <w:rPr>
          <w:rFonts w:ascii="Calibri" w:hAnsi="Calibri"/>
          <w:b/>
        </w:rPr>
      </w:pPr>
      <w:bookmarkStart w:id="2" w:name="_Toc99271793"/>
      <w:bookmarkStart w:id="3" w:name="_Toc81824272"/>
      <w:r w:rsidRPr="00640EBD">
        <w:rPr>
          <w:rFonts w:ascii="Calibri" w:hAnsi="Calibri"/>
          <w:b/>
        </w:rPr>
        <w:t>Myndighet til å fastsette regulativet:</w:t>
      </w:r>
      <w:bookmarkEnd w:id="2"/>
      <w:bookmarkEnd w:id="3"/>
    </w:p>
    <w:p w14:paraId="4D38D60A" w14:textId="77777777" w:rsidR="00590091" w:rsidRPr="00640EBD" w:rsidRDefault="0099558A" w:rsidP="0059530B">
      <w:pPr>
        <w:ind w:left="705"/>
        <w:rPr>
          <w:rFonts w:ascii="Calibri" w:hAnsi="Calibri"/>
        </w:rPr>
      </w:pPr>
      <w:r w:rsidRPr="00640EBD">
        <w:rPr>
          <w:rFonts w:ascii="Calibri" w:hAnsi="Calibri"/>
        </w:rPr>
        <w:t>Regulativ for tillitsvalgte i NHF fastsettes av sentralstyret i samsvar med NHFs lover</w:t>
      </w:r>
      <w:r w:rsidR="00563667" w:rsidRPr="00640EBD">
        <w:rPr>
          <w:rFonts w:ascii="Calibri" w:hAnsi="Calibri"/>
        </w:rPr>
        <w:t>, samt</w:t>
      </w:r>
      <w:r w:rsidRPr="00640EBD">
        <w:rPr>
          <w:rFonts w:ascii="Calibri" w:hAnsi="Calibri"/>
        </w:rPr>
        <w:t xml:space="preserve"> prinsipper og rammer fastsatt av landsmøtet.</w:t>
      </w:r>
    </w:p>
    <w:p w14:paraId="18782E2E" w14:textId="77777777" w:rsidR="0059530B" w:rsidRPr="00640EBD" w:rsidRDefault="0059530B" w:rsidP="0059530B">
      <w:pPr>
        <w:ind w:left="705"/>
        <w:rPr>
          <w:rFonts w:ascii="Calibri" w:hAnsi="Calibri"/>
        </w:rPr>
      </w:pPr>
    </w:p>
    <w:p w14:paraId="55904771" w14:textId="77777777" w:rsidR="008D44E0" w:rsidRPr="00640EBD" w:rsidRDefault="008D44E0" w:rsidP="0059530B">
      <w:pPr>
        <w:numPr>
          <w:ilvl w:val="1"/>
          <w:numId w:val="12"/>
        </w:numPr>
        <w:tabs>
          <w:tab w:val="clear" w:pos="1413"/>
          <w:tab w:val="num" w:pos="705"/>
        </w:tabs>
        <w:ind w:left="705"/>
        <w:outlineLvl w:val="1"/>
        <w:rPr>
          <w:rFonts w:ascii="Calibri" w:hAnsi="Calibri"/>
          <w:b/>
        </w:rPr>
      </w:pPr>
      <w:bookmarkStart w:id="4" w:name="_Toc99271794"/>
      <w:bookmarkStart w:id="5" w:name="_Toc81824273"/>
      <w:r w:rsidRPr="00640EBD">
        <w:rPr>
          <w:rFonts w:ascii="Calibri" w:hAnsi="Calibri"/>
          <w:b/>
        </w:rPr>
        <w:t>Obligatorisk bruk av regulativet:</w:t>
      </w:r>
      <w:bookmarkEnd w:id="4"/>
      <w:bookmarkEnd w:id="5"/>
    </w:p>
    <w:p w14:paraId="1B11A4C0" w14:textId="77777777" w:rsidR="002C1CBE" w:rsidRPr="00640EBD" w:rsidRDefault="0099558A" w:rsidP="0059530B">
      <w:pPr>
        <w:ind w:left="705"/>
        <w:rPr>
          <w:rFonts w:ascii="Calibri" w:hAnsi="Calibri"/>
        </w:rPr>
      </w:pPr>
      <w:r w:rsidRPr="00640EBD">
        <w:rPr>
          <w:rFonts w:ascii="Calibri" w:hAnsi="Calibri"/>
        </w:rPr>
        <w:t xml:space="preserve">Regulativets bestemmelser </w:t>
      </w:r>
      <w:r w:rsidR="0044364D" w:rsidRPr="00640EBD">
        <w:rPr>
          <w:rFonts w:ascii="Calibri" w:hAnsi="Calibri"/>
        </w:rPr>
        <w:t>g</w:t>
      </w:r>
      <w:r w:rsidR="00C2360D" w:rsidRPr="00640EBD">
        <w:rPr>
          <w:rFonts w:ascii="Calibri" w:hAnsi="Calibri"/>
        </w:rPr>
        <w:t xml:space="preserve">jelder for NHF sentralt og </w:t>
      </w:r>
      <w:r w:rsidRPr="00640EBD">
        <w:rPr>
          <w:rFonts w:ascii="Calibri" w:hAnsi="Calibri"/>
        </w:rPr>
        <w:t xml:space="preserve">alle organisasjonsledd som </w:t>
      </w:r>
      <w:r w:rsidR="00F215C6" w:rsidRPr="00640EBD">
        <w:rPr>
          <w:rFonts w:ascii="Calibri" w:hAnsi="Calibri"/>
        </w:rPr>
        <w:t xml:space="preserve">mottar </w:t>
      </w:r>
      <w:r w:rsidRPr="00640EBD">
        <w:rPr>
          <w:rFonts w:ascii="Calibri" w:hAnsi="Calibri"/>
        </w:rPr>
        <w:t xml:space="preserve">helt eller delvis </w:t>
      </w:r>
      <w:r w:rsidR="00C2360D" w:rsidRPr="00640EBD">
        <w:rPr>
          <w:rFonts w:ascii="Calibri" w:hAnsi="Calibri"/>
          <w:b/>
          <w:u w:val="single"/>
        </w:rPr>
        <w:t>driftstilskudd</w:t>
      </w:r>
      <w:r w:rsidR="00C2360D" w:rsidRPr="00640EBD">
        <w:rPr>
          <w:rFonts w:ascii="Calibri" w:hAnsi="Calibri"/>
        </w:rPr>
        <w:t xml:space="preserve"> fra </w:t>
      </w:r>
      <w:r w:rsidRPr="00640EBD">
        <w:rPr>
          <w:rFonts w:ascii="Calibri" w:hAnsi="Calibri"/>
        </w:rPr>
        <w:t>NHF</w:t>
      </w:r>
      <w:r w:rsidR="00AB28FD" w:rsidRPr="00640EBD">
        <w:rPr>
          <w:rFonts w:ascii="Calibri" w:hAnsi="Calibri"/>
        </w:rPr>
        <w:t xml:space="preserve"> </w:t>
      </w:r>
      <w:r w:rsidRPr="00640EBD">
        <w:rPr>
          <w:rFonts w:ascii="Calibri" w:hAnsi="Calibri"/>
        </w:rPr>
        <w:t>sentralt</w:t>
      </w:r>
      <w:r w:rsidR="00C2360D" w:rsidRPr="00640EBD">
        <w:rPr>
          <w:rFonts w:ascii="Calibri" w:hAnsi="Calibri"/>
        </w:rPr>
        <w:t xml:space="preserve">. For organisasjonsledd som mottar </w:t>
      </w:r>
      <w:r w:rsidR="00EA6A0B" w:rsidRPr="00640EBD">
        <w:rPr>
          <w:rFonts w:ascii="Calibri" w:hAnsi="Calibri"/>
        </w:rPr>
        <w:t xml:space="preserve">helt eller delvis </w:t>
      </w:r>
      <w:r w:rsidR="00C2360D" w:rsidRPr="00640EBD">
        <w:rPr>
          <w:rFonts w:ascii="Calibri" w:hAnsi="Calibri"/>
          <w:b/>
          <w:u w:val="single"/>
        </w:rPr>
        <w:t>tilskudd til honor</w:t>
      </w:r>
      <w:r w:rsidR="00EA6A0B" w:rsidRPr="00640EBD">
        <w:rPr>
          <w:rFonts w:ascii="Calibri" w:hAnsi="Calibri"/>
          <w:b/>
          <w:u w:val="single"/>
        </w:rPr>
        <w:t>ering</w:t>
      </w:r>
      <w:r w:rsidR="00C2360D" w:rsidRPr="00640EBD">
        <w:rPr>
          <w:rFonts w:ascii="Calibri" w:hAnsi="Calibri"/>
          <w:b/>
          <w:u w:val="single"/>
        </w:rPr>
        <w:t xml:space="preserve"> og utgiftsdekning</w:t>
      </w:r>
      <w:r w:rsidR="00C2360D" w:rsidRPr="00640EBD">
        <w:rPr>
          <w:rFonts w:ascii="Calibri" w:hAnsi="Calibri"/>
        </w:rPr>
        <w:t xml:space="preserve"> fra NHF sentralt gjelder særlige vilkår, jfr. regulativets bestemmelser i kap. 6 og 7.</w:t>
      </w:r>
    </w:p>
    <w:p w14:paraId="0EEA2668" w14:textId="77777777" w:rsidR="0059530B" w:rsidRPr="00640EBD" w:rsidRDefault="0059530B" w:rsidP="0059530B">
      <w:pPr>
        <w:ind w:left="705"/>
        <w:rPr>
          <w:rFonts w:ascii="Calibri" w:hAnsi="Calibri"/>
        </w:rPr>
      </w:pPr>
    </w:p>
    <w:p w14:paraId="47D0104A" w14:textId="77777777" w:rsidR="008D44E0" w:rsidRPr="00640EBD" w:rsidRDefault="008D44E0" w:rsidP="0059530B">
      <w:pPr>
        <w:numPr>
          <w:ilvl w:val="1"/>
          <w:numId w:val="12"/>
        </w:numPr>
        <w:tabs>
          <w:tab w:val="clear" w:pos="1413"/>
          <w:tab w:val="num" w:pos="705"/>
        </w:tabs>
        <w:ind w:left="705"/>
        <w:outlineLvl w:val="1"/>
        <w:rPr>
          <w:rFonts w:ascii="Calibri" w:hAnsi="Calibri"/>
          <w:b/>
        </w:rPr>
      </w:pPr>
      <w:bookmarkStart w:id="6" w:name="_Toc99271795"/>
      <w:bookmarkStart w:id="7" w:name="_Toc81824274"/>
      <w:r w:rsidRPr="00640EBD">
        <w:rPr>
          <w:rFonts w:ascii="Calibri" w:hAnsi="Calibri"/>
          <w:b/>
        </w:rPr>
        <w:t>Normgivende bruk av regulativet:</w:t>
      </w:r>
      <w:bookmarkEnd w:id="6"/>
      <w:bookmarkEnd w:id="7"/>
    </w:p>
    <w:p w14:paraId="140DBCAE" w14:textId="77777777" w:rsidR="002C1CBE" w:rsidRPr="00640EBD" w:rsidRDefault="002C1CBE" w:rsidP="0059530B">
      <w:pPr>
        <w:ind w:left="705"/>
        <w:rPr>
          <w:rFonts w:ascii="Calibri" w:hAnsi="Calibri"/>
        </w:rPr>
      </w:pPr>
      <w:r w:rsidRPr="00640EBD">
        <w:rPr>
          <w:rFonts w:ascii="Calibri" w:hAnsi="Calibri"/>
        </w:rPr>
        <w:t>Regulativet skal for øvrig være normgivende for alle selvfinansierte organisasjonsledd</w:t>
      </w:r>
      <w:r w:rsidR="00C2360D" w:rsidRPr="00640EBD">
        <w:rPr>
          <w:rFonts w:ascii="Calibri" w:hAnsi="Calibri"/>
        </w:rPr>
        <w:t xml:space="preserve"> (organisasjonsledd som </w:t>
      </w:r>
      <w:r w:rsidR="00C2360D" w:rsidRPr="00640EBD">
        <w:rPr>
          <w:rFonts w:ascii="Calibri" w:hAnsi="Calibri"/>
          <w:b/>
        </w:rPr>
        <w:t>ikke</w:t>
      </w:r>
      <w:r w:rsidR="00C2360D" w:rsidRPr="00640EBD">
        <w:rPr>
          <w:rFonts w:ascii="Calibri" w:hAnsi="Calibri"/>
        </w:rPr>
        <w:t xml:space="preserve"> mottar helt eller delvis driftstilskudd fra NHF sentralt)</w:t>
      </w:r>
      <w:r w:rsidRPr="00640EBD">
        <w:rPr>
          <w:rFonts w:ascii="Calibri" w:hAnsi="Calibri"/>
        </w:rPr>
        <w:t>.</w:t>
      </w:r>
    </w:p>
    <w:p w14:paraId="6E0C11DC" w14:textId="77777777" w:rsidR="0059530B" w:rsidRPr="00640EBD" w:rsidRDefault="0059530B" w:rsidP="0059530B">
      <w:pPr>
        <w:ind w:left="705"/>
        <w:rPr>
          <w:rFonts w:ascii="Calibri" w:hAnsi="Calibri"/>
        </w:rPr>
      </w:pPr>
    </w:p>
    <w:p w14:paraId="60161D08" w14:textId="77777777" w:rsidR="00DC3397" w:rsidRPr="00640EBD" w:rsidRDefault="00DC3397" w:rsidP="0059530B">
      <w:pPr>
        <w:numPr>
          <w:ilvl w:val="1"/>
          <w:numId w:val="12"/>
        </w:numPr>
        <w:tabs>
          <w:tab w:val="clear" w:pos="1413"/>
          <w:tab w:val="num" w:pos="705"/>
        </w:tabs>
        <w:ind w:left="705"/>
        <w:outlineLvl w:val="1"/>
        <w:rPr>
          <w:rFonts w:ascii="Calibri" w:hAnsi="Calibri"/>
          <w:b/>
        </w:rPr>
      </w:pPr>
      <w:bookmarkStart w:id="8" w:name="_Toc99271796"/>
      <w:bookmarkStart w:id="9" w:name="_Toc81824275"/>
      <w:r w:rsidRPr="00640EBD">
        <w:rPr>
          <w:rFonts w:ascii="Calibri" w:hAnsi="Calibri"/>
          <w:b/>
        </w:rPr>
        <w:t>Vilkår som ikke er nevnt i regulativet:</w:t>
      </w:r>
      <w:bookmarkEnd w:id="8"/>
      <w:bookmarkEnd w:id="9"/>
    </w:p>
    <w:p w14:paraId="4B649C57" w14:textId="77777777" w:rsidR="00DC3397" w:rsidRPr="00640EBD" w:rsidRDefault="00DC3397" w:rsidP="0059530B">
      <w:pPr>
        <w:ind w:left="705"/>
        <w:rPr>
          <w:rFonts w:ascii="Calibri" w:hAnsi="Calibri"/>
        </w:rPr>
      </w:pPr>
      <w:r w:rsidRPr="00640EBD">
        <w:rPr>
          <w:rFonts w:ascii="Calibri" w:hAnsi="Calibri"/>
        </w:rPr>
        <w:t>I den grad det oppstår spørsmål om utgifts</w:t>
      </w:r>
      <w:r w:rsidR="007761F1" w:rsidRPr="00640EBD">
        <w:rPr>
          <w:rFonts w:ascii="Calibri" w:hAnsi="Calibri"/>
        </w:rPr>
        <w:t>dekning</w:t>
      </w:r>
      <w:r w:rsidRPr="00640EBD">
        <w:rPr>
          <w:rFonts w:ascii="Calibri" w:hAnsi="Calibri"/>
        </w:rPr>
        <w:t xml:space="preserve"> som ikke uttrykkelig står nevnt i regulativet, skal som hovedregel bestemmelsene i Statens regulativ følges.</w:t>
      </w:r>
    </w:p>
    <w:p w14:paraId="6DCE86AD" w14:textId="77777777" w:rsidR="0059530B" w:rsidRPr="00640EBD" w:rsidRDefault="0059530B" w:rsidP="0059530B">
      <w:pPr>
        <w:ind w:left="705"/>
        <w:rPr>
          <w:rFonts w:ascii="Calibri" w:hAnsi="Calibri"/>
        </w:rPr>
      </w:pPr>
    </w:p>
    <w:p w14:paraId="27118938" w14:textId="77777777" w:rsidR="00DC3397" w:rsidRPr="00640EBD" w:rsidRDefault="00DC3397" w:rsidP="0059530B">
      <w:pPr>
        <w:numPr>
          <w:ilvl w:val="1"/>
          <w:numId w:val="12"/>
        </w:numPr>
        <w:tabs>
          <w:tab w:val="clear" w:pos="1413"/>
          <w:tab w:val="num" w:pos="705"/>
        </w:tabs>
        <w:ind w:left="705"/>
        <w:outlineLvl w:val="1"/>
        <w:rPr>
          <w:rFonts w:ascii="Calibri" w:hAnsi="Calibri"/>
          <w:b/>
        </w:rPr>
      </w:pPr>
      <w:bookmarkStart w:id="10" w:name="_Toc99271797"/>
      <w:bookmarkStart w:id="11" w:name="_Toc81824276"/>
      <w:r w:rsidRPr="00640EBD">
        <w:rPr>
          <w:rFonts w:ascii="Calibri" w:hAnsi="Calibri"/>
          <w:b/>
        </w:rPr>
        <w:t>Tolkning og tvister:</w:t>
      </w:r>
      <w:bookmarkEnd w:id="10"/>
      <w:bookmarkEnd w:id="11"/>
    </w:p>
    <w:p w14:paraId="66C9F23F" w14:textId="77777777" w:rsidR="00DC3397" w:rsidRPr="00640EBD" w:rsidRDefault="00DC3397" w:rsidP="0059530B">
      <w:pPr>
        <w:ind w:left="705"/>
        <w:rPr>
          <w:rFonts w:ascii="Calibri" w:hAnsi="Calibri"/>
        </w:rPr>
      </w:pPr>
      <w:r w:rsidRPr="00640EBD">
        <w:rPr>
          <w:rFonts w:ascii="Calibri" w:hAnsi="Calibri"/>
        </w:rPr>
        <w:t xml:space="preserve">I den grad det oppstår tvil om tolkning og/eller tvister i forbindelse med praktiseringen av regulativet, skal tolkning og tvisteløsning fastsettes av sentralstyret </w:t>
      </w:r>
      <w:r w:rsidR="00ED6256" w:rsidRPr="00640EBD">
        <w:rPr>
          <w:rFonts w:ascii="Calibri" w:hAnsi="Calibri"/>
        </w:rPr>
        <w:t>(eller den sentralstyret gir fullmakt).</w:t>
      </w:r>
    </w:p>
    <w:p w14:paraId="6C5F50F9" w14:textId="77777777" w:rsidR="0059530B" w:rsidRPr="00640EBD" w:rsidRDefault="0059530B" w:rsidP="0008673C">
      <w:pPr>
        <w:rPr>
          <w:rFonts w:ascii="Calibri" w:hAnsi="Calibri"/>
        </w:rPr>
      </w:pPr>
    </w:p>
    <w:p w14:paraId="1FB2447D" w14:textId="77777777" w:rsidR="002C1CBE" w:rsidRPr="00640EBD" w:rsidRDefault="00B1146E" w:rsidP="003C58F2">
      <w:pPr>
        <w:numPr>
          <w:ilvl w:val="0"/>
          <w:numId w:val="12"/>
        </w:numPr>
        <w:outlineLvl w:val="0"/>
        <w:rPr>
          <w:rFonts w:ascii="Calibri" w:hAnsi="Calibri"/>
          <w:b/>
          <w:sz w:val="28"/>
          <w:szCs w:val="28"/>
        </w:rPr>
      </w:pPr>
      <w:bookmarkStart w:id="12" w:name="_Toc99271798"/>
      <w:bookmarkStart w:id="13" w:name="_Toc81824277"/>
      <w:r w:rsidRPr="00640EBD">
        <w:rPr>
          <w:rFonts w:ascii="Calibri" w:hAnsi="Calibri"/>
          <w:b/>
          <w:sz w:val="28"/>
          <w:szCs w:val="28"/>
        </w:rPr>
        <w:t>Prinsipper for honorering og utgiftsdekning</w:t>
      </w:r>
      <w:r w:rsidR="002C1CBE" w:rsidRPr="00640EBD">
        <w:rPr>
          <w:rFonts w:ascii="Calibri" w:hAnsi="Calibri"/>
          <w:b/>
          <w:sz w:val="28"/>
          <w:szCs w:val="28"/>
        </w:rPr>
        <w:t>:</w:t>
      </w:r>
      <w:bookmarkEnd w:id="12"/>
      <w:bookmarkEnd w:id="13"/>
    </w:p>
    <w:p w14:paraId="14FA35C5" w14:textId="77777777" w:rsidR="0059530B" w:rsidRPr="00640EBD" w:rsidRDefault="0059530B" w:rsidP="0059530B">
      <w:pPr>
        <w:outlineLvl w:val="0"/>
        <w:rPr>
          <w:rFonts w:ascii="Calibri" w:hAnsi="Calibri"/>
          <w:b/>
          <w:sz w:val="28"/>
          <w:szCs w:val="28"/>
        </w:rPr>
      </w:pPr>
    </w:p>
    <w:p w14:paraId="5DED8F8C" w14:textId="77777777" w:rsidR="00DF661A" w:rsidRPr="00640EBD" w:rsidRDefault="00DF661A" w:rsidP="0059530B">
      <w:pPr>
        <w:numPr>
          <w:ilvl w:val="1"/>
          <w:numId w:val="12"/>
        </w:numPr>
        <w:tabs>
          <w:tab w:val="clear" w:pos="1413"/>
          <w:tab w:val="num" w:pos="705"/>
        </w:tabs>
        <w:ind w:left="705"/>
        <w:outlineLvl w:val="1"/>
        <w:rPr>
          <w:rFonts w:ascii="Calibri" w:hAnsi="Calibri"/>
          <w:b/>
        </w:rPr>
      </w:pPr>
      <w:bookmarkStart w:id="14" w:name="_Toc99271799"/>
      <w:bookmarkStart w:id="15" w:name="_Toc81824278"/>
      <w:r w:rsidRPr="00640EBD">
        <w:rPr>
          <w:rFonts w:ascii="Calibri" w:hAnsi="Calibri"/>
          <w:b/>
        </w:rPr>
        <w:t>Myndighet til å fastsette styrehonorar:</w:t>
      </w:r>
      <w:bookmarkEnd w:id="14"/>
      <w:bookmarkEnd w:id="15"/>
    </w:p>
    <w:p w14:paraId="7DA8C48C" w14:textId="77777777" w:rsidR="002C1CBE" w:rsidRPr="00640EBD" w:rsidRDefault="002C1CBE" w:rsidP="0059530B">
      <w:pPr>
        <w:ind w:left="705"/>
        <w:rPr>
          <w:rFonts w:ascii="Calibri" w:hAnsi="Calibri"/>
        </w:rPr>
      </w:pPr>
      <w:r w:rsidRPr="00640EBD">
        <w:rPr>
          <w:rFonts w:ascii="Calibri" w:hAnsi="Calibri"/>
        </w:rPr>
        <w:t xml:space="preserve">Hovedprinsippet er at det overordnede organ </w:t>
      </w:r>
      <w:r w:rsidR="00C2360D" w:rsidRPr="00640EBD">
        <w:rPr>
          <w:rFonts w:ascii="Calibri" w:hAnsi="Calibri"/>
        </w:rPr>
        <w:t xml:space="preserve">(årsmøtet/landsmøtet) </w:t>
      </w:r>
      <w:r w:rsidRPr="00640EBD">
        <w:rPr>
          <w:rFonts w:ascii="Calibri" w:hAnsi="Calibri"/>
        </w:rPr>
        <w:t xml:space="preserve">som velger tillitsvalgte til styrende organer i samsvar med NHFs lover, også </w:t>
      </w:r>
      <w:r w:rsidR="00541518" w:rsidRPr="00640EBD">
        <w:rPr>
          <w:rFonts w:ascii="Calibri" w:hAnsi="Calibri"/>
        </w:rPr>
        <w:t xml:space="preserve">fastsetter </w:t>
      </w:r>
      <w:r w:rsidRPr="00640EBD">
        <w:rPr>
          <w:rFonts w:ascii="Calibri" w:hAnsi="Calibri"/>
        </w:rPr>
        <w:t>om det skal gis honorar til styrets medlemmer, og i tilfelle hvilke beløpsgrenser som skal fastsettes for slike honorarer. Det foruts</w:t>
      </w:r>
      <w:r w:rsidR="00C2360D" w:rsidRPr="00640EBD">
        <w:rPr>
          <w:rFonts w:ascii="Calibri" w:hAnsi="Calibri"/>
        </w:rPr>
        <w:t>e</w:t>
      </w:r>
      <w:r w:rsidRPr="00640EBD">
        <w:rPr>
          <w:rFonts w:ascii="Calibri" w:hAnsi="Calibri"/>
        </w:rPr>
        <w:t>tt</w:t>
      </w:r>
      <w:r w:rsidR="00C2360D" w:rsidRPr="00640EBD">
        <w:rPr>
          <w:rFonts w:ascii="Calibri" w:hAnsi="Calibri"/>
        </w:rPr>
        <w:t>es</w:t>
      </w:r>
      <w:r w:rsidRPr="00640EBD">
        <w:rPr>
          <w:rFonts w:ascii="Calibri" w:hAnsi="Calibri"/>
        </w:rPr>
        <w:t xml:space="preserve"> </w:t>
      </w:r>
      <w:r w:rsidR="00C2360D" w:rsidRPr="00640EBD">
        <w:rPr>
          <w:rFonts w:ascii="Calibri" w:hAnsi="Calibri"/>
        </w:rPr>
        <w:t xml:space="preserve">da </w:t>
      </w:r>
      <w:r w:rsidRPr="00640EBD">
        <w:rPr>
          <w:rFonts w:ascii="Calibri" w:hAnsi="Calibri"/>
        </w:rPr>
        <w:t xml:space="preserve">at det også er dette organisasjonsleddet </w:t>
      </w:r>
      <w:r w:rsidR="00C2360D" w:rsidRPr="00640EBD">
        <w:rPr>
          <w:rFonts w:ascii="Calibri" w:hAnsi="Calibri"/>
        </w:rPr>
        <w:t xml:space="preserve">som </w:t>
      </w:r>
      <w:r w:rsidRPr="00640EBD">
        <w:rPr>
          <w:rFonts w:ascii="Calibri" w:hAnsi="Calibri"/>
        </w:rPr>
        <w:t>selv bærer alle økonomiske konsekvense</w:t>
      </w:r>
      <w:r w:rsidR="00563667" w:rsidRPr="00640EBD">
        <w:rPr>
          <w:rFonts w:ascii="Calibri" w:hAnsi="Calibri"/>
        </w:rPr>
        <w:t>r</w:t>
      </w:r>
      <w:r w:rsidRPr="00640EBD">
        <w:rPr>
          <w:rFonts w:ascii="Calibri" w:hAnsi="Calibri"/>
        </w:rPr>
        <w:t xml:space="preserve"> for bevilgede honorarer. Hovedprinsippet gjelder altså </w:t>
      </w:r>
      <w:r w:rsidRPr="00640EBD">
        <w:rPr>
          <w:rFonts w:ascii="Calibri" w:hAnsi="Calibri"/>
          <w:b/>
        </w:rPr>
        <w:t>ikke</w:t>
      </w:r>
      <w:r w:rsidRPr="00640EBD">
        <w:rPr>
          <w:rFonts w:ascii="Calibri" w:hAnsi="Calibri"/>
        </w:rPr>
        <w:t xml:space="preserve"> i den grad utgiftene til honorar dekkes av overordnet organisasjonsledd. I slike </w:t>
      </w:r>
      <w:proofErr w:type="spellStart"/>
      <w:r w:rsidRPr="00640EBD">
        <w:rPr>
          <w:rFonts w:ascii="Calibri" w:hAnsi="Calibri"/>
        </w:rPr>
        <w:t>tilfelle</w:t>
      </w:r>
      <w:proofErr w:type="spellEnd"/>
      <w:r w:rsidRPr="00640EBD">
        <w:rPr>
          <w:rFonts w:ascii="Calibri" w:hAnsi="Calibri"/>
        </w:rPr>
        <w:t xml:space="preserve"> er det organisasjonsleddet som dekker kostnadene som også </w:t>
      </w:r>
      <w:r w:rsidR="00C2360D" w:rsidRPr="00640EBD">
        <w:rPr>
          <w:rFonts w:ascii="Calibri" w:hAnsi="Calibri"/>
        </w:rPr>
        <w:t xml:space="preserve">skal </w:t>
      </w:r>
      <w:r w:rsidRPr="00640EBD">
        <w:rPr>
          <w:rFonts w:ascii="Calibri" w:hAnsi="Calibri"/>
        </w:rPr>
        <w:t xml:space="preserve">fastsette beløpets størrelse og eventuelle vilkår som skal knyttes til </w:t>
      </w:r>
      <w:r w:rsidR="00AB28FD" w:rsidRPr="00640EBD">
        <w:rPr>
          <w:rFonts w:ascii="Calibri" w:hAnsi="Calibri"/>
        </w:rPr>
        <w:t>dette</w:t>
      </w:r>
      <w:r w:rsidR="00C2360D" w:rsidRPr="00640EBD">
        <w:rPr>
          <w:rFonts w:ascii="Calibri" w:hAnsi="Calibri"/>
        </w:rPr>
        <w:t>, jfr. kap. 6 og 7.</w:t>
      </w:r>
    </w:p>
    <w:p w14:paraId="4E893521" w14:textId="77777777" w:rsidR="0059530B" w:rsidRPr="00640EBD" w:rsidRDefault="0059530B" w:rsidP="0059530B">
      <w:pPr>
        <w:ind w:left="705"/>
        <w:rPr>
          <w:rFonts w:ascii="Calibri" w:hAnsi="Calibri"/>
        </w:rPr>
      </w:pPr>
    </w:p>
    <w:p w14:paraId="00C82003" w14:textId="77777777" w:rsidR="00DF661A" w:rsidRPr="00640EBD" w:rsidRDefault="00564B93" w:rsidP="0059530B">
      <w:pPr>
        <w:numPr>
          <w:ilvl w:val="1"/>
          <w:numId w:val="12"/>
        </w:numPr>
        <w:tabs>
          <w:tab w:val="clear" w:pos="1413"/>
          <w:tab w:val="num" w:pos="705"/>
        </w:tabs>
        <w:ind w:left="705"/>
        <w:outlineLvl w:val="1"/>
        <w:rPr>
          <w:rFonts w:ascii="Calibri" w:hAnsi="Calibri"/>
          <w:b/>
        </w:rPr>
      </w:pPr>
      <w:bookmarkStart w:id="16" w:name="_Toc99271800"/>
      <w:bookmarkStart w:id="17" w:name="_Toc81824279"/>
      <w:r w:rsidRPr="00640EBD">
        <w:rPr>
          <w:rFonts w:ascii="Calibri" w:hAnsi="Calibri"/>
          <w:b/>
        </w:rPr>
        <w:t>Vilkår for f</w:t>
      </w:r>
      <w:r w:rsidR="00DB3DFE" w:rsidRPr="00640EBD">
        <w:rPr>
          <w:rFonts w:ascii="Calibri" w:hAnsi="Calibri"/>
          <w:b/>
        </w:rPr>
        <w:t>astsettelse og utbetaling av</w:t>
      </w:r>
      <w:r w:rsidR="00DF661A" w:rsidRPr="00640EBD">
        <w:rPr>
          <w:rFonts w:ascii="Calibri" w:hAnsi="Calibri"/>
          <w:b/>
        </w:rPr>
        <w:t xml:space="preserve"> styrehonorar:</w:t>
      </w:r>
      <w:bookmarkEnd w:id="16"/>
      <w:bookmarkEnd w:id="17"/>
    </w:p>
    <w:p w14:paraId="1880D195" w14:textId="77777777" w:rsidR="002C1CBE" w:rsidRPr="00640EBD" w:rsidRDefault="002C1CBE" w:rsidP="0059530B">
      <w:pPr>
        <w:ind w:left="705"/>
        <w:rPr>
          <w:rFonts w:ascii="Calibri" w:hAnsi="Calibri"/>
        </w:rPr>
      </w:pPr>
      <w:r w:rsidRPr="00640EBD">
        <w:rPr>
          <w:rFonts w:ascii="Calibri" w:hAnsi="Calibri"/>
        </w:rPr>
        <w:t xml:space="preserve">Et honorar er et nærmere fastsatt beløp som er ment å være en økonomisk godtgjørelse for utøvelsen av tillitsvervet. Beløpet kan fastsettes årlig eller for hele valgperioden. Beløpet skal utbetales etterskuddsvis, månedlig, halvårlig eller årlig. Det skal foretas </w:t>
      </w:r>
      <w:proofErr w:type="spellStart"/>
      <w:r w:rsidRPr="00640EBD">
        <w:rPr>
          <w:rFonts w:ascii="Calibri" w:hAnsi="Calibri"/>
        </w:rPr>
        <w:t>avkorting</w:t>
      </w:r>
      <w:proofErr w:type="spellEnd"/>
      <w:r w:rsidRPr="00640EBD">
        <w:rPr>
          <w:rFonts w:ascii="Calibri" w:hAnsi="Calibri"/>
        </w:rPr>
        <w:t xml:space="preserve"> </w:t>
      </w:r>
      <w:r w:rsidR="00563667" w:rsidRPr="00640EBD">
        <w:rPr>
          <w:rFonts w:ascii="Calibri" w:hAnsi="Calibri"/>
        </w:rPr>
        <w:t>i</w:t>
      </w:r>
      <w:r w:rsidRPr="00640EBD">
        <w:rPr>
          <w:rFonts w:ascii="Calibri" w:hAnsi="Calibri"/>
        </w:rPr>
        <w:t xml:space="preserve"> beløpet dersom den tillitsvalgte fratrer sitt verv eller er forhindret fra å utøve dette. Honorarets størrelse skal på en hensiktsmessig måte reflektere forventningene til innsats, og tilpasses i forhold til de oppgaver og det ansvar som tilligger det styrende organet og den funksjon vedkommende er valgt til. Honorarets </w:t>
      </w:r>
      <w:r w:rsidRPr="00640EBD">
        <w:rPr>
          <w:rFonts w:ascii="Calibri" w:hAnsi="Calibri"/>
        </w:rPr>
        <w:lastRenderedPageBreak/>
        <w:t xml:space="preserve">størrelse skal også fremstå som fornuftig i relasjon til den økonomiske situasjon som til enhver tid er gjeldende i det </w:t>
      </w:r>
      <w:r w:rsidR="00F44301" w:rsidRPr="00640EBD">
        <w:rPr>
          <w:rFonts w:ascii="Calibri" w:hAnsi="Calibri"/>
        </w:rPr>
        <w:t>organisasjonsledd vedkommende er tillitsvalgt i</w:t>
      </w:r>
      <w:r w:rsidRPr="00640EBD">
        <w:rPr>
          <w:rFonts w:ascii="Calibri" w:hAnsi="Calibri"/>
        </w:rPr>
        <w:t>.</w:t>
      </w:r>
      <w:r w:rsidR="00AE7111" w:rsidRPr="00640EBD">
        <w:rPr>
          <w:rFonts w:ascii="Calibri" w:hAnsi="Calibri"/>
        </w:rPr>
        <w:t xml:space="preserve"> Som hovedregel skal det ikke ytes honorar til enkeltpersoner som overstiger grensen for plikt</w:t>
      </w:r>
      <w:r w:rsidR="00ED6256" w:rsidRPr="00640EBD">
        <w:rPr>
          <w:rFonts w:ascii="Calibri" w:hAnsi="Calibri"/>
        </w:rPr>
        <w:t>en</w:t>
      </w:r>
      <w:r w:rsidR="00AE7111" w:rsidRPr="00640EBD">
        <w:rPr>
          <w:rFonts w:ascii="Calibri" w:hAnsi="Calibri"/>
        </w:rPr>
        <w:t xml:space="preserve"> til å svare arbeidsgiveravgif</w:t>
      </w:r>
      <w:r w:rsidR="00EA19EB" w:rsidRPr="00640EBD">
        <w:rPr>
          <w:rFonts w:ascii="Calibri" w:hAnsi="Calibri"/>
        </w:rPr>
        <w:t xml:space="preserve">t. </w:t>
      </w:r>
      <w:r w:rsidR="00AD11CA" w:rsidRPr="00640EBD">
        <w:rPr>
          <w:rFonts w:ascii="Calibri" w:hAnsi="Calibri"/>
        </w:rPr>
        <w:t>Honorarer gir ikke rett til feriepenger</w:t>
      </w:r>
      <w:r w:rsidR="00ED6256" w:rsidRPr="00640EBD">
        <w:rPr>
          <w:rFonts w:ascii="Calibri" w:hAnsi="Calibri"/>
        </w:rPr>
        <w:t>,</w:t>
      </w:r>
      <w:r w:rsidR="00AD11CA" w:rsidRPr="00640EBD">
        <w:rPr>
          <w:rFonts w:ascii="Calibri" w:hAnsi="Calibri"/>
        </w:rPr>
        <w:t xml:space="preserve"> og er ikke å anse som pensjonsgivende inntekt. Honorarer er skatte- og avgiftspliktig inntekt.</w:t>
      </w:r>
    </w:p>
    <w:p w14:paraId="20F50757" w14:textId="77777777" w:rsidR="0059530B" w:rsidRPr="00640EBD" w:rsidRDefault="0059530B" w:rsidP="0059530B">
      <w:pPr>
        <w:ind w:left="705"/>
        <w:rPr>
          <w:rFonts w:ascii="Calibri" w:hAnsi="Calibri"/>
        </w:rPr>
      </w:pPr>
    </w:p>
    <w:p w14:paraId="73275B26" w14:textId="77777777" w:rsidR="00414B35" w:rsidRPr="00640EBD" w:rsidRDefault="00414B35" w:rsidP="0059530B">
      <w:pPr>
        <w:numPr>
          <w:ilvl w:val="1"/>
          <w:numId w:val="12"/>
        </w:numPr>
        <w:tabs>
          <w:tab w:val="clear" w:pos="1413"/>
          <w:tab w:val="num" w:pos="705"/>
        </w:tabs>
        <w:ind w:left="705"/>
        <w:outlineLvl w:val="1"/>
        <w:rPr>
          <w:rFonts w:ascii="Calibri" w:hAnsi="Calibri"/>
          <w:b/>
        </w:rPr>
      </w:pPr>
      <w:bookmarkStart w:id="18" w:name="_Toc99271801"/>
      <w:bookmarkStart w:id="19" w:name="_Toc81824280"/>
      <w:r w:rsidRPr="00640EBD">
        <w:rPr>
          <w:rFonts w:ascii="Calibri" w:hAnsi="Calibri"/>
          <w:b/>
        </w:rPr>
        <w:t xml:space="preserve">Frikjøp (engasjement) av </w:t>
      </w:r>
      <w:r w:rsidR="0020055A" w:rsidRPr="00640EBD">
        <w:rPr>
          <w:rFonts w:ascii="Calibri" w:hAnsi="Calibri"/>
          <w:b/>
        </w:rPr>
        <w:t>styremedlemmer</w:t>
      </w:r>
      <w:r w:rsidRPr="00640EBD">
        <w:rPr>
          <w:rFonts w:ascii="Calibri" w:hAnsi="Calibri"/>
          <w:b/>
        </w:rPr>
        <w:t>:</w:t>
      </w:r>
      <w:bookmarkEnd w:id="18"/>
      <w:bookmarkEnd w:id="19"/>
    </w:p>
    <w:p w14:paraId="47E0AE63" w14:textId="77777777" w:rsidR="0020055A" w:rsidRPr="00640EBD" w:rsidRDefault="00ED6256" w:rsidP="0059530B">
      <w:pPr>
        <w:ind w:left="705"/>
        <w:rPr>
          <w:rFonts w:ascii="Calibri" w:hAnsi="Calibri"/>
        </w:rPr>
      </w:pPr>
      <w:r w:rsidRPr="00640EBD">
        <w:rPr>
          <w:rFonts w:ascii="Calibri" w:hAnsi="Calibri"/>
        </w:rPr>
        <w:t>Avtale om f</w:t>
      </w:r>
      <w:r w:rsidR="0020055A" w:rsidRPr="00640EBD">
        <w:rPr>
          <w:rFonts w:ascii="Calibri" w:hAnsi="Calibri"/>
        </w:rPr>
        <w:t xml:space="preserve">rikjøp (engasjement) av styremedlemmer kan </w:t>
      </w:r>
      <w:r w:rsidRPr="00640EBD">
        <w:rPr>
          <w:rFonts w:ascii="Calibri" w:hAnsi="Calibri"/>
        </w:rPr>
        <w:t>inngås</w:t>
      </w:r>
      <w:r w:rsidR="0020055A" w:rsidRPr="00640EBD">
        <w:rPr>
          <w:rFonts w:ascii="Calibri" w:hAnsi="Calibri"/>
        </w:rPr>
        <w:t xml:space="preserve"> etter særskilt vedtak </w:t>
      </w:r>
      <w:r w:rsidR="005753ED" w:rsidRPr="00640EBD">
        <w:rPr>
          <w:rFonts w:ascii="Calibri" w:hAnsi="Calibri"/>
        </w:rPr>
        <w:t>i</w:t>
      </w:r>
      <w:r w:rsidR="0020055A" w:rsidRPr="00640EBD">
        <w:rPr>
          <w:rFonts w:ascii="Calibri" w:hAnsi="Calibri"/>
        </w:rPr>
        <w:t xml:space="preserve"> styret </w:t>
      </w:r>
      <w:r w:rsidR="00BB4BF4" w:rsidRPr="00640EBD">
        <w:rPr>
          <w:rFonts w:ascii="Calibri" w:hAnsi="Calibri"/>
        </w:rPr>
        <w:t xml:space="preserve">og </w:t>
      </w:r>
      <w:r w:rsidR="0020055A" w:rsidRPr="00640EBD">
        <w:rPr>
          <w:rFonts w:ascii="Calibri" w:hAnsi="Calibri"/>
        </w:rPr>
        <w:t xml:space="preserve">innenfor godkjente budsjettrammer. Ved engasjement av styremedlemmer skal normale habilitetsregler følges. Det må under ingen omstendighet foretas engasjement av tillitsvalgte som strider mot lovenes § 6-4. Det skal settes krav til relevante kvalifikasjoner for den som engasjeres til slike </w:t>
      </w:r>
      <w:r w:rsidR="005753ED" w:rsidRPr="00640EBD">
        <w:rPr>
          <w:rFonts w:ascii="Calibri" w:hAnsi="Calibri"/>
        </w:rPr>
        <w:t>avgrensede</w:t>
      </w:r>
      <w:r w:rsidR="0020055A" w:rsidRPr="00640EBD">
        <w:rPr>
          <w:rFonts w:ascii="Calibri" w:hAnsi="Calibri"/>
        </w:rPr>
        <w:t xml:space="preserve"> oppdrag. Engasjementet skal ha en klart tidsavgrenset ramme, og det skal gis en nærmere beskrivelse av engasjementets art, forventet resultat og hvilket honorar, utgiftsdekning og eventuelt andre kostnader som følger med oppdraget. I den grad engasjementet omfatter oppdrag som normalt inngår i den daglige drift, skal det engasjerte styremedlem rapportere til daglig leder. I motsatt fall skal styremedlemmet rapportere direkte til styret.</w:t>
      </w:r>
    </w:p>
    <w:p w14:paraId="118EEBA7" w14:textId="77777777" w:rsidR="0059530B" w:rsidRPr="00640EBD" w:rsidRDefault="0059530B" w:rsidP="0059530B">
      <w:pPr>
        <w:ind w:left="705"/>
        <w:rPr>
          <w:rFonts w:ascii="Calibri" w:hAnsi="Calibri"/>
        </w:rPr>
      </w:pPr>
    </w:p>
    <w:p w14:paraId="32F3176C" w14:textId="77777777" w:rsidR="00DB3DFE" w:rsidRPr="00640EBD" w:rsidRDefault="00DB3DFE" w:rsidP="0059530B">
      <w:pPr>
        <w:numPr>
          <w:ilvl w:val="1"/>
          <w:numId w:val="12"/>
        </w:numPr>
        <w:tabs>
          <w:tab w:val="clear" w:pos="1413"/>
          <w:tab w:val="num" w:pos="705"/>
        </w:tabs>
        <w:ind w:left="705"/>
        <w:outlineLvl w:val="1"/>
        <w:rPr>
          <w:rFonts w:ascii="Calibri" w:hAnsi="Calibri"/>
          <w:b/>
        </w:rPr>
      </w:pPr>
      <w:bookmarkStart w:id="20" w:name="_Toc99271802"/>
      <w:bookmarkStart w:id="21" w:name="_Toc81824281"/>
      <w:r w:rsidRPr="00640EBD">
        <w:rPr>
          <w:rFonts w:ascii="Calibri" w:hAnsi="Calibri"/>
          <w:b/>
        </w:rPr>
        <w:t>Refusjon for utgifter knyttet til tillitsverv:</w:t>
      </w:r>
      <w:bookmarkEnd w:id="20"/>
      <w:bookmarkEnd w:id="21"/>
    </w:p>
    <w:p w14:paraId="32D65517" w14:textId="77777777" w:rsidR="002C1CBE" w:rsidRPr="00640EBD" w:rsidRDefault="002C1CBE" w:rsidP="0059530B">
      <w:pPr>
        <w:ind w:left="705"/>
        <w:rPr>
          <w:rFonts w:ascii="Calibri" w:hAnsi="Calibri"/>
        </w:rPr>
      </w:pPr>
      <w:r w:rsidRPr="00640EBD">
        <w:rPr>
          <w:rFonts w:ascii="Calibri" w:hAnsi="Calibri"/>
        </w:rPr>
        <w:t>Utgifts</w:t>
      </w:r>
      <w:r w:rsidR="006D318E" w:rsidRPr="00640EBD">
        <w:rPr>
          <w:rFonts w:ascii="Calibri" w:hAnsi="Calibri"/>
        </w:rPr>
        <w:t>dekning knyttet til</w:t>
      </w:r>
      <w:r w:rsidRPr="00640EBD">
        <w:rPr>
          <w:rFonts w:ascii="Calibri" w:hAnsi="Calibri"/>
        </w:rPr>
        <w:t xml:space="preserve"> utøvelse av tillitsverv i NHF</w:t>
      </w:r>
      <w:r w:rsidR="005753ED" w:rsidRPr="00640EBD">
        <w:rPr>
          <w:rFonts w:ascii="Calibri" w:hAnsi="Calibri"/>
        </w:rPr>
        <w:t>,</w:t>
      </w:r>
      <w:r w:rsidRPr="00640EBD">
        <w:rPr>
          <w:rFonts w:ascii="Calibri" w:hAnsi="Calibri"/>
        </w:rPr>
        <w:t xml:space="preserve"> skal fastsettes av det styrende organ som også har ansvaret for at kostnadsdekningen finner sted</w:t>
      </w:r>
      <w:r w:rsidR="005753ED" w:rsidRPr="00640EBD">
        <w:rPr>
          <w:rFonts w:ascii="Calibri" w:hAnsi="Calibri"/>
        </w:rPr>
        <w:t>. D</w:t>
      </w:r>
      <w:r w:rsidRPr="00640EBD">
        <w:rPr>
          <w:rFonts w:ascii="Calibri" w:hAnsi="Calibri"/>
        </w:rPr>
        <w:t>et vil med andre ord normalt si styret selv. Unntaket herfra er utgifts</w:t>
      </w:r>
      <w:r w:rsidR="006D318E" w:rsidRPr="00640EBD">
        <w:rPr>
          <w:rFonts w:ascii="Calibri" w:hAnsi="Calibri"/>
        </w:rPr>
        <w:t>dekning</w:t>
      </w:r>
      <w:r w:rsidRPr="00640EBD">
        <w:rPr>
          <w:rFonts w:ascii="Calibri" w:hAnsi="Calibri"/>
        </w:rPr>
        <w:t xml:space="preserve"> som </w:t>
      </w:r>
      <w:r w:rsidR="006D318E" w:rsidRPr="00640EBD">
        <w:rPr>
          <w:rFonts w:ascii="Calibri" w:hAnsi="Calibri"/>
        </w:rPr>
        <w:t>besørges</w:t>
      </w:r>
      <w:r w:rsidRPr="00640EBD">
        <w:rPr>
          <w:rFonts w:ascii="Calibri" w:hAnsi="Calibri"/>
        </w:rPr>
        <w:t xml:space="preserve"> av overordnet organisasjonsledd, jfr. </w:t>
      </w:r>
      <w:r w:rsidR="00DB3DFE" w:rsidRPr="00640EBD">
        <w:rPr>
          <w:rFonts w:ascii="Calibri" w:hAnsi="Calibri"/>
        </w:rPr>
        <w:t xml:space="preserve">bestemmelsene i </w:t>
      </w:r>
      <w:r w:rsidRPr="00640EBD">
        <w:rPr>
          <w:rFonts w:ascii="Calibri" w:hAnsi="Calibri"/>
        </w:rPr>
        <w:t xml:space="preserve">punkt </w:t>
      </w:r>
      <w:smartTag w:uri="urn:schemas-microsoft-com:office:smarttags" w:element="metricconverter">
        <w:smartTagPr>
          <w:attr w:name="ProductID" w:val="2.1 m"/>
        </w:smartTagPr>
        <w:r w:rsidR="00B1146E" w:rsidRPr="00640EBD">
          <w:rPr>
            <w:rFonts w:ascii="Calibri" w:hAnsi="Calibri"/>
          </w:rPr>
          <w:t>2.</w:t>
        </w:r>
        <w:r w:rsidRPr="00640EBD">
          <w:rPr>
            <w:rFonts w:ascii="Calibri" w:hAnsi="Calibri"/>
          </w:rPr>
          <w:t>1</w:t>
        </w:r>
        <w:r w:rsidR="00C2360D" w:rsidRPr="00640EBD">
          <w:rPr>
            <w:rFonts w:ascii="Calibri" w:hAnsi="Calibri"/>
          </w:rPr>
          <w:t xml:space="preserve"> m</w:t>
        </w:r>
      </w:smartTag>
      <w:r w:rsidR="00C2360D" w:rsidRPr="00640EBD">
        <w:rPr>
          <w:rFonts w:ascii="Calibri" w:hAnsi="Calibri"/>
        </w:rPr>
        <w:t>.fl.</w:t>
      </w:r>
      <w:r w:rsidRPr="00640EBD">
        <w:rPr>
          <w:rFonts w:ascii="Calibri" w:hAnsi="Calibri"/>
        </w:rPr>
        <w:t>.</w:t>
      </w:r>
    </w:p>
    <w:p w14:paraId="638B1870" w14:textId="77777777" w:rsidR="0059530B" w:rsidRPr="00640EBD" w:rsidRDefault="0059530B" w:rsidP="0059530B">
      <w:pPr>
        <w:ind w:left="705"/>
        <w:rPr>
          <w:rFonts w:ascii="Calibri" w:hAnsi="Calibri"/>
        </w:rPr>
      </w:pPr>
    </w:p>
    <w:p w14:paraId="6A356CA8" w14:textId="77777777" w:rsidR="00DB3DFE" w:rsidRPr="00640EBD" w:rsidRDefault="00DB3DFE" w:rsidP="0059530B">
      <w:pPr>
        <w:numPr>
          <w:ilvl w:val="1"/>
          <w:numId w:val="12"/>
        </w:numPr>
        <w:tabs>
          <w:tab w:val="clear" w:pos="1413"/>
          <w:tab w:val="num" w:pos="705"/>
        </w:tabs>
        <w:ind w:left="705"/>
        <w:outlineLvl w:val="1"/>
        <w:rPr>
          <w:rFonts w:ascii="Calibri" w:hAnsi="Calibri"/>
          <w:b/>
        </w:rPr>
      </w:pPr>
      <w:bookmarkStart w:id="22" w:name="_Toc99271803"/>
      <w:bookmarkStart w:id="23" w:name="_Toc81824282"/>
      <w:r w:rsidRPr="00640EBD">
        <w:rPr>
          <w:rFonts w:ascii="Calibri" w:hAnsi="Calibri"/>
          <w:b/>
        </w:rPr>
        <w:t>Innberetning, dokumentasjon og øvre grenser:</w:t>
      </w:r>
      <w:bookmarkEnd w:id="22"/>
      <w:bookmarkEnd w:id="23"/>
    </w:p>
    <w:p w14:paraId="1E965F6C" w14:textId="77777777" w:rsidR="00AD11CA" w:rsidRPr="00640EBD" w:rsidRDefault="00AD11CA" w:rsidP="0059530B">
      <w:pPr>
        <w:ind w:left="705"/>
        <w:rPr>
          <w:rFonts w:ascii="Calibri" w:hAnsi="Calibri"/>
        </w:rPr>
      </w:pPr>
      <w:r w:rsidRPr="00640EBD">
        <w:rPr>
          <w:rFonts w:ascii="Calibri" w:hAnsi="Calibri"/>
        </w:rPr>
        <w:t>N</w:t>
      </w:r>
      <w:r w:rsidR="005753ED" w:rsidRPr="00640EBD">
        <w:rPr>
          <w:rFonts w:ascii="Calibri" w:hAnsi="Calibri"/>
        </w:rPr>
        <w:t>HF</w:t>
      </w:r>
      <w:r w:rsidRPr="00640EBD">
        <w:rPr>
          <w:rFonts w:ascii="Calibri" w:hAnsi="Calibri"/>
        </w:rPr>
        <w:t xml:space="preserve"> og alle underliggende organisasjonsledd skal følge myndighetenes regelverk og de lover som til </w:t>
      </w:r>
      <w:proofErr w:type="spellStart"/>
      <w:r w:rsidRPr="00640EBD">
        <w:rPr>
          <w:rFonts w:ascii="Calibri" w:hAnsi="Calibri"/>
        </w:rPr>
        <w:t>en hver</w:t>
      </w:r>
      <w:proofErr w:type="spellEnd"/>
      <w:r w:rsidRPr="00640EBD">
        <w:rPr>
          <w:rFonts w:ascii="Calibri" w:hAnsi="Calibri"/>
        </w:rPr>
        <w:t xml:space="preserve"> tid gjelder for beskatning</w:t>
      </w:r>
      <w:r w:rsidR="005753ED" w:rsidRPr="00640EBD">
        <w:rPr>
          <w:rFonts w:ascii="Calibri" w:hAnsi="Calibri"/>
        </w:rPr>
        <w:t xml:space="preserve"> og </w:t>
      </w:r>
      <w:r w:rsidRPr="00640EBD">
        <w:rPr>
          <w:rFonts w:ascii="Calibri" w:hAnsi="Calibri"/>
        </w:rPr>
        <w:t xml:space="preserve">innberetning vedrørende </w:t>
      </w:r>
      <w:r w:rsidR="00AB28FD" w:rsidRPr="00640EBD">
        <w:rPr>
          <w:rFonts w:ascii="Calibri" w:hAnsi="Calibri"/>
        </w:rPr>
        <w:t>honorarer</w:t>
      </w:r>
      <w:r w:rsidR="005753ED" w:rsidRPr="00640EBD">
        <w:rPr>
          <w:rFonts w:ascii="Calibri" w:hAnsi="Calibri"/>
        </w:rPr>
        <w:t>,</w:t>
      </w:r>
      <w:r w:rsidR="00AB28FD" w:rsidRPr="00640EBD">
        <w:rPr>
          <w:rFonts w:ascii="Calibri" w:hAnsi="Calibri"/>
        </w:rPr>
        <w:t xml:space="preserve"> </w:t>
      </w:r>
      <w:r w:rsidRPr="00640EBD">
        <w:rPr>
          <w:rFonts w:ascii="Calibri" w:hAnsi="Calibri"/>
        </w:rPr>
        <w:t>utgifts</w:t>
      </w:r>
      <w:r w:rsidR="006D318E" w:rsidRPr="00640EBD">
        <w:rPr>
          <w:rFonts w:ascii="Calibri" w:hAnsi="Calibri"/>
        </w:rPr>
        <w:t>dekning</w:t>
      </w:r>
      <w:r w:rsidRPr="00640EBD">
        <w:rPr>
          <w:rFonts w:ascii="Calibri" w:hAnsi="Calibri"/>
        </w:rPr>
        <w:t xml:space="preserve"> m.m. Utgifter godtgjøres kun etter godkjent dokumentasjon/bilag, og utgifts</w:t>
      </w:r>
      <w:r w:rsidR="006D318E" w:rsidRPr="00640EBD">
        <w:rPr>
          <w:rFonts w:ascii="Calibri" w:hAnsi="Calibri"/>
        </w:rPr>
        <w:t>dekning</w:t>
      </w:r>
      <w:r w:rsidRPr="00640EBD">
        <w:rPr>
          <w:rFonts w:ascii="Calibri" w:hAnsi="Calibri"/>
        </w:rPr>
        <w:t xml:space="preserve"> skal som hovedregel ikke overstige Statens regulativ. Dekning av udokumenterte utgifter skal normalt ikke forekomme, og er uansett å anse som honorar og blir dermed skatte- og avgiftspliktig. Det samme gjelder dekning av dokumenterte utgifter som går ut over statens satser og/eller som ikke følger skattedirektoratets regler for trekkfritak. Møtegodtgjørelse og tapt arbeidsfortjeneste er å anse som honorar.</w:t>
      </w:r>
    </w:p>
    <w:p w14:paraId="09D7656A" w14:textId="77777777" w:rsidR="0059530B" w:rsidRPr="00640EBD" w:rsidRDefault="0059530B" w:rsidP="0059530B">
      <w:pPr>
        <w:ind w:left="705"/>
        <w:rPr>
          <w:rFonts w:ascii="Calibri" w:hAnsi="Calibri"/>
        </w:rPr>
      </w:pPr>
    </w:p>
    <w:p w14:paraId="275A494F" w14:textId="77777777" w:rsidR="00DB3DFE" w:rsidRPr="00640EBD" w:rsidRDefault="00DB3DFE" w:rsidP="0059530B">
      <w:pPr>
        <w:numPr>
          <w:ilvl w:val="1"/>
          <w:numId w:val="12"/>
        </w:numPr>
        <w:tabs>
          <w:tab w:val="clear" w:pos="1413"/>
          <w:tab w:val="num" w:pos="705"/>
        </w:tabs>
        <w:ind w:left="705"/>
        <w:outlineLvl w:val="1"/>
        <w:rPr>
          <w:rFonts w:ascii="Calibri" w:hAnsi="Calibri"/>
          <w:b/>
        </w:rPr>
      </w:pPr>
      <w:bookmarkStart w:id="24" w:name="_Toc99271804"/>
      <w:bookmarkStart w:id="25" w:name="_Toc81824283"/>
      <w:r w:rsidRPr="00640EBD">
        <w:rPr>
          <w:rFonts w:ascii="Calibri" w:hAnsi="Calibri"/>
          <w:b/>
        </w:rPr>
        <w:t>Opplysningsplikt:</w:t>
      </w:r>
      <w:bookmarkEnd w:id="24"/>
      <w:bookmarkEnd w:id="25"/>
    </w:p>
    <w:p w14:paraId="4DBB1F36" w14:textId="77777777" w:rsidR="002C1CBE" w:rsidRPr="00640EBD" w:rsidRDefault="002C1CBE" w:rsidP="0059530B">
      <w:pPr>
        <w:ind w:left="705"/>
        <w:rPr>
          <w:rFonts w:ascii="Calibri" w:hAnsi="Calibri"/>
        </w:rPr>
      </w:pPr>
      <w:r w:rsidRPr="00640EBD">
        <w:rPr>
          <w:rFonts w:ascii="Calibri" w:hAnsi="Calibri"/>
        </w:rPr>
        <w:t>Opplysninger om honorarer til</w:t>
      </w:r>
      <w:r w:rsidR="005753ED" w:rsidRPr="00640EBD">
        <w:rPr>
          <w:rFonts w:ascii="Calibri" w:hAnsi="Calibri"/>
        </w:rPr>
        <w:t>,</w:t>
      </w:r>
      <w:r w:rsidRPr="00640EBD">
        <w:rPr>
          <w:rFonts w:ascii="Calibri" w:hAnsi="Calibri"/>
        </w:rPr>
        <w:t xml:space="preserve"> og utgiftsdekning for tillitsvalgte, skal </w:t>
      </w:r>
      <w:r w:rsidR="005753ED" w:rsidRPr="00640EBD">
        <w:rPr>
          <w:rFonts w:ascii="Calibri" w:hAnsi="Calibri"/>
        </w:rPr>
        <w:t xml:space="preserve">i forbindelse med fremleggelse av årsregnskap, </w:t>
      </w:r>
      <w:r w:rsidRPr="00640EBD">
        <w:rPr>
          <w:rFonts w:ascii="Calibri" w:hAnsi="Calibri"/>
        </w:rPr>
        <w:t xml:space="preserve">gis til det organ som foretar valgene av disse, </w:t>
      </w:r>
      <w:r w:rsidR="00F44301" w:rsidRPr="00640EBD">
        <w:rPr>
          <w:rFonts w:ascii="Calibri" w:hAnsi="Calibri"/>
        </w:rPr>
        <w:t>og</w:t>
      </w:r>
      <w:r w:rsidRPr="00640EBD">
        <w:rPr>
          <w:rFonts w:ascii="Calibri" w:hAnsi="Calibri"/>
        </w:rPr>
        <w:t xml:space="preserve"> til det organisasjonsledd som helt eller delvis dekker kostnade</w:t>
      </w:r>
      <w:r w:rsidR="005753ED" w:rsidRPr="00640EBD">
        <w:rPr>
          <w:rFonts w:ascii="Calibri" w:hAnsi="Calibri"/>
        </w:rPr>
        <w:t>ne.</w:t>
      </w:r>
    </w:p>
    <w:p w14:paraId="1EA92759" w14:textId="77777777" w:rsidR="0059530B" w:rsidRPr="00640EBD" w:rsidRDefault="0059530B" w:rsidP="0059530B">
      <w:pPr>
        <w:ind w:left="705"/>
        <w:rPr>
          <w:rFonts w:ascii="Calibri" w:hAnsi="Calibri"/>
        </w:rPr>
      </w:pPr>
    </w:p>
    <w:p w14:paraId="5A5734CE" w14:textId="77777777" w:rsidR="00DB3DFE" w:rsidRPr="00640EBD" w:rsidRDefault="00DB3DFE" w:rsidP="0059530B">
      <w:pPr>
        <w:numPr>
          <w:ilvl w:val="1"/>
          <w:numId w:val="12"/>
        </w:numPr>
        <w:tabs>
          <w:tab w:val="clear" w:pos="1413"/>
          <w:tab w:val="num" w:pos="705"/>
        </w:tabs>
        <w:ind w:left="705"/>
        <w:outlineLvl w:val="1"/>
        <w:rPr>
          <w:rFonts w:ascii="Calibri" w:hAnsi="Calibri"/>
          <w:b/>
        </w:rPr>
      </w:pPr>
      <w:bookmarkStart w:id="26" w:name="_Toc99271805"/>
      <w:bookmarkStart w:id="27" w:name="_Toc81824284"/>
      <w:r w:rsidRPr="00640EBD">
        <w:rPr>
          <w:rFonts w:ascii="Calibri" w:hAnsi="Calibri"/>
          <w:b/>
        </w:rPr>
        <w:t>Avgrensning mot lønn og personalrelaterte betingelser:</w:t>
      </w:r>
      <w:bookmarkEnd w:id="26"/>
      <w:bookmarkEnd w:id="27"/>
    </w:p>
    <w:p w14:paraId="5E91BADF" w14:textId="77777777" w:rsidR="002C1CBE" w:rsidRPr="00640EBD" w:rsidRDefault="002C1CBE" w:rsidP="0059530B">
      <w:pPr>
        <w:ind w:left="705"/>
        <w:rPr>
          <w:rFonts w:ascii="Calibri" w:hAnsi="Calibri"/>
        </w:rPr>
      </w:pPr>
      <w:r w:rsidRPr="00640EBD">
        <w:rPr>
          <w:rFonts w:ascii="Calibri" w:hAnsi="Calibri"/>
        </w:rPr>
        <w:t xml:space="preserve">Honorarer eller andre godtgjørelser til tillitsvalgte skal ikke knyttes til NHFs lønnsregulativ eller andre lønns- og personalrelaterte betingelser. Det er viktig at styrende organer ikke selv er bundet opp til vilkår som bestemmer personalrelaterte betingelser, men står fritt og uavhengig i forhold til vurdering og fastsettelse av NHFs lønns- og personalpolitikk. </w:t>
      </w:r>
    </w:p>
    <w:p w14:paraId="17BAD667" w14:textId="77777777" w:rsidR="0083006B" w:rsidRPr="00640EBD" w:rsidRDefault="0083006B" w:rsidP="0059530B">
      <w:pPr>
        <w:ind w:left="705"/>
        <w:rPr>
          <w:rFonts w:ascii="Calibri" w:hAnsi="Calibri"/>
        </w:rPr>
      </w:pPr>
    </w:p>
    <w:p w14:paraId="75BFFBA4" w14:textId="77777777" w:rsidR="006E24E1" w:rsidRPr="00640EBD" w:rsidRDefault="006E24E1" w:rsidP="0059530B">
      <w:pPr>
        <w:numPr>
          <w:ilvl w:val="1"/>
          <w:numId w:val="12"/>
        </w:numPr>
        <w:tabs>
          <w:tab w:val="clear" w:pos="1413"/>
          <w:tab w:val="num" w:pos="705"/>
        </w:tabs>
        <w:ind w:left="705"/>
        <w:outlineLvl w:val="1"/>
        <w:rPr>
          <w:rFonts w:ascii="Calibri" w:hAnsi="Calibri"/>
          <w:b/>
          <w:lang w:val="nn-NO"/>
        </w:rPr>
      </w:pPr>
      <w:bookmarkStart w:id="28" w:name="_Toc99271806"/>
      <w:bookmarkStart w:id="29" w:name="_Toc81824285"/>
      <w:r w:rsidRPr="00640EBD">
        <w:rPr>
          <w:rFonts w:ascii="Calibri" w:hAnsi="Calibri"/>
          <w:b/>
          <w:lang w:val="nn-NO"/>
        </w:rPr>
        <w:t xml:space="preserve">Eksterne </w:t>
      </w:r>
      <w:proofErr w:type="spellStart"/>
      <w:r w:rsidRPr="00640EBD">
        <w:rPr>
          <w:rFonts w:ascii="Calibri" w:hAnsi="Calibri"/>
          <w:b/>
          <w:lang w:val="nn-NO"/>
        </w:rPr>
        <w:t>honorarer</w:t>
      </w:r>
      <w:proofErr w:type="spellEnd"/>
      <w:r w:rsidRPr="00640EBD">
        <w:rPr>
          <w:rFonts w:ascii="Calibri" w:hAnsi="Calibri"/>
          <w:b/>
          <w:lang w:val="nn-NO"/>
        </w:rPr>
        <w:t xml:space="preserve"> i kraft av tillitsverv i NHF:</w:t>
      </w:r>
      <w:bookmarkEnd w:id="28"/>
      <w:bookmarkEnd w:id="29"/>
    </w:p>
    <w:p w14:paraId="6125B4B1" w14:textId="77777777" w:rsidR="006E24E1" w:rsidRPr="00640EBD" w:rsidRDefault="006E24E1" w:rsidP="0059530B">
      <w:pPr>
        <w:ind w:left="705"/>
        <w:rPr>
          <w:rFonts w:ascii="Calibri" w:hAnsi="Calibri"/>
        </w:rPr>
      </w:pPr>
      <w:r w:rsidRPr="00640EBD">
        <w:rPr>
          <w:rFonts w:ascii="Calibri" w:hAnsi="Calibri"/>
        </w:rPr>
        <w:t xml:space="preserve">I den grad tillitsvalgte mottar honorar og/eller utvalgsgodtgjørelse i tilknytning til oppdrag på vegne av sitt organisasjonsledd (eksempelvis ved oppnevning i offentlige styrer, utvalg eller råd), skal honorarer en mottar for dette, ikke medføre noen </w:t>
      </w:r>
      <w:proofErr w:type="spellStart"/>
      <w:r w:rsidRPr="00640EBD">
        <w:rPr>
          <w:rFonts w:ascii="Calibri" w:hAnsi="Calibri"/>
        </w:rPr>
        <w:t>avkorting</w:t>
      </w:r>
      <w:proofErr w:type="spellEnd"/>
      <w:r w:rsidRPr="00640EBD">
        <w:rPr>
          <w:rFonts w:ascii="Calibri" w:hAnsi="Calibri"/>
        </w:rPr>
        <w:t xml:space="preserve"> av honoraret fra NHF. All erfaring tilsier at slike ekstra oppdrag som kan følge med vervet i NHF</w:t>
      </w:r>
      <w:r w:rsidR="005753ED" w:rsidRPr="00640EBD">
        <w:rPr>
          <w:rFonts w:ascii="Calibri" w:hAnsi="Calibri"/>
        </w:rPr>
        <w:t>,</w:t>
      </w:r>
      <w:r w:rsidRPr="00640EBD">
        <w:rPr>
          <w:rFonts w:ascii="Calibri" w:hAnsi="Calibri"/>
        </w:rPr>
        <w:t xml:space="preserve"> ikke går ut over </w:t>
      </w:r>
      <w:proofErr w:type="spellStart"/>
      <w:r w:rsidRPr="00640EBD">
        <w:rPr>
          <w:rFonts w:ascii="Calibri" w:hAnsi="Calibri"/>
        </w:rPr>
        <w:t>vedkommendes</w:t>
      </w:r>
      <w:proofErr w:type="spellEnd"/>
      <w:r w:rsidRPr="00640EBD">
        <w:rPr>
          <w:rFonts w:ascii="Calibri" w:hAnsi="Calibri"/>
        </w:rPr>
        <w:t xml:space="preserve"> tillitsfunksjoner i NHF, men utføres i tillegg til dette. </w:t>
      </w:r>
    </w:p>
    <w:p w14:paraId="7E91DCB6" w14:textId="77777777" w:rsidR="0059530B" w:rsidRPr="00640EBD" w:rsidRDefault="0059530B" w:rsidP="0059530B">
      <w:pPr>
        <w:ind w:left="705"/>
        <w:rPr>
          <w:rFonts w:ascii="Calibri" w:hAnsi="Calibri"/>
        </w:rPr>
      </w:pPr>
    </w:p>
    <w:p w14:paraId="3CCD4055" w14:textId="77777777" w:rsidR="00DB3DFE" w:rsidRPr="00640EBD" w:rsidRDefault="00DB3DFE" w:rsidP="0059530B">
      <w:pPr>
        <w:numPr>
          <w:ilvl w:val="1"/>
          <w:numId w:val="12"/>
        </w:numPr>
        <w:tabs>
          <w:tab w:val="clear" w:pos="1413"/>
          <w:tab w:val="num" w:pos="705"/>
        </w:tabs>
        <w:ind w:left="705"/>
        <w:outlineLvl w:val="1"/>
        <w:rPr>
          <w:rFonts w:ascii="Calibri" w:hAnsi="Calibri"/>
          <w:b/>
        </w:rPr>
      </w:pPr>
      <w:bookmarkStart w:id="30" w:name="_Toc99271807"/>
      <w:bookmarkStart w:id="31" w:name="_Toc81824286"/>
      <w:r w:rsidRPr="00640EBD">
        <w:rPr>
          <w:rFonts w:ascii="Calibri" w:hAnsi="Calibri"/>
          <w:b/>
        </w:rPr>
        <w:t>Lån til tillitsvalgte:</w:t>
      </w:r>
      <w:bookmarkEnd w:id="30"/>
      <w:bookmarkEnd w:id="31"/>
    </w:p>
    <w:p w14:paraId="2929CD6E" w14:textId="77777777" w:rsidR="002C1CBE" w:rsidRPr="00640EBD" w:rsidRDefault="002C1CBE" w:rsidP="0059530B">
      <w:pPr>
        <w:ind w:left="705"/>
        <w:rPr>
          <w:rFonts w:ascii="Calibri" w:hAnsi="Calibri"/>
        </w:rPr>
      </w:pPr>
      <w:r w:rsidRPr="00640EBD">
        <w:rPr>
          <w:rFonts w:ascii="Calibri" w:hAnsi="Calibri"/>
        </w:rPr>
        <w:t xml:space="preserve">Det skal ikke ytes lån til tillitsvalgte. </w:t>
      </w:r>
    </w:p>
    <w:p w14:paraId="43BAB28D" w14:textId="77777777" w:rsidR="0059530B" w:rsidRPr="00640EBD" w:rsidRDefault="0059530B" w:rsidP="00BF6858">
      <w:pPr>
        <w:rPr>
          <w:rFonts w:ascii="Calibri" w:hAnsi="Calibri"/>
        </w:rPr>
      </w:pPr>
    </w:p>
    <w:p w14:paraId="6C60B0E6" w14:textId="77777777" w:rsidR="00BF6858" w:rsidRPr="00640EBD" w:rsidRDefault="00441AE6" w:rsidP="003C58F2">
      <w:pPr>
        <w:numPr>
          <w:ilvl w:val="0"/>
          <w:numId w:val="12"/>
        </w:numPr>
        <w:outlineLvl w:val="0"/>
        <w:rPr>
          <w:rFonts w:ascii="Calibri" w:hAnsi="Calibri"/>
          <w:b/>
          <w:sz w:val="28"/>
          <w:szCs w:val="28"/>
        </w:rPr>
      </w:pPr>
      <w:bookmarkStart w:id="32" w:name="_Toc99271808"/>
      <w:bookmarkStart w:id="33" w:name="_Toc81824287"/>
      <w:r w:rsidRPr="00640EBD">
        <w:rPr>
          <w:rFonts w:ascii="Calibri" w:hAnsi="Calibri"/>
          <w:b/>
          <w:sz w:val="28"/>
          <w:szCs w:val="28"/>
        </w:rPr>
        <w:t>Generelle b</w:t>
      </w:r>
      <w:r w:rsidR="00156183" w:rsidRPr="00640EBD">
        <w:rPr>
          <w:rFonts w:ascii="Calibri" w:hAnsi="Calibri"/>
          <w:b/>
          <w:sz w:val="28"/>
          <w:szCs w:val="28"/>
        </w:rPr>
        <w:t>estemmelser om utgiftsdekning:</w:t>
      </w:r>
      <w:bookmarkEnd w:id="32"/>
      <w:bookmarkEnd w:id="33"/>
    </w:p>
    <w:p w14:paraId="546F540D" w14:textId="77777777" w:rsidR="0059530B" w:rsidRPr="00640EBD" w:rsidRDefault="0059530B" w:rsidP="0059530B">
      <w:pPr>
        <w:outlineLvl w:val="0"/>
        <w:rPr>
          <w:rFonts w:ascii="Calibri" w:hAnsi="Calibri"/>
          <w:b/>
          <w:sz w:val="28"/>
          <w:szCs w:val="28"/>
        </w:rPr>
      </w:pPr>
    </w:p>
    <w:p w14:paraId="4DF85129" w14:textId="77777777" w:rsidR="00156183" w:rsidRPr="00640EBD" w:rsidRDefault="00156183" w:rsidP="0059530B">
      <w:pPr>
        <w:numPr>
          <w:ilvl w:val="1"/>
          <w:numId w:val="12"/>
        </w:numPr>
        <w:tabs>
          <w:tab w:val="clear" w:pos="1413"/>
          <w:tab w:val="num" w:pos="705"/>
        </w:tabs>
        <w:ind w:left="705"/>
        <w:outlineLvl w:val="1"/>
        <w:rPr>
          <w:rFonts w:ascii="Calibri" w:hAnsi="Calibri"/>
          <w:b/>
        </w:rPr>
      </w:pPr>
      <w:bookmarkStart w:id="34" w:name="_Toc99271809"/>
      <w:bookmarkStart w:id="35" w:name="_Toc81824288"/>
      <w:r w:rsidRPr="00640EBD">
        <w:rPr>
          <w:rFonts w:ascii="Calibri" w:hAnsi="Calibri"/>
          <w:b/>
        </w:rPr>
        <w:t>Generelle vilkår:</w:t>
      </w:r>
      <w:bookmarkEnd w:id="34"/>
      <w:bookmarkEnd w:id="35"/>
    </w:p>
    <w:p w14:paraId="4A4E74F3" w14:textId="77777777" w:rsidR="00156183" w:rsidRPr="00640EBD" w:rsidRDefault="00156183" w:rsidP="0059530B">
      <w:pPr>
        <w:ind w:left="705"/>
        <w:rPr>
          <w:rFonts w:ascii="Calibri" w:hAnsi="Calibri"/>
        </w:rPr>
      </w:pPr>
      <w:r w:rsidRPr="00640EBD">
        <w:rPr>
          <w:rFonts w:ascii="Calibri" w:hAnsi="Calibri"/>
        </w:rPr>
        <w:t xml:space="preserve">I samsvar med bestemmelsene i ”Regulativ for tillitsvalgte i NHF” gis det refusjon for </w:t>
      </w:r>
      <w:r w:rsidR="0026119E" w:rsidRPr="00640EBD">
        <w:rPr>
          <w:rFonts w:ascii="Calibri" w:hAnsi="Calibri"/>
        </w:rPr>
        <w:t xml:space="preserve">direkte </w:t>
      </w:r>
      <w:r w:rsidRPr="00640EBD">
        <w:rPr>
          <w:rFonts w:ascii="Calibri" w:hAnsi="Calibri"/>
        </w:rPr>
        <w:t xml:space="preserve">utgifter som blir påført den tillitsvalgte som følge av pålagte oppgaver i tilknytning til </w:t>
      </w:r>
      <w:proofErr w:type="spellStart"/>
      <w:r w:rsidRPr="00640EBD">
        <w:rPr>
          <w:rFonts w:ascii="Calibri" w:hAnsi="Calibri"/>
        </w:rPr>
        <w:t>vedkommendes</w:t>
      </w:r>
      <w:proofErr w:type="spellEnd"/>
      <w:r w:rsidRPr="00640EBD">
        <w:rPr>
          <w:rFonts w:ascii="Calibri" w:hAnsi="Calibri"/>
        </w:rPr>
        <w:t xml:space="preserve"> utøvelse av sitt tillitsverv. </w:t>
      </w:r>
      <w:r w:rsidR="006D318E" w:rsidRPr="00640EBD">
        <w:rPr>
          <w:rFonts w:ascii="Calibri" w:hAnsi="Calibri"/>
        </w:rPr>
        <w:t>Utgiftsd</w:t>
      </w:r>
      <w:r w:rsidRPr="00640EBD">
        <w:rPr>
          <w:rFonts w:ascii="Calibri" w:hAnsi="Calibri"/>
        </w:rPr>
        <w:t>ekning skal så langt det er mulig alltid gis på billigste og mest effektive måte</w:t>
      </w:r>
      <w:r w:rsidR="000C5B74" w:rsidRPr="00640EBD">
        <w:rPr>
          <w:rFonts w:ascii="Calibri" w:hAnsi="Calibri"/>
        </w:rPr>
        <w:t>, og som hovedregel skal det ikke gis refusjon ut over bestemmelsene i Statens regulativ. Den enkelte tillitsvalgte</w:t>
      </w:r>
      <w:r w:rsidRPr="00640EBD">
        <w:rPr>
          <w:rFonts w:ascii="Calibri" w:hAnsi="Calibri"/>
        </w:rPr>
        <w:t xml:space="preserve"> </w:t>
      </w:r>
      <w:r w:rsidR="000C5B74" w:rsidRPr="00640EBD">
        <w:rPr>
          <w:rFonts w:ascii="Calibri" w:hAnsi="Calibri"/>
        </w:rPr>
        <w:t xml:space="preserve">plikter selv å påse at reiser, hotellopphold og lignende gjennomføres på billigst mulig måte. Oppstår det tvil om hva som er billigst mulig måte, eller om det ikke er mulig å gjennomføre oppdraget i samsvar med dette prinsippet, skal det alltid innhentes forhåndssamtykke fra det organisasjonsledd </w:t>
      </w:r>
      <w:r w:rsidR="0072729D" w:rsidRPr="00640EBD">
        <w:rPr>
          <w:rFonts w:ascii="Calibri" w:hAnsi="Calibri"/>
        </w:rPr>
        <w:t xml:space="preserve">(budsjettansvarlig/kursleder </w:t>
      </w:r>
      <w:r w:rsidR="00283215" w:rsidRPr="00640EBD">
        <w:rPr>
          <w:rFonts w:ascii="Calibri" w:hAnsi="Calibri"/>
        </w:rPr>
        <w:t>e.l.</w:t>
      </w:r>
      <w:r w:rsidR="0072729D" w:rsidRPr="00640EBD">
        <w:rPr>
          <w:rFonts w:ascii="Calibri" w:hAnsi="Calibri"/>
        </w:rPr>
        <w:t>)</w:t>
      </w:r>
      <w:r w:rsidR="00A01D2D" w:rsidRPr="00640EBD">
        <w:rPr>
          <w:rFonts w:ascii="Calibri" w:hAnsi="Calibri"/>
        </w:rPr>
        <w:t xml:space="preserve"> </w:t>
      </w:r>
      <w:r w:rsidR="000C5B74" w:rsidRPr="00640EBD">
        <w:rPr>
          <w:rFonts w:ascii="Calibri" w:hAnsi="Calibri"/>
        </w:rPr>
        <w:t xml:space="preserve">som bekoster oppdraget/utgiftsdekningen. </w:t>
      </w:r>
    </w:p>
    <w:p w14:paraId="3EE96D10" w14:textId="77777777" w:rsidR="0059530B" w:rsidRPr="00640EBD" w:rsidRDefault="0059530B" w:rsidP="0059530B">
      <w:pPr>
        <w:ind w:left="705"/>
        <w:rPr>
          <w:rFonts w:ascii="Calibri" w:hAnsi="Calibri"/>
        </w:rPr>
      </w:pPr>
    </w:p>
    <w:p w14:paraId="1C09D00A" w14:textId="77777777" w:rsidR="00DC3397" w:rsidRPr="00640EBD" w:rsidRDefault="00DC3397" w:rsidP="0059530B">
      <w:pPr>
        <w:numPr>
          <w:ilvl w:val="1"/>
          <w:numId w:val="12"/>
        </w:numPr>
        <w:tabs>
          <w:tab w:val="clear" w:pos="1413"/>
          <w:tab w:val="num" w:pos="705"/>
        </w:tabs>
        <w:ind w:left="705"/>
        <w:outlineLvl w:val="1"/>
        <w:rPr>
          <w:rFonts w:ascii="Calibri" w:hAnsi="Calibri"/>
          <w:b/>
        </w:rPr>
      </w:pPr>
      <w:bookmarkStart w:id="36" w:name="_Toc99271810"/>
      <w:bookmarkStart w:id="37" w:name="_Toc81824289"/>
      <w:r w:rsidRPr="00640EBD">
        <w:rPr>
          <w:rFonts w:ascii="Calibri" w:hAnsi="Calibri"/>
          <w:b/>
        </w:rPr>
        <w:t>Pålagte eller frivillige oppdrag:</w:t>
      </w:r>
      <w:bookmarkEnd w:id="36"/>
      <w:bookmarkEnd w:id="37"/>
    </w:p>
    <w:p w14:paraId="3F7EBF36" w14:textId="77777777" w:rsidR="00DC3397" w:rsidRPr="00640EBD" w:rsidRDefault="00DC3397" w:rsidP="0059530B">
      <w:pPr>
        <w:ind w:left="705"/>
        <w:rPr>
          <w:rFonts w:ascii="Calibri" w:hAnsi="Calibri"/>
        </w:rPr>
      </w:pPr>
      <w:r w:rsidRPr="00640EBD">
        <w:rPr>
          <w:rFonts w:ascii="Calibri" w:hAnsi="Calibri"/>
        </w:rPr>
        <w:t xml:space="preserve">I regulativet for tillitsvalgte gjøres det på enkelte områder et skille mellom de oppdrag en tillitsvalgt blir pålagt å utføre i kraft av sitt verv, og oppdrag som tillitsvalgte utfører på egen anmodning eller på annen måte uten at dette er gitt som et pålegg fra eget styre eller overordnet organ. </w:t>
      </w:r>
      <w:r w:rsidR="00D67F11" w:rsidRPr="00640EBD">
        <w:rPr>
          <w:rFonts w:ascii="Calibri" w:hAnsi="Calibri"/>
          <w:color w:val="000000"/>
        </w:rPr>
        <w:t>Med pålagte oppdrag menes også oppgaver gitt av styret eller overordnet organ som fordrer deltakelse fra tillitsvalgte og medlemmer for å få opp</w:t>
      </w:r>
      <w:r w:rsidR="00ED2FE4" w:rsidRPr="00640EBD">
        <w:rPr>
          <w:rFonts w:ascii="Calibri" w:hAnsi="Calibri"/>
          <w:color w:val="000000"/>
        </w:rPr>
        <w:t>gaven</w:t>
      </w:r>
      <w:r w:rsidR="00D67F11" w:rsidRPr="00640EBD">
        <w:rPr>
          <w:rFonts w:ascii="Calibri" w:hAnsi="Calibri"/>
          <w:color w:val="000000"/>
        </w:rPr>
        <w:t xml:space="preserve"> utført.</w:t>
      </w:r>
      <w:r w:rsidR="00ED2FE4" w:rsidRPr="00640EBD">
        <w:rPr>
          <w:rFonts w:ascii="Calibri" w:hAnsi="Calibri"/>
          <w:color w:val="000000"/>
        </w:rPr>
        <w:t xml:space="preserve"> Eksempel på en slik oppgave kan være kartlegginger i forbindelse med aksjoner og lignende.</w:t>
      </w:r>
      <w:r w:rsidR="00ED2FE4" w:rsidRPr="00640EBD">
        <w:rPr>
          <w:rFonts w:ascii="Calibri" w:hAnsi="Calibri"/>
          <w:color w:val="FF0000"/>
        </w:rPr>
        <w:t xml:space="preserve"> </w:t>
      </w:r>
      <w:r w:rsidRPr="00640EBD">
        <w:rPr>
          <w:rFonts w:ascii="Calibri" w:hAnsi="Calibri"/>
          <w:i/>
        </w:rPr>
        <w:t>Pålagte oppdrag</w:t>
      </w:r>
      <w:r w:rsidRPr="00640EBD">
        <w:rPr>
          <w:rFonts w:ascii="Calibri" w:hAnsi="Calibri"/>
        </w:rPr>
        <w:t xml:space="preserve"> gir som regel en annen utgiftsdekning enn </w:t>
      </w:r>
      <w:r w:rsidRPr="00640EBD">
        <w:rPr>
          <w:rFonts w:ascii="Calibri" w:hAnsi="Calibri"/>
          <w:i/>
        </w:rPr>
        <w:t>frivillige oppdrag</w:t>
      </w:r>
      <w:r w:rsidRPr="00640EBD">
        <w:rPr>
          <w:rFonts w:ascii="Calibri" w:hAnsi="Calibri"/>
        </w:rPr>
        <w:t>.</w:t>
      </w:r>
      <w:r w:rsidR="0008673C" w:rsidRPr="00640EBD">
        <w:rPr>
          <w:rFonts w:ascii="Calibri" w:hAnsi="Calibri"/>
        </w:rPr>
        <w:t xml:space="preserve"> (Deltakelse på kurs, konferanser og åpne møter regnes vanligvis som frivillig oppdrag.)</w:t>
      </w:r>
    </w:p>
    <w:p w14:paraId="7C7A6191" w14:textId="77777777" w:rsidR="0059530B" w:rsidRPr="00640EBD" w:rsidRDefault="0059530B" w:rsidP="0059530B">
      <w:pPr>
        <w:ind w:left="705"/>
        <w:rPr>
          <w:rFonts w:ascii="Calibri" w:hAnsi="Calibri"/>
        </w:rPr>
      </w:pPr>
    </w:p>
    <w:p w14:paraId="7DFDE78A" w14:textId="77777777" w:rsidR="00DC3397" w:rsidRPr="00640EBD" w:rsidRDefault="00DC3397" w:rsidP="0059530B">
      <w:pPr>
        <w:numPr>
          <w:ilvl w:val="1"/>
          <w:numId w:val="12"/>
        </w:numPr>
        <w:tabs>
          <w:tab w:val="clear" w:pos="1413"/>
          <w:tab w:val="num" w:pos="705"/>
        </w:tabs>
        <w:ind w:left="705"/>
        <w:outlineLvl w:val="1"/>
        <w:rPr>
          <w:rFonts w:ascii="Calibri" w:hAnsi="Calibri"/>
          <w:b/>
        </w:rPr>
      </w:pPr>
      <w:bookmarkStart w:id="38" w:name="_Toc99271811"/>
      <w:bookmarkStart w:id="39" w:name="_Toc81824290"/>
      <w:r w:rsidRPr="00640EBD">
        <w:rPr>
          <w:rFonts w:ascii="Calibri" w:hAnsi="Calibri"/>
          <w:b/>
        </w:rPr>
        <w:t>Tiltak som bidrar til likeverdig deltakelse:</w:t>
      </w:r>
      <w:bookmarkEnd w:id="38"/>
      <w:bookmarkEnd w:id="39"/>
    </w:p>
    <w:p w14:paraId="10A8A0AE" w14:textId="340F0B4A" w:rsidR="00DC3397" w:rsidRDefault="00DC3397" w:rsidP="0059530B">
      <w:pPr>
        <w:ind w:left="705"/>
        <w:rPr>
          <w:rFonts w:ascii="Calibri" w:hAnsi="Calibri"/>
        </w:rPr>
      </w:pPr>
      <w:r w:rsidRPr="00640EBD">
        <w:rPr>
          <w:rFonts w:ascii="Calibri" w:hAnsi="Calibri"/>
        </w:rPr>
        <w:t xml:space="preserve">Tillitsvalgte som på grunn av funksjonsnedsettelse ikke kan utføre sine pålagte oppdrag uten personlig assistanse, tilrettelagt transport eller andre tiltak som vil bidra til likeverdige deltakelsesmuligheter, skal på rimeligste måte få dekket kostnadene til dette i samsvar med regulativets bestemmelser. Anmodning om </w:t>
      </w:r>
      <w:proofErr w:type="spellStart"/>
      <w:r w:rsidRPr="00640EBD">
        <w:rPr>
          <w:rFonts w:ascii="Calibri" w:hAnsi="Calibri"/>
        </w:rPr>
        <w:t>tiltrettelegging</w:t>
      </w:r>
      <w:proofErr w:type="spellEnd"/>
      <w:r w:rsidRPr="00640EBD">
        <w:rPr>
          <w:rFonts w:ascii="Calibri" w:hAnsi="Calibri"/>
        </w:rPr>
        <w:t xml:space="preserve"> og/eller tiltak som fremmer lik</w:t>
      </w:r>
      <w:r w:rsidR="00FB26AB" w:rsidRPr="00640EBD">
        <w:rPr>
          <w:rFonts w:ascii="Calibri" w:hAnsi="Calibri"/>
        </w:rPr>
        <w:t>e</w:t>
      </w:r>
      <w:r w:rsidRPr="00640EBD">
        <w:rPr>
          <w:rFonts w:ascii="Calibri" w:hAnsi="Calibri"/>
        </w:rPr>
        <w:t xml:space="preserve">verdig deltakelse, skal fremmes i god tid til det organisasjonsledd </w:t>
      </w:r>
      <w:r w:rsidR="0072729D" w:rsidRPr="00640EBD">
        <w:rPr>
          <w:rFonts w:ascii="Calibri" w:hAnsi="Calibri"/>
        </w:rPr>
        <w:t xml:space="preserve">(budsjettansvarlig/kursleder </w:t>
      </w:r>
      <w:r w:rsidR="00283215" w:rsidRPr="00640EBD">
        <w:rPr>
          <w:rFonts w:ascii="Calibri" w:hAnsi="Calibri"/>
        </w:rPr>
        <w:t>e.l.</w:t>
      </w:r>
      <w:r w:rsidR="0072729D" w:rsidRPr="00640EBD">
        <w:rPr>
          <w:rFonts w:ascii="Calibri" w:hAnsi="Calibri"/>
        </w:rPr>
        <w:t>)</w:t>
      </w:r>
      <w:r w:rsidRPr="00640EBD">
        <w:rPr>
          <w:rFonts w:ascii="Calibri" w:hAnsi="Calibri"/>
        </w:rPr>
        <w:t xml:space="preserve"> som arrangerer og/eller bekoster oppdraget.</w:t>
      </w:r>
    </w:p>
    <w:p w14:paraId="4030EF0C" w14:textId="77777777" w:rsidR="00B94F3E" w:rsidRPr="00640EBD" w:rsidRDefault="00B94F3E" w:rsidP="0059530B">
      <w:pPr>
        <w:ind w:left="705"/>
        <w:rPr>
          <w:rFonts w:ascii="Calibri" w:hAnsi="Calibri"/>
        </w:rPr>
      </w:pPr>
    </w:p>
    <w:p w14:paraId="3028FD51" w14:textId="77777777" w:rsidR="004136A4" w:rsidRPr="00640EBD" w:rsidRDefault="004136A4" w:rsidP="0059530B">
      <w:pPr>
        <w:ind w:left="705"/>
        <w:rPr>
          <w:rFonts w:ascii="Calibri" w:hAnsi="Calibri"/>
        </w:rPr>
      </w:pPr>
    </w:p>
    <w:p w14:paraId="2F8AD88E" w14:textId="77777777" w:rsidR="0026119E" w:rsidRPr="00640EBD" w:rsidRDefault="0026119E" w:rsidP="0059530B">
      <w:pPr>
        <w:numPr>
          <w:ilvl w:val="1"/>
          <w:numId w:val="12"/>
        </w:numPr>
        <w:tabs>
          <w:tab w:val="clear" w:pos="1413"/>
          <w:tab w:val="num" w:pos="705"/>
        </w:tabs>
        <w:ind w:left="705"/>
        <w:outlineLvl w:val="1"/>
        <w:rPr>
          <w:rFonts w:ascii="Calibri" w:hAnsi="Calibri"/>
          <w:b/>
        </w:rPr>
      </w:pPr>
      <w:bookmarkStart w:id="40" w:name="_Toc99271812"/>
      <w:bookmarkStart w:id="41" w:name="_Toc81824291"/>
      <w:proofErr w:type="spellStart"/>
      <w:r w:rsidRPr="00640EBD">
        <w:rPr>
          <w:rFonts w:ascii="Calibri" w:hAnsi="Calibri"/>
          <w:b/>
        </w:rPr>
        <w:lastRenderedPageBreak/>
        <w:t>Avkorting</w:t>
      </w:r>
      <w:proofErr w:type="spellEnd"/>
      <w:r w:rsidR="005936FE" w:rsidRPr="00640EBD">
        <w:rPr>
          <w:rFonts w:ascii="Calibri" w:hAnsi="Calibri"/>
          <w:b/>
        </w:rPr>
        <w:t>/tilbakebetaling</w:t>
      </w:r>
      <w:r w:rsidRPr="00640EBD">
        <w:rPr>
          <w:rFonts w:ascii="Calibri" w:hAnsi="Calibri"/>
          <w:b/>
        </w:rPr>
        <w:t>:</w:t>
      </w:r>
      <w:bookmarkEnd w:id="40"/>
      <w:bookmarkEnd w:id="41"/>
    </w:p>
    <w:p w14:paraId="7CA2880A" w14:textId="77777777" w:rsidR="000C5B74" w:rsidRPr="00640EBD" w:rsidRDefault="0026119E" w:rsidP="0059530B">
      <w:pPr>
        <w:ind w:left="705"/>
        <w:rPr>
          <w:rFonts w:ascii="Calibri" w:hAnsi="Calibri"/>
        </w:rPr>
      </w:pPr>
      <w:r w:rsidRPr="00640EBD">
        <w:rPr>
          <w:rFonts w:ascii="Calibri" w:hAnsi="Calibri"/>
        </w:rPr>
        <w:t xml:space="preserve">Den som gjør krav på utgiftsdekning skal selv påse at reglene om avkortning og eventuell tilbakebetaling skjer i samsvar med regulativets bestemmelser. </w:t>
      </w:r>
    </w:p>
    <w:p w14:paraId="0249DA47" w14:textId="77777777" w:rsidR="0059530B" w:rsidRPr="00640EBD" w:rsidRDefault="0059530B" w:rsidP="0059530B">
      <w:pPr>
        <w:ind w:left="705"/>
        <w:rPr>
          <w:rFonts w:ascii="Calibri" w:hAnsi="Calibri"/>
        </w:rPr>
      </w:pPr>
    </w:p>
    <w:p w14:paraId="664785F8" w14:textId="77777777" w:rsidR="00584AC1" w:rsidRPr="00640EBD" w:rsidRDefault="00584AC1" w:rsidP="0059530B">
      <w:pPr>
        <w:numPr>
          <w:ilvl w:val="1"/>
          <w:numId w:val="12"/>
        </w:numPr>
        <w:tabs>
          <w:tab w:val="clear" w:pos="1413"/>
          <w:tab w:val="num" w:pos="705"/>
        </w:tabs>
        <w:ind w:left="705"/>
        <w:outlineLvl w:val="1"/>
        <w:rPr>
          <w:rFonts w:ascii="Calibri" w:hAnsi="Calibri"/>
          <w:b/>
        </w:rPr>
      </w:pPr>
      <w:bookmarkStart w:id="42" w:name="_Toc99271813"/>
      <w:bookmarkStart w:id="43" w:name="_Toc81824292"/>
      <w:r w:rsidRPr="00640EBD">
        <w:rPr>
          <w:rFonts w:ascii="Calibri" w:hAnsi="Calibri"/>
          <w:b/>
        </w:rPr>
        <w:t>Definisjon av døgn:</w:t>
      </w:r>
      <w:bookmarkEnd w:id="42"/>
      <w:bookmarkEnd w:id="43"/>
    </w:p>
    <w:p w14:paraId="60EB736E" w14:textId="77777777" w:rsidR="00584AC1" w:rsidRPr="00640EBD" w:rsidRDefault="00584AC1" w:rsidP="0059530B">
      <w:pPr>
        <w:ind w:left="705"/>
        <w:rPr>
          <w:rFonts w:ascii="Calibri" w:hAnsi="Calibri"/>
        </w:rPr>
      </w:pPr>
      <w:r w:rsidRPr="00640EBD">
        <w:rPr>
          <w:rFonts w:ascii="Calibri" w:hAnsi="Calibri"/>
        </w:rPr>
        <w:t>Et døgn er 24 timer og regnes fra det klokkeslettet reisen begynner. Som natt regnes tiden mellom kl. 22.00 og kl. 06.00.</w:t>
      </w:r>
    </w:p>
    <w:p w14:paraId="43B828DD" w14:textId="77777777" w:rsidR="0059530B" w:rsidRPr="00640EBD" w:rsidRDefault="0059530B" w:rsidP="0059530B">
      <w:pPr>
        <w:ind w:left="705"/>
        <w:rPr>
          <w:rFonts w:ascii="Calibri" w:hAnsi="Calibri"/>
        </w:rPr>
      </w:pPr>
    </w:p>
    <w:p w14:paraId="0B048154" w14:textId="77777777" w:rsidR="00DC3397" w:rsidRPr="00640EBD" w:rsidRDefault="00DC3397" w:rsidP="0059530B">
      <w:pPr>
        <w:numPr>
          <w:ilvl w:val="1"/>
          <w:numId w:val="12"/>
        </w:numPr>
        <w:tabs>
          <w:tab w:val="clear" w:pos="1413"/>
          <w:tab w:val="num" w:pos="705"/>
        </w:tabs>
        <w:ind w:left="705"/>
        <w:outlineLvl w:val="1"/>
        <w:rPr>
          <w:rFonts w:ascii="Calibri" w:hAnsi="Calibri"/>
          <w:b/>
        </w:rPr>
      </w:pPr>
      <w:bookmarkStart w:id="44" w:name="_Toc99271814"/>
      <w:bookmarkStart w:id="45" w:name="_Toc81824293"/>
      <w:r w:rsidRPr="00640EBD">
        <w:rPr>
          <w:rFonts w:ascii="Calibri" w:hAnsi="Calibri"/>
          <w:b/>
        </w:rPr>
        <w:t>Utlån og tilbakelevering:</w:t>
      </w:r>
      <w:bookmarkEnd w:id="44"/>
      <w:bookmarkEnd w:id="45"/>
    </w:p>
    <w:p w14:paraId="46E21B3A" w14:textId="77777777" w:rsidR="00DC3397" w:rsidRPr="00640EBD" w:rsidRDefault="00DC3397" w:rsidP="0059530B">
      <w:pPr>
        <w:ind w:left="705"/>
        <w:rPr>
          <w:rFonts w:ascii="Calibri" w:hAnsi="Calibri"/>
        </w:rPr>
      </w:pPr>
      <w:r w:rsidRPr="00640EBD">
        <w:rPr>
          <w:rFonts w:ascii="Calibri" w:hAnsi="Calibri"/>
        </w:rPr>
        <w:t>I den grad et organisasjonsledd stiller helt eller delvis kostnadsfritt utstyr til disposisjon for at styreleder og/eller andre tillitsvalgte skal få utført sitt tillitsverv på en tilfredsstillende måte, så som PC, mobiltelefon o.l., skal slikt utstyr leveres tilbake på forlangende eller senest ved valgperiodens avslutning.</w:t>
      </w:r>
    </w:p>
    <w:p w14:paraId="6B3B643F" w14:textId="77777777" w:rsidR="0059530B" w:rsidRPr="00640EBD" w:rsidRDefault="0059530B" w:rsidP="0059530B">
      <w:pPr>
        <w:ind w:left="705"/>
        <w:rPr>
          <w:rFonts w:ascii="Calibri" w:hAnsi="Calibri"/>
        </w:rPr>
      </w:pPr>
    </w:p>
    <w:p w14:paraId="6081BF78" w14:textId="77777777" w:rsidR="00DC3397" w:rsidRPr="00640EBD" w:rsidRDefault="00DC3397" w:rsidP="0059530B">
      <w:pPr>
        <w:numPr>
          <w:ilvl w:val="1"/>
          <w:numId w:val="12"/>
        </w:numPr>
        <w:tabs>
          <w:tab w:val="clear" w:pos="1413"/>
          <w:tab w:val="num" w:pos="705"/>
        </w:tabs>
        <w:ind w:left="705"/>
        <w:outlineLvl w:val="1"/>
        <w:rPr>
          <w:rFonts w:ascii="Calibri" w:hAnsi="Calibri"/>
          <w:b/>
        </w:rPr>
      </w:pPr>
      <w:bookmarkStart w:id="46" w:name="_Toc99271815"/>
      <w:bookmarkStart w:id="47" w:name="_Toc81824294"/>
      <w:r w:rsidRPr="00640EBD">
        <w:rPr>
          <w:rFonts w:ascii="Calibri" w:hAnsi="Calibri"/>
          <w:b/>
        </w:rPr>
        <w:t>Bestilling</w:t>
      </w:r>
      <w:r w:rsidR="00846C5C" w:rsidRPr="00640EBD">
        <w:rPr>
          <w:rFonts w:ascii="Calibri" w:hAnsi="Calibri"/>
          <w:b/>
        </w:rPr>
        <w:t xml:space="preserve"> av transport, hotell m.m.</w:t>
      </w:r>
      <w:r w:rsidRPr="00640EBD">
        <w:rPr>
          <w:rFonts w:ascii="Calibri" w:hAnsi="Calibri"/>
          <w:b/>
        </w:rPr>
        <w:t>:</w:t>
      </w:r>
      <w:bookmarkEnd w:id="46"/>
      <w:bookmarkEnd w:id="47"/>
    </w:p>
    <w:p w14:paraId="6C9B3EB9" w14:textId="77777777" w:rsidR="00DC3397" w:rsidRPr="00640EBD" w:rsidRDefault="00DC3397" w:rsidP="0059530B">
      <w:pPr>
        <w:ind w:left="705"/>
        <w:rPr>
          <w:rFonts w:ascii="Calibri" w:hAnsi="Calibri"/>
        </w:rPr>
      </w:pPr>
      <w:r w:rsidRPr="00640EBD">
        <w:rPr>
          <w:rFonts w:ascii="Calibri" w:hAnsi="Calibri"/>
        </w:rPr>
        <w:t xml:space="preserve">I den grad transport og/eller innkvartering ikke er bestilt av oppdragsgiver eller arrangør, kan den enkelte tillitsvalgte selv, etter innhentet forhåndssamtykke, foreta bestillingen i samsvar med regulativets bestemmelser, og på den måten som oppdragsgiver gir nærmere anvisninger om. Den som foretar bestillingen skal, så langt det er mulig, påse at det foretas bestillinger hos de byrå og reiseoperatører NHF har inngått avtale med. Det skal oppgis </w:t>
      </w:r>
      <w:hyperlink r:id="rId12" w:history="1">
        <w:r w:rsidRPr="00640EBD">
          <w:rPr>
            <w:rStyle w:val="Hyperkobling"/>
            <w:rFonts w:ascii="Calibri" w:hAnsi="Calibri"/>
          </w:rPr>
          <w:t>avtalenummer</w:t>
        </w:r>
      </w:hyperlink>
      <w:r w:rsidRPr="00640EBD">
        <w:rPr>
          <w:rFonts w:ascii="Calibri" w:hAnsi="Calibri"/>
        </w:rPr>
        <w:t xml:space="preserve"> som fås ved henvendelse til NHF sentralt, eller ved oppslag på NHFs intranettsider.</w:t>
      </w:r>
    </w:p>
    <w:p w14:paraId="1AC24123" w14:textId="77777777" w:rsidR="0059530B" w:rsidRPr="00640EBD" w:rsidRDefault="0059530B" w:rsidP="0059530B">
      <w:pPr>
        <w:ind w:left="705"/>
        <w:rPr>
          <w:rFonts w:ascii="Calibri" w:hAnsi="Calibri"/>
        </w:rPr>
      </w:pPr>
    </w:p>
    <w:p w14:paraId="29498DFE" w14:textId="77777777" w:rsidR="00DC3397" w:rsidRPr="00640EBD" w:rsidRDefault="00DC3397" w:rsidP="0059530B">
      <w:pPr>
        <w:numPr>
          <w:ilvl w:val="1"/>
          <w:numId w:val="12"/>
        </w:numPr>
        <w:tabs>
          <w:tab w:val="clear" w:pos="1413"/>
          <w:tab w:val="num" w:pos="705"/>
        </w:tabs>
        <w:ind w:left="705"/>
        <w:outlineLvl w:val="1"/>
        <w:rPr>
          <w:rFonts w:ascii="Calibri" w:hAnsi="Calibri"/>
          <w:b/>
        </w:rPr>
      </w:pPr>
      <w:bookmarkStart w:id="48" w:name="_Toc99271816"/>
      <w:bookmarkStart w:id="49" w:name="_Toc81824295"/>
      <w:r w:rsidRPr="00640EBD">
        <w:rPr>
          <w:rFonts w:ascii="Calibri" w:hAnsi="Calibri"/>
          <w:b/>
        </w:rPr>
        <w:t>Dokumentasjon, oppgjør og forskudd:</w:t>
      </w:r>
      <w:bookmarkEnd w:id="48"/>
      <w:bookmarkEnd w:id="49"/>
    </w:p>
    <w:p w14:paraId="05D91E8C" w14:textId="77777777" w:rsidR="00DC3397" w:rsidRPr="00640EBD" w:rsidRDefault="00DC3397" w:rsidP="0059530B">
      <w:pPr>
        <w:ind w:left="705"/>
        <w:rPr>
          <w:rFonts w:ascii="Calibri" w:hAnsi="Calibri"/>
        </w:rPr>
      </w:pPr>
      <w:r w:rsidRPr="00640EBD">
        <w:rPr>
          <w:rFonts w:ascii="Calibri" w:hAnsi="Calibri"/>
        </w:rPr>
        <w:t xml:space="preserve">Krav om utgiftsdekning skal sendes </w:t>
      </w:r>
      <w:r w:rsidR="006517D7" w:rsidRPr="00640EBD">
        <w:rPr>
          <w:rFonts w:ascii="Calibri" w:hAnsi="Calibri"/>
        </w:rPr>
        <w:t>den som arrangerer og/eller bekoster oppdraget</w:t>
      </w:r>
      <w:r w:rsidRPr="00640EBD">
        <w:rPr>
          <w:rFonts w:ascii="Calibri" w:hAnsi="Calibri"/>
        </w:rPr>
        <w:t xml:space="preserve"> på fastlagt skjema (NHFs reiseregningsskjema) innen 14 dager etter at oppdraget er gjennomført. Sammen med reiseregningsskjema skal det vedlegges originale kvitteringer og bilag, herunder billetter o.l. Oppgjør </w:t>
      </w:r>
      <w:r w:rsidR="006D318E" w:rsidRPr="00640EBD">
        <w:rPr>
          <w:rFonts w:ascii="Calibri" w:hAnsi="Calibri"/>
        </w:rPr>
        <w:t>foretas</w:t>
      </w:r>
      <w:r w:rsidRPr="00640EBD">
        <w:rPr>
          <w:rFonts w:ascii="Calibri" w:hAnsi="Calibri"/>
        </w:rPr>
        <w:t xml:space="preserve"> den 12. eller 30. hver måned, og refusjonspliktige beløp overføres til den konto som er oppgitt på reiseregningsskjemaet. Reiseregningen/bilaget må være anvist av den som har anvisningsrett før utbetaling kan skje. Dersom den som gjør krav på utgifts</w:t>
      </w:r>
      <w:r w:rsidR="006D318E" w:rsidRPr="00640EBD">
        <w:rPr>
          <w:rFonts w:ascii="Calibri" w:hAnsi="Calibri"/>
        </w:rPr>
        <w:t>dekning</w:t>
      </w:r>
      <w:r w:rsidRPr="00640EBD">
        <w:rPr>
          <w:rFonts w:ascii="Calibri" w:hAnsi="Calibri"/>
        </w:rPr>
        <w:t xml:space="preserve"> har beregnet for mye, eller for lite i forhold til gjeldende regulativ og bestemmelser, skal den som </w:t>
      </w:r>
      <w:r w:rsidR="006D318E" w:rsidRPr="00640EBD">
        <w:rPr>
          <w:rFonts w:ascii="Calibri" w:hAnsi="Calibri"/>
        </w:rPr>
        <w:t xml:space="preserve">foretar </w:t>
      </w:r>
      <w:r w:rsidRPr="00640EBD">
        <w:rPr>
          <w:rFonts w:ascii="Calibri" w:hAnsi="Calibri"/>
        </w:rPr>
        <w:t>utbetal</w:t>
      </w:r>
      <w:r w:rsidR="006D318E" w:rsidRPr="00640EBD">
        <w:rPr>
          <w:rFonts w:ascii="Calibri" w:hAnsi="Calibri"/>
        </w:rPr>
        <w:t>ingen</w:t>
      </w:r>
      <w:r w:rsidRPr="00640EBD">
        <w:rPr>
          <w:rFonts w:ascii="Calibri" w:hAnsi="Calibri"/>
        </w:rPr>
        <w:t xml:space="preserve"> </w:t>
      </w:r>
      <w:r w:rsidR="006D318E" w:rsidRPr="00640EBD">
        <w:rPr>
          <w:rFonts w:ascii="Calibri" w:hAnsi="Calibri"/>
        </w:rPr>
        <w:t>gjøre</w:t>
      </w:r>
      <w:r w:rsidRPr="00640EBD">
        <w:rPr>
          <w:rFonts w:ascii="Calibri" w:hAnsi="Calibri"/>
        </w:rPr>
        <w:t xml:space="preserve"> nødvendig korrigering.</w:t>
      </w:r>
      <w:r w:rsidR="0059530B" w:rsidRPr="00640EBD">
        <w:rPr>
          <w:rFonts w:ascii="Calibri" w:hAnsi="Calibri"/>
        </w:rPr>
        <w:t xml:space="preserve"> </w:t>
      </w:r>
      <w:r w:rsidRPr="00640EBD">
        <w:rPr>
          <w:rFonts w:ascii="Calibri" w:hAnsi="Calibri"/>
        </w:rPr>
        <w:t xml:space="preserve">Dersom regningsutstederen oppdager at det er </w:t>
      </w:r>
      <w:r w:rsidR="006517D7" w:rsidRPr="00640EBD">
        <w:rPr>
          <w:rFonts w:ascii="Calibri" w:hAnsi="Calibri"/>
        </w:rPr>
        <w:t>gitt</w:t>
      </w:r>
      <w:r w:rsidRPr="00640EBD">
        <w:rPr>
          <w:rFonts w:ascii="Calibri" w:hAnsi="Calibri"/>
        </w:rPr>
        <w:t xml:space="preserve"> uriktig refusjon, skal overskytende innbetales, eller krav om etterbetaling fremsettes</w:t>
      </w:r>
      <w:r w:rsidR="005936FE" w:rsidRPr="00640EBD">
        <w:rPr>
          <w:rFonts w:ascii="Calibri" w:hAnsi="Calibri"/>
        </w:rPr>
        <w:t>,</w:t>
      </w:r>
      <w:r w:rsidRPr="00640EBD">
        <w:rPr>
          <w:rFonts w:ascii="Calibri" w:hAnsi="Calibri"/>
        </w:rPr>
        <w:t xml:space="preserve"> </w:t>
      </w:r>
      <w:r w:rsidR="005936FE" w:rsidRPr="00640EBD">
        <w:rPr>
          <w:rFonts w:ascii="Calibri" w:hAnsi="Calibri"/>
        </w:rPr>
        <w:t>senest</w:t>
      </w:r>
      <w:r w:rsidRPr="00640EBD">
        <w:rPr>
          <w:rFonts w:ascii="Calibri" w:hAnsi="Calibri"/>
        </w:rPr>
        <w:t xml:space="preserve"> 1 uke etter at oppgjør er mottatt. Det gis normalt ikke forskudd, men i den grad forskutteringen av kostnadene anses som urimelig, kan det, </w:t>
      </w:r>
      <w:r w:rsidR="005936FE" w:rsidRPr="00640EBD">
        <w:rPr>
          <w:rFonts w:ascii="Calibri" w:hAnsi="Calibri"/>
        </w:rPr>
        <w:t>minst</w:t>
      </w:r>
      <w:r w:rsidRPr="00640EBD">
        <w:rPr>
          <w:rFonts w:ascii="Calibri" w:hAnsi="Calibri"/>
        </w:rPr>
        <w:t xml:space="preserve"> </w:t>
      </w:r>
      <w:r w:rsidR="00CD099F" w:rsidRPr="00640EBD">
        <w:rPr>
          <w:rFonts w:ascii="Calibri" w:hAnsi="Calibri"/>
        </w:rPr>
        <w:t>1 uke</w:t>
      </w:r>
      <w:r w:rsidRPr="00640EBD">
        <w:rPr>
          <w:rFonts w:ascii="Calibri" w:hAnsi="Calibri"/>
        </w:rPr>
        <w:t xml:space="preserve"> på forhånd, fremsettes anmodning om overføring av forskudd til bankkonto overfor det </w:t>
      </w:r>
      <w:r w:rsidR="001F2CD2" w:rsidRPr="00640EBD">
        <w:rPr>
          <w:rFonts w:ascii="Calibri" w:hAnsi="Calibri"/>
        </w:rPr>
        <w:t xml:space="preserve">organisasjonsledd </w:t>
      </w:r>
      <w:r w:rsidR="0072729D" w:rsidRPr="00640EBD">
        <w:rPr>
          <w:rFonts w:ascii="Calibri" w:hAnsi="Calibri"/>
        </w:rPr>
        <w:t>(budsjettansvarlig/</w:t>
      </w:r>
      <w:r w:rsidR="0059530B" w:rsidRPr="00640EBD">
        <w:rPr>
          <w:rFonts w:ascii="Calibri" w:hAnsi="Calibri"/>
        </w:rPr>
        <w:t xml:space="preserve"> </w:t>
      </w:r>
      <w:r w:rsidR="0072729D" w:rsidRPr="00640EBD">
        <w:rPr>
          <w:rFonts w:ascii="Calibri" w:hAnsi="Calibri"/>
        </w:rPr>
        <w:t xml:space="preserve">kursleder </w:t>
      </w:r>
      <w:r w:rsidR="00283215" w:rsidRPr="00640EBD">
        <w:rPr>
          <w:rFonts w:ascii="Calibri" w:hAnsi="Calibri"/>
        </w:rPr>
        <w:t>e.l.</w:t>
      </w:r>
      <w:r w:rsidR="0072729D" w:rsidRPr="00640EBD">
        <w:rPr>
          <w:rFonts w:ascii="Calibri" w:hAnsi="Calibri"/>
        </w:rPr>
        <w:t>)</w:t>
      </w:r>
      <w:r w:rsidR="001F2CD2" w:rsidRPr="00640EBD">
        <w:rPr>
          <w:rFonts w:ascii="Calibri" w:hAnsi="Calibri"/>
        </w:rPr>
        <w:t xml:space="preserve"> som arrangerer og/eller bekoster oppdraget</w:t>
      </w:r>
      <w:r w:rsidRPr="00640EBD">
        <w:rPr>
          <w:rFonts w:ascii="Calibri" w:hAnsi="Calibri"/>
        </w:rPr>
        <w:t>. Nytt forskudd kan normalt ikke utbetales før tidligere utbetalt forskudd er gjort opp.</w:t>
      </w:r>
    </w:p>
    <w:p w14:paraId="75758918" w14:textId="77777777" w:rsidR="0059530B" w:rsidRPr="00640EBD" w:rsidRDefault="0059530B" w:rsidP="0059530B">
      <w:pPr>
        <w:ind w:left="705"/>
        <w:rPr>
          <w:rFonts w:ascii="Calibri" w:hAnsi="Calibri"/>
        </w:rPr>
      </w:pPr>
    </w:p>
    <w:p w14:paraId="39194C50" w14:textId="77777777" w:rsidR="00DC3397" w:rsidRPr="00640EBD" w:rsidRDefault="00DC3397" w:rsidP="0059530B">
      <w:pPr>
        <w:numPr>
          <w:ilvl w:val="1"/>
          <w:numId w:val="12"/>
        </w:numPr>
        <w:tabs>
          <w:tab w:val="clear" w:pos="1413"/>
          <w:tab w:val="num" w:pos="708"/>
        </w:tabs>
        <w:ind w:left="708"/>
        <w:outlineLvl w:val="1"/>
        <w:rPr>
          <w:rFonts w:ascii="Calibri" w:hAnsi="Calibri"/>
          <w:b/>
        </w:rPr>
      </w:pPr>
      <w:bookmarkStart w:id="50" w:name="_Toc99271817"/>
      <w:bookmarkStart w:id="51" w:name="_Toc81824296"/>
      <w:r w:rsidRPr="00640EBD">
        <w:rPr>
          <w:rFonts w:ascii="Calibri" w:hAnsi="Calibri"/>
          <w:b/>
        </w:rPr>
        <w:t>Misbruk:</w:t>
      </w:r>
      <w:bookmarkEnd w:id="50"/>
      <w:bookmarkEnd w:id="51"/>
    </w:p>
    <w:p w14:paraId="1A9176CD" w14:textId="77777777" w:rsidR="00DC3397" w:rsidRPr="00640EBD" w:rsidRDefault="00DC3397" w:rsidP="0059530B">
      <w:pPr>
        <w:ind w:left="708"/>
        <w:rPr>
          <w:rFonts w:ascii="Calibri" w:hAnsi="Calibri"/>
        </w:rPr>
      </w:pPr>
      <w:r w:rsidRPr="00640EBD">
        <w:rPr>
          <w:rFonts w:ascii="Calibri" w:hAnsi="Calibri"/>
        </w:rPr>
        <w:t>Ved misbruk av retten til utgiftsdekning vil hele eller deler av beløpet kunne kreves tilbakebetalt. I alvorlige tilfeller vil politianmeldelse og/eller sanksjoner i samsvar med NHFs lover § 6-3 (eksklusjon) kunne komme til anvendelse. Krav om utgiftsdekning for samme kostnad/oppdrag fremsatt overfor flere organisasjonsledd i den hensikt å få utbetalt urettmessig utgifts</w:t>
      </w:r>
      <w:r w:rsidR="007761F1" w:rsidRPr="00640EBD">
        <w:rPr>
          <w:rFonts w:ascii="Calibri" w:hAnsi="Calibri"/>
        </w:rPr>
        <w:t>dekning</w:t>
      </w:r>
      <w:r w:rsidRPr="00640EBD">
        <w:rPr>
          <w:rFonts w:ascii="Calibri" w:hAnsi="Calibri"/>
        </w:rPr>
        <w:t xml:space="preserve"> vil vanligvis regnes som et alvorlig tilfelle.</w:t>
      </w:r>
    </w:p>
    <w:p w14:paraId="598752DD" w14:textId="77777777" w:rsidR="0083006B" w:rsidRPr="00640EBD" w:rsidRDefault="0083006B" w:rsidP="0059530B">
      <w:pPr>
        <w:rPr>
          <w:rFonts w:ascii="Calibri" w:hAnsi="Calibri"/>
        </w:rPr>
      </w:pPr>
    </w:p>
    <w:p w14:paraId="3782D18F" w14:textId="77777777" w:rsidR="00441AE6" w:rsidRPr="00640EBD" w:rsidRDefault="00441AE6" w:rsidP="003C58F2">
      <w:pPr>
        <w:numPr>
          <w:ilvl w:val="0"/>
          <w:numId w:val="12"/>
        </w:numPr>
        <w:outlineLvl w:val="0"/>
        <w:rPr>
          <w:rFonts w:ascii="Calibri" w:hAnsi="Calibri"/>
          <w:b/>
          <w:sz w:val="28"/>
          <w:szCs w:val="28"/>
        </w:rPr>
      </w:pPr>
      <w:bookmarkStart w:id="52" w:name="_Toc99271818"/>
      <w:bookmarkStart w:id="53" w:name="_Toc81824297"/>
      <w:r w:rsidRPr="00640EBD">
        <w:rPr>
          <w:rFonts w:ascii="Calibri" w:hAnsi="Calibri"/>
          <w:b/>
          <w:sz w:val="28"/>
          <w:szCs w:val="28"/>
        </w:rPr>
        <w:t xml:space="preserve">Kostnader det </w:t>
      </w:r>
      <w:r w:rsidR="00AE7111" w:rsidRPr="00640EBD">
        <w:rPr>
          <w:rFonts w:ascii="Calibri" w:hAnsi="Calibri"/>
          <w:b/>
          <w:sz w:val="28"/>
          <w:szCs w:val="28"/>
        </w:rPr>
        <w:t xml:space="preserve">kan </w:t>
      </w:r>
      <w:r w:rsidRPr="00640EBD">
        <w:rPr>
          <w:rFonts w:ascii="Calibri" w:hAnsi="Calibri"/>
          <w:b/>
          <w:sz w:val="28"/>
          <w:szCs w:val="28"/>
        </w:rPr>
        <w:t>gis utgiftsdekning for:</w:t>
      </w:r>
      <w:bookmarkEnd w:id="52"/>
      <w:bookmarkEnd w:id="53"/>
    </w:p>
    <w:p w14:paraId="30AE3CA8" w14:textId="77777777" w:rsidR="0059530B" w:rsidRPr="00640EBD" w:rsidRDefault="00846C5C" w:rsidP="00846C5C">
      <w:pPr>
        <w:ind w:left="705"/>
        <w:outlineLvl w:val="0"/>
        <w:rPr>
          <w:rFonts w:ascii="Calibri" w:hAnsi="Calibri"/>
        </w:rPr>
      </w:pPr>
      <w:bookmarkStart w:id="54" w:name="_Toc129154699"/>
      <w:bookmarkStart w:id="55" w:name="_Toc81824298"/>
      <w:r w:rsidRPr="00640EBD">
        <w:rPr>
          <w:rFonts w:ascii="Calibri" w:hAnsi="Calibri"/>
        </w:rPr>
        <w:t xml:space="preserve">Det </w:t>
      </w:r>
      <w:r w:rsidR="00EA6A0B" w:rsidRPr="00640EBD">
        <w:rPr>
          <w:rFonts w:ascii="Calibri" w:hAnsi="Calibri"/>
        </w:rPr>
        <w:t>gjelder</w:t>
      </w:r>
      <w:r w:rsidRPr="00640EBD">
        <w:rPr>
          <w:rFonts w:ascii="Calibri" w:hAnsi="Calibri"/>
        </w:rPr>
        <w:t xml:space="preserve"> særlige regler for organisasjonsledd som mottar helt eller delvis tilskudd fra NHF sentralt til honorering og/eller utgiftsdekning, jfr. kap. 6 og 7.</w:t>
      </w:r>
      <w:bookmarkEnd w:id="54"/>
      <w:bookmarkEnd w:id="55"/>
    </w:p>
    <w:p w14:paraId="2759CD7A" w14:textId="77777777" w:rsidR="00846C5C" w:rsidRPr="00640EBD" w:rsidRDefault="00846C5C" w:rsidP="00846C5C">
      <w:pPr>
        <w:ind w:left="705"/>
        <w:outlineLvl w:val="0"/>
        <w:rPr>
          <w:rFonts w:ascii="Calibri" w:hAnsi="Calibri"/>
        </w:rPr>
      </w:pPr>
    </w:p>
    <w:p w14:paraId="3B2C8FFF" w14:textId="77777777" w:rsidR="001B1A23" w:rsidRPr="00640EBD" w:rsidRDefault="00132D5C" w:rsidP="0059530B">
      <w:pPr>
        <w:numPr>
          <w:ilvl w:val="1"/>
          <w:numId w:val="12"/>
        </w:numPr>
        <w:tabs>
          <w:tab w:val="clear" w:pos="1413"/>
          <w:tab w:val="num" w:pos="705"/>
        </w:tabs>
        <w:ind w:left="705"/>
        <w:outlineLvl w:val="1"/>
        <w:rPr>
          <w:rFonts w:ascii="Calibri" w:hAnsi="Calibri"/>
          <w:b/>
        </w:rPr>
      </w:pPr>
      <w:bookmarkStart w:id="56" w:name="_Toc99271819"/>
      <w:bookmarkStart w:id="57" w:name="_Toc81824299"/>
      <w:r w:rsidRPr="00640EBD">
        <w:rPr>
          <w:rFonts w:ascii="Calibri" w:hAnsi="Calibri"/>
          <w:b/>
        </w:rPr>
        <w:t>Reiser</w:t>
      </w:r>
      <w:r w:rsidR="000257D5" w:rsidRPr="00640EBD">
        <w:rPr>
          <w:rFonts w:ascii="Calibri" w:hAnsi="Calibri"/>
          <w:b/>
        </w:rPr>
        <w:t xml:space="preserve"> og transport:</w:t>
      </w:r>
      <w:bookmarkEnd w:id="56"/>
      <w:bookmarkEnd w:id="57"/>
    </w:p>
    <w:p w14:paraId="379CF8D6" w14:textId="77777777" w:rsidR="00584AC1" w:rsidRPr="00640EBD" w:rsidRDefault="00F45891" w:rsidP="0059530B">
      <w:pPr>
        <w:ind w:left="705"/>
        <w:rPr>
          <w:rFonts w:ascii="Calibri" w:hAnsi="Calibri"/>
          <w:color w:val="000000"/>
        </w:rPr>
      </w:pPr>
      <w:r w:rsidRPr="00640EBD">
        <w:rPr>
          <w:rFonts w:ascii="Calibri" w:hAnsi="Calibri"/>
        </w:rPr>
        <w:t xml:space="preserve">Så langt det er mulig skal samordning av reiser finne sted, både for oppnå kvantumsrabatter og for å minske kostnadene </w:t>
      </w:r>
      <w:r w:rsidR="000257D5" w:rsidRPr="00640EBD">
        <w:rPr>
          <w:rFonts w:ascii="Calibri" w:hAnsi="Calibri"/>
        </w:rPr>
        <w:t>gjennom å</w:t>
      </w:r>
      <w:r w:rsidRPr="00640EBD">
        <w:rPr>
          <w:rFonts w:ascii="Calibri" w:hAnsi="Calibri"/>
        </w:rPr>
        <w:t xml:space="preserve"> samordne bilkjøring. </w:t>
      </w:r>
      <w:r w:rsidR="00F44301" w:rsidRPr="00640EBD">
        <w:rPr>
          <w:rFonts w:ascii="Calibri" w:hAnsi="Calibri"/>
        </w:rPr>
        <w:t xml:space="preserve">Det kan ikke kreves utgiftsdekning for transport som er/blir betalt direkte av oppdragsgiver eller andre. Så langt det er mulig skal reiser skje med offentlige transportmidler. </w:t>
      </w:r>
      <w:r w:rsidRPr="00640EBD">
        <w:rPr>
          <w:rFonts w:ascii="Calibri" w:hAnsi="Calibri"/>
        </w:rPr>
        <w:t xml:space="preserve">Fly </w:t>
      </w:r>
      <w:r w:rsidR="00A81EF0" w:rsidRPr="00640EBD">
        <w:rPr>
          <w:rFonts w:ascii="Calibri" w:hAnsi="Calibri"/>
        </w:rPr>
        <w:t>skal</w:t>
      </w:r>
      <w:r w:rsidRPr="00640EBD">
        <w:rPr>
          <w:rFonts w:ascii="Calibri" w:hAnsi="Calibri"/>
        </w:rPr>
        <w:t xml:space="preserve"> benyttes når dette er billigst og mest hensiktsmessig. </w:t>
      </w:r>
      <w:r w:rsidR="00A81EF0" w:rsidRPr="00640EBD">
        <w:rPr>
          <w:rFonts w:ascii="Calibri" w:hAnsi="Calibri"/>
        </w:rPr>
        <w:t xml:space="preserve">Det forutsettes at det bestilles tur/retur billetter, og at rabattordninger utnyttes i den grad det er mulig. </w:t>
      </w:r>
      <w:r w:rsidRPr="00640EBD">
        <w:rPr>
          <w:rFonts w:ascii="Calibri" w:hAnsi="Calibri"/>
        </w:rPr>
        <w:t xml:space="preserve">Det </w:t>
      </w:r>
      <w:r w:rsidR="001F2CD2" w:rsidRPr="00640EBD">
        <w:rPr>
          <w:rFonts w:ascii="Calibri" w:hAnsi="Calibri"/>
        </w:rPr>
        <w:t xml:space="preserve">kan </w:t>
      </w:r>
      <w:r w:rsidRPr="00640EBD">
        <w:rPr>
          <w:rFonts w:ascii="Calibri" w:hAnsi="Calibri"/>
        </w:rPr>
        <w:t>gis dekning for bruk av privat bil i h</w:t>
      </w:r>
      <w:r w:rsidR="00283215" w:rsidRPr="00640EBD">
        <w:rPr>
          <w:rFonts w:ascii="Calibri" w:hAnsi="Calibri"/>
        </w:rPr>
        <w:t>enhold</w:t>
      </w:r>
      <w:r w:rsidRPr="00640EBD">
        <w:rPr>
          <w:rFonts w:ascii="Calibri" w:hAnsi="Calibri"/>
        </w:rPr>
        <w:t xml:space="preserve"> til Statens regulativ for pålagte oppdrag</w:t>
      </w:r>
      <w:r w:rsidR="00B64DED" w:rsidRPr="00640EBD">
        <w:rPr>
          <w:rFonts w:ascii="Calibri" w:hAnsi="Calibri"/>
        </w:rPr>
        <w:t xml:space="preserve"> </w:t>
      </w:r>
      <w:r w:rsidR="00B64DED" w:rsidRPr="00640EBD">
        <w:rPr>
          <w:rFonts w:ascii="Calibri" w:hAnsi="Calibri"/>
          <w:color w:val="000000"/>
        </w:rPr>
        <w:t>(se pkt. 3.2)</w:t>
      </w:r>
      <w:r w:rsidRPr="00640EBD">
        <w:rPr>
          <w:rFonts w:ascii="Calibri" w:hAnsi="Calibri"/>
        </w:rPr>
        <w:t xml:space="preserve">, og med 50 % av statens satser for frivillige oppdrag. </w:t>
      </w:r>
      <w:r w:rsidR="00F44301" w:rsidRPr="00640EBD">
        <w:rPr>
          <w:rFonts w:ascii="Calibri" w:hAnsi="Calibri"/>
        </w:rPr>
        <w:t xml:space="preserve">(Deltakelse på kurs, konferanser og åpne møter regnes vanligvis som frivillig oppdrag.) </w:t>
      </w:r>
      <w:r w:rsidRPr="00640EBD">
        <w:rPr>
          <w:rFonts w:ascii="Calibri" w:hAnsi="Calibri"/>
        </w:rPr>
        <w:t>Med mindre det ikke foreligger alternative transpor</w:t>
      </w:r>
      <w:r w:rsidR="000257D5" w:rsidRPr="00640EBD">
        <w:rPr>
          <w:rFonts w:ascii="Calibri" w:hAnsi="Calibri"/>
        </w:rPr>
        <w:t>t</w:t>
      </w:r>
      <w:r w:rsidRPr="00640EBD">
        <w:rPr>
          <w:rFonts w:ascii="Calibri" w:hAnsi="Calibri"/>
        </w:rPr>
        <w:t>muligheter, skal</w:t>
      </w:r>
      <w:r w:rsidR="000257D5" w:rsidRPr="00640EBD">
        <w:rPr>
          <w:rFonts w:ascii="Calibri" w:hAnsi="Calibri"/>
        </w:rPr>
        <w:t xml:space="preserve"> drosjereiser bare u</w:t>
      </w:r>
      <w:r w:rsidRPr="00640EBD">
        <w:rPr>
          <w:rFonts w:ascii="Calibri" w:hAnsi="Calibri"/>
        </w:rPr>
        <w:t>nntaksvis godkjennes</w:t>
      </w:r>
      <w:r w:rsidR="000257D5" w:rsidRPr="00640EBD">
        <w:rPr>
          <w:rFonts w:ascii="Calibri" w:hAnsi="Calibri"/>
        </w:rPr>
        <w:t>.</w:t>
      </w:r>
      <w:r w:rsidRPr="00640EBD">
        <w:rPr>
          <w:rFonts w:ascii="Calibri" w:hAnsi="Calibri"/>
        </w:rPr>
        <w:t xml:space="preserve"> Reisetiden regnes fra </w:t>
      </w:r>
      <w:r w:rsidR="005B1413" w:rsidRPr="00640EBD">
        <w:rPr>
          <w:rFonts w:ascii="Calibri" w:hAnsi="Calibri"/>
          <w:color w:val="000000"/>
        </w:rPr>
        <w:t>avreisetidspunk</w:t>
      </w:r>
      <w:r w:rsidR="009758E9" w:rsidRPr="00640EBD">
        <w:rPr>
          <w:rFonts w:ascii="Calibri" w:hAnsi="Calibri"/>
          <w:color w:val="000000"/>
        </w:rPr>
        <w:t>t</w:t>
      </w:r>
      <w:r w:rsidR="005B1413" w:rsidRPr="00640EBD">
        <w:rPr>
          <w:rFonts w:ascii="Calibri" w:hAnsi="Calibri"/>
          <w:color w:val="000000"/>
        </w:rPr>
        <w:t xml:space="preserve"> til hjemkomst. Dersom reisetiden overstiger 5 timer, kan utgifter til kost dekkes med det faktiske beløp ved innlevering av bilag begrenset oppad til satsene i Statens regulativ. </w:t>
      </w:r>
    </w:p>
    <w:p w14:paraId="1C03035C" w14:textId="77777777" w:rsidR="0059530B" w:rsidRPr="00640EBD" w:rsidRDefault="0059530B" w:rsidP="0059530B">
      <w:pPr>
        <w:ind w:left="705"/>
        <w:rPr>
          <w:rFonts w:ascii="Calibri" w:hAnsi="Calibri"/>
        </w:rPr>
      </w:pPr>
    </w:p>
    <w:p w14:paraId="3AA49D30" w14:textId="77777777" w:rsidR="000257D5" w:rsidRPr="00640EBD" w:rsidRDefault="001B1A23" w:rsidP="0059530B">
      <w:pPr>
        <w:numPr>
          <w:ilvl w:val="1"/>
          <w:numId w:val="12"/>
        </w:numPr>
        <w:tabs>
          <w:tab w:val="clear" w:pos="1413"/>
          <w:tab w:val="num" w:pos="705"/>
        </w:tabs>
        <w:ind w:left="705"/>
        <w:outlineLvl w:val="1"/>
        <w:rPr>
          <w:rFonts w:ascii="Calibri" w:hAnsi="Calibri"/>
          <w:b/>
        </w:rPr>
      </w:pPr>
      <w:bookmarkStart w:id="58" w:name="_Toc99271820"/>
      <w:bookmarkStart w:id="59" w:name="_Toc81824300"/>
      <w:r w:rsidRPr="00640EBD">
        <w:rPr>
          <w:rFonts w:ascii="Calibri" w:hAnsi="Calibri"/>
          <w:b/>
        </w:rPr>
        <w:t>Overnatting</w:t>
      </w:r>
      <w:r w:rsidR="00132D5C" w:rsidRPr="00640EBD">
        <w:rPr>
          <w:rFonts w:ascii="Calibri" w:hAnsi="Calibri"/>
          <w:b/>
        </w:rPr>
        <w:t xml:space="preserve"> og kostgodtgjørelse</w:t>
      </w:r>
      <w:r w:rsidR="000257D5" w:rsidRPr="00640EBD">
        <w:rPr>
          <w:rFonts w:ascii="Calibri" w:hAnsi="Calibri"/>
          <w:b/>
        </w:rPr>
        <w:t>:</w:t>
      </w:r>
      <w:bookmarkEnd w:id="58"/>
      <w:bookmarkEnd w:id="59"/>
    </w:p>
    <w:p w14:paraId="582F2030" w14:textId="77777777" w:rsidR="00584AC1" w:rsidRPr="00640EBD" w:rsidRDefault="000257D5" w:rsidP="0059530B">
      <w:pPr>
        <w:ind w:left="705"/>
        <w:rPr>
          <w:rFonts w:ascii="Calibri" w:hAnsi="Calibri"/>
        </w:rPr>
      </w:pPr>
      <w:r w:rsidRPr="00640EBD">
        <w:rPr>
          <w:rFonts w:ascii="Calibri" w:hAnsi="Calibri"/>
        </w:rPr>
        <w:t xml:space="preserve">Det kan ikke kreves utgiftsdekning for hotell eller annen overnatting, diett eller kostgodtgjørelser når opphold og/eller bevertning er besørget av oppdragsgiver eller andre. </w:t>
      </w:r>
      <w:r w:rsidR="008072B3" w:rsidRPr="00640EBD">
        <w:rPr>
          <w:rFonts w:ascii="Calibri" w:hAnsi="Calibri"/>
        </w:rPr>
        <w:t>For pålagte oppdrag gis det u</w:t>
      </w:r>
      <w:r w:rsidRPr="00640EBD">
        <w:rPr>
          <w:rFonts w:ascii="Calibri" w:hAnsi="Calibri"/>
        </w:rPr>
        <w:t>tgiftsdekning for overnatting og/eller diett</w:t>
      </w:r>
      <w:r w:rsidR="008072B3" w:rsidRPr="00640EBD">
        <w:rPr>
          <w:rFonts w:ascii="Calibri" w:hAnsi="Calibri"/>
        </w:rPr>
        <w:t xml:space="preserve"> tilsvarende de faktiske kostnader, begrenset oppad til</w:t>
      </w:r>
      <w:r w:rsidRPr="00640EBD">
        <w:rPr>
          <w:rFonts w:ascii="Calibri" w:hAnsi="Calibri"/>
        </w:rPr>
        <w:t xml:space="preserve"> satsene i Statens regulativ. For frivillige oppdrag ytes normalt ikke slik </w:t>
      </w:r>
      <w:r w:rsidR="008072B3" w:rsidRPr="00640EBD">
        <w:rPr>
          <w:rFonts w:ascii="Calibri" w:hAnsi="Calibri"/>
        </w:rPr>
        <w:t>utgifts</w:t>
      </w:r>
      <w:r w:rsidRPr="00640EBD">
        <w:rPr>
          <w:rFonts w:ascii="Calibri" w:hAnsi="Calibri"/>
        </w:rPr>
        <w:t xml:space="preserve">dekning. </w:t>
      </w:r>
      <w:r w:rsidR="008072B3" w:rsidRPr="00640EBD">
        <w:rPr>
          <w:rFonts w:ascii="Calibri" w:hAnsi="Calibri"/>
        </w:rPr>
        <w:t xml:space="preserve">Dersom det utbetales diett i samsvar med Statens regulativ, skal det foretas </w:t>
      </w:r>
      <w:proofErr w:type="spellStart"/>
      <w:r w:rsidR="008072B3" w:rsidRPr="00640EBD">
        <w:rPr>
          <w:rFonts w:ascii="Calibri" w:hAnsi="Calibri"/>
        </w:rPr>
        <w:t>avkorting</w:t>
      </w:r>
      <w:proofErr w:type="spellEnd"/>
      <w:r w:rsidR="008072B3" w:rsidRPr="00640EBD">
        <w:rPr>
          <w:rFonts w:ascii="Calibri" w:hAnsi="Calibri"/>
        </w:rPr>
        <w:t xml:space="preserve"> </w:t>
      </w:r>
      <w:r w:rsidR="006B1BE1" w:rsidRPr="00640EBD">
        <w:rPr>
          <w:rFonts w:ascii="Calibri" w:hAnsi="Calibri"/>
        </w:rPr>
        <w:t xml:space="preserve">(måltidstrekk) </w:t>
      </w:r>
      <w:r w:rsidR="008072B3" w:rsidRPr="00640EBD">
        <w:rPr>
          <w:rFonts w:ascii="Calibri" w:hAnsi="Calibri"/>
        </w:rPr>
        <w:t>i</w:t>
      </w:r>
      <w:r w:rsidRPr="00640EBD">
        <w:rPr>
          <w:rFonts w:ascii="Calibri" w:hAnsi="Calibri"/>
        </w:rPr>
        <w:t xml:space="preserve"> den grad frokost inngår i hotell</w:t>
      </w:r>
      <w:r w:rsidR="002E3B8C" w:rsidRPr="00640EBD">
        <w:rPr>
          <w:rFonts w:ascii="Calibri" w:hAnsi="Calibri"/>
        </w:rPr>
        <w:t>prisen</w:t>
      </w:r>
      <w:r w:rsidR="00563667" w:rsidRPr="00640EBD">
        <w:rPr>
          <w:rFonts w:ascii="Calibri" w:hAnsi="Calibri"/>
        </w:rPr>
        <w:t>.</w:t>
      </w:r>
      <w:r w:rsidRPr="00640EBD">
        <w:rPr>
          <w:rFonts w:ascii="Calibri" w:hAnsi="Calibri"/>
        </w:rPr>
        <w:t xml:space="preserve"> Tilsvarende </w:t>
      </w:r>
      <w:proofErr w:type="spellStart"/>
      <w:r w:rsidRPr="00640EBD">
        <w:rPr>
          <w:rFonts w:ascii="Calibri" w:hAnsi="Calibri"/>
        </w:rPr>
        <w:t>avkorting</w:t>
      </w:r>
      <w:proofErr w:type="spellEnd"/>
      <w:r w:rsidR="00563667" w:rsidRPr="00640EBD">
        <w:rPr>
          <w:rFonts w:ascii="Calibri" w:hAnsi="Calibri"/>
        </w:rPr>
        <w:t>, i samsvar med Statens regulativ,</w:t>
      </w:r>
      <w:r w:rsidRPr="00640EBD">
        <w:rPr>
          <w:rFonts w:ascii="Calibri" w:hAnsi="Calibri"/>
        </w:rPr>
        <w:t xml:space="preserve"> skal skje for øvrige måltider som inngår i overnattingsprisen eller som betales av andre. </w:t>
      </w:r>
    </w:p>
    <w:p w14:paraId="22F2C4E7" w14:textId="77777777" w:rsidR="0059530B" w:rsidRPr="00640EBD" w:rsidRDefault="0059530B" w:rsidP="0059530B">
      <w:pPr>
        <w:ind w:left="705"/>
        <w:rPr>
          <w:rFonts w:ascii="Calibri" w:hAnsi="Calibri"/>
        </w:rPr>
      </w:pPr>
    </w:p>
    <w:p w14:paraId="5678A83C" w14:textId="77777777" w:rsidR="001B1A23" w:rsidRPr="00640EBD" w:rsidRDefault="001B1A23" w:rsidP="0059530B">
      <w:pPr>
        <w:numPr>
          <w:ilvl w:val="1"/>
          <w:numId w:val="12"/>
        </w:numPr>
        <w:tabs>
          <w:tab w:val="clear" w:pos="1413"/>
          <w:tab w:val="num" w:pos="705"/>
        </w:tabs>
        <w:ind w:left="705"/>
        <w:outlineLvl w:val="1"/>
        <w:rPr>
          <w:rFonts w:ascii="Calibri" w:hAnsi="Calibri"/>
          <w:b/>
        </w:rPr>
      </w:pPr>
      <w:bookmarkStart w:id="60" w:name="_Toc99271821"/>
      <w:bookmarkStart w:id="61" w:name="_Toc81824301"/>
      <w:r w:rsidRPr="00640EBD">
        <w:rPr>
          <w:rFonts w:ascii="Calibri" w:hAnsi="Calibri"/>
          <w:b/>
        </w:rPr>
        <w:t>Telefon, avis</w:t>
      </w:r>
      <w:r w:rsidR="009F1B10" w:rsidRPr="00640EBD">
        <w:rPr>
          <w:rFonts w:ascii="Calibri" w:hAnsi="Calibri"/>
          <w:b/>
        </w:rPr>
        <w:t xml:space="preserve"> </w:t>
      </w:r>
      <w:r w:rsidR="00283215" w:rsidRPr="00640EBD">
        <w:rPr>
          <w:rFonts w:ascii="Calibri" w:hAnsi="Calibri"/>
          <w:b/>
        </w:rPr>
        <w:t>m.m.</w:t>
      </w:r>
      <w:r w:rsidR="004178B9" w:rsidRPr="00640EBD">
        <w:rPr>
          <w:rFonts w:ascii="Calibri" w:hAnsi="Calibri"/>
          <w:b/>
        </w:rPr>
        <w:t>:</w:t>
      </w:r>
      <w:bookmarkEnd w:id="60"/>
      <w:bookmarkEnd w:id="61"/>
    </w:p>
    <w:p w14:paraId="6DDAE939" w14:textId="77777777" w:rsidR="004178B9" w:rsidRPr="00640EBD" w:rsidRDefault="004178B9" w:rsidP="0059530B">
      <w:pPr>
        <w:ind w:left="705"/>
        <w:rPr>
          <w:rFonts w:ascii="Calibri" w:hAnsi="Calibri"/>
        </w:rPr>
      </w:pPr>
      <w:r w:rsidRPr="00640EBD">
        <w:rPr>
          <w:rFonts w:ascii="Calibri" w:hAnsi="Calibri"/>
        </w:rPr>
        <w:t xml:space="preserve">For styreledere eller andre tillitsvalgte med særlig krevende funksjoner kan det etter særskilt styrevedtak ytes utgiftsdekning for ISDN/ADSL </w:t>
      </w:r>
      <w:proofErr w:type="spellStart"/>
      <w:r w:rsidRPr="00640EBD">
        <w:rPr>
          <w:rFonts w:ascii="Calibri" w:hAnsi="Calibri"/>
        </w:rPr>
        <w:t>dataoppkopling</w:t>
      </w:r>
      <w:proofErr w:type="spellEnd"/>
      <w:r w:rsidRPr="00640EBD">
        <w:rPr>
          <w:rFonts w:ascii="Calibri" w:hAnsi="Calibri"/>
        </w:rPr>
        <w:t xml:space="preserve">, og/eller mobiltelefon, og/eller avisabonnement som anses nødvendig for utøvelsen av tillitsvervet. I den grad slik utgiftsdekning gis skal det skje etter </w:t>
      </w:r>
      <w:r w:rsidR="00F30CE0" w:rsidRPr="00640EBD">
        <w:rPr>
          <w:rFonts w:ascii="Calibri" w:hAnsi="Calibri"/>
        </w:rPr>
        <w:t xml:space="preserve">satsene i Statens regulativ og </w:t>
      </w:r>
      <w:r w:rsidRPr="00640EBD">
        <w:rPr>
          <w:rFonts w:ascii="Calibri" w:hAnsi="Calibri"/>
        </w:rPr>
        <w:t>de vilkår som for øvrig fremgår av ”Regulativ for tillitsvalgte i NHF”</w:t>
      </w:r>
      <w:r w:rsidR="002E3B8C" w:rsidRPr="00640EBD">
        <w:rPr>
          <w:rFonts w:ascii="Calibri" w:hAnsi="Calibri"/>
        </w:rPr>
        <w:t xml:space="preserve">. </w:t>
      </w:r>
    </w:p>
    <w:p w14:paraId="02323156" w14:textId="77777777" w:rsidR="0059530B" w:rsidRPr="00640EBD" w:rsidRDefault="0059530B" w:rsidP="0059530B">
      <w:pPr>
        <w:ind w:left="705"/>
        <w:rPr>
          <w:rFonts w:ascii="Calibri" w:hAnsi="Calibri"/>
        </w:rPr>
      </w:pPr>
    </w:p>
    <w:p w14:paraId="5A9B6D02" w14:textId="77777777" w:rsidR="004178B9" w:rsidRPr="00640EBD" w:rsidRDefault="00441AE6" w:rsidP="0059530B">
      <w:pPr>
        <w:numPr>
          <w:ilvl w:val="1"/>
          <w:numId w:val="12"/>
        </w:numPr>
        <w:tabs>
          <w:tab w:val="clear" w:pos="1413"/>
          <w:tab w:val="num" w:pos="705"/>
        </w:tabs>
        <w:ind w:left="705"/>
        <w:outlineLvl w:val="1"/>
        <w:rPr>
          <w:rFonts w:ascii="Calibri" w:hAnsi="Calibri"/>
          <w:b/>
        </w:rPr>
      </w:pPr>
      <w:bookmarkStart w:id="62" w:name="_Toc99271822"/>
      <w:bookmarkStart w:id="63" w:name="_Toc81824302"/>
      <w:r w:rsidRPr="00640EBD">
        <w:rPr>
          <w:rFonts w:ascii="Calibri" w:hAnsi="Calibri"/>
          <w:b/>
        </w:rPr>
        <w:t>Andre direkte utlegg</w:t>
      </w:r>
      <w:r w:rsidR="004178B9" w:rsidRPr="00640EBD">
        <w:rPr>
          <w:rFonts w:ascii="Calibri" w:hAnsi="Calibri"/>
          <w:b/>
        </w:rPr>
        <w:t>:</w:t>
      </w:r>
      <w:bookmarkEnd w:id="62"/>
      <w:bookmarkEnd w:id="63"/>
    </w:p>
    <w:p w14:paraId="17B1CB7C" w14:textId="77777777" w:rsidR="00441AE6" w:rsidRPr="00640EBD" w:rsidRDefault="00AE7111" w:rsidP="0059530B">
      <w:pPr>
        <w:ind w:left="705"/>
        <w:rPr>
          <w:rFonts w:ascii="Calibri" w:hAnsi="Calibri"/>
        </w:rPr>
      </w:pPr>
      <w:r w:rsidRPr="00640EBD">
        <w:rPr>
          <w:rFonts w:ascii="Calibri" w:hAnsi="Calibri"/>
        </w:rPr>
        <w:t xml:space="preserve">Etter særskilt beslutning fra styret eller budsjettansvarlig administrativ leder, kan det ytes hel eller delvis dekning for </w:t>
      </w:r>
      <w:r w:rsidR="00704C9E" w:rsidRPr="00640EBD">
        <w:rPr>
          <w:rFonts w:ascii="Calibri" w:hAnsi="Calibri"/>
        </w:rPr>
        <w:t xml:space="preserve">reise, opphold og </w:t>
      </w:r>
      <w:r w:rsidRPr="00640EBD">
        <w:rPr>
          <w:rFonts w:ascii="Calibri" w:hAnsi="Calibri"/>
        </w:rPr>
        <w:t xml:space="preserve">deltakeravgift for pålagt eller frivillig deltakelse på kurs, konferanser o.l. </w:t>
      </w:r>
      <w:r w:rsidR="00704C9E" w:rsidRPr="00640EBD">
        <w:rPr>
          <w:rFonts w:ascii="Calibri" w:hAnsi="Calibri"/>
        </w:rPr>
        <w:t xml:space="preserve">På tilsvarende måte kan det også ytes dekning for pålagte representasjonsoppdrag. </w:t>
      </w:r>
      <w:r w:rsidRPr="00640EBD">
        <w:rPr>
          <w:rFonts w:ascii="Calibri" w:hAnsi="Calibri"/>
        </w:rPr>
        <w:t>I den grad det er mulig skal forbruksmateriell (papir, fargebånd, permer m.m.) som er nødvendig for at tillitsvalgte skal kunne utføre sitt verv på en tilfredsstillende måte</w:t>
      </w:r>
      <w:r w:rsidR="00F30CE0" w:rsidRPr="00640EBD">
        <w:rPr>
          <w:rFonts w:ascii="Calibri" w:hAnsi="Calibri"/>
        </w:rPr>
        <w:t>,</w:t>
      </w:r>
      <w:r w:rsidRPr="00640EBD">
        <w:rPr>
          <w:rFonts w:ascii="Calibri" w:hAnsi="Calibri"/>
        </w:rPr>
        <w:t xml:space="preserve"> stilles til disposisjon fra det </w:t>
      </w:r>
      <w:r w:rsidR="002E3B8C" w:rsidRPr="00640EBD">
        <w:rPr>
          <w:rFonts w:ascii="Calibri" w:hAnsi="Calibri"/>
        </w:rPr>
        <w:t>tilhørende</w:t>
      </w:r>
      <w:r w:rsidRPr="00640EBD">
        <w:rPr>
          <w:rFonts w:ascii="Calibri" w:hAnsi="Calibri"/>
        </w:rPr>
        <w:t xml:space="preserve"> administrative ledd, eller det kan ytes refusjon for utlegg til slikt materiell av styret eller budsjettansvarlig administrativ leder når det er gitt forhåndssamtykke til slikt innkjøp. </w:t>
      </w:r>
      <w:r w:rsidRPr="00640EBD">
        <w:rPr>
          <w:rFonts w:ascii="Calibri" w:hAnsi="Calibri"/>
        </w:rPr>
        <w:lastRenderedPageBreak/>
        <w:t>Andre direkte utlegg som det foreligger forhåndssamtykke til kan refunderes mot fremlagt gyldig kvittering.</w:t>
      </w:r>
    </w:p>
    <w:p w14:paraId="1AD811CA" w14:textId="77777777" w:rsidR="0083006B" w:rsidRPr="00640EBD" w:rsidRDefault="0083006B" w:rsidP="00F44301">
      <w:pPr>
        <w:rPr>
          <w:rFonts w:ascii="Calibri" w:hAnsi="Calibri"/>
        </w:rPr>
      </w:pPr>
    </w:p>
    <w:p w14:paraId="6E2F3FA2" w14:textId="77777777" w:rsidR="00AE7111" w:rsidRPr="00640EBD" w:rsidRDefault="00132D5C" w:rsidP="0059530B">
      <w:pPr>
        <w:numPr>
          <w:ilvl w:val="1"/>
          <w:numId w:val="12"/>
        </w:numPr>
        <w:tabs>
          <w:tab w:val="clear" w:pos="1413"/>
          <w:tab w:val="num" w:pos="705"/>
        </w:tabs>
        <w:ind w:left="705"/>
        <w:outlineLvl w:val="1"/>
        <w:rPr>
          <w:rFonts w:ascii="Calibri" w:hAnsi="Calibri"/>
          <w:b/>
        </w:rPr>
      </w:pPr>
      <w:bookmarkStart w:id="64" w:name="_Toc99271823"/>
      <w:bookmarkStart w:id="65" w:name="_Toc81824303"/>
      <w:r w:rsidRPr="00640EBD">
        <w:rPr>
          <w:rFonts w:ascii="Calibri" w:hAnsi="Calibri"/>
          <w:b/>
        </w:rPr>
        <w:t>Tapt arbeidsfortjeneste</w:t>
      </w:r>
      <w:r w:rsidR="00AE7111" w:rsidRPr="00640EBD">
        <w:rPr>
          <w:rFonts w:ascii="Calibri" w:hAnsi="Calibri"/>
          <w:b/>
        </w:rPr>
        <w:t>:</w:t>
      </w:r>
      <w:bookmarkEnd w:id="64"/>
      <w:bookmarkEnd w:id="65"/>
    </w:p>
    <w:p w14:paraId="25A90E1C" w14:textId="77777777" w:rsidR="00365C62" w:rsidRPr="00640EBD" w:rsidRDefault="00DD1CD2" w:rsidP="009758E9">
      <w:pPr>
        <w:ind w:left="705"/>
        <w:rPr>
          <w:rFonts w:ascii="Calibri" w:hAnsi="Calibri"/>
          <w:color w:val="000000"/>
        </w:rPr>
      </w:pPr>
      <w:r w:rsidRPr="00640EBD">
        <w:rPr>
          <w:rFonts w:ascii="Calibri" w:hAnsi="Calibri"/>
        </w:rPr>
        <w:t xml:space="preserve">Dekning av tapt arbeidsfortjeneste kan bare gis når dette er avtalt på forhånd </w:t>
      </w:r>
      <w:r w:rsidR="00C90CC3" w:rsidRPr="00640EBD">
        <w:rPr>
          <w:rFonts w:ascii="Calibri" w:hAnsi="Calibri"/>
        </w:rPr>
        <w:t xml:space="preserve">med </w:t>
      </w:r>
      <w:r w:rsidRPr="00640EBD">
        <w:rPr>
          <w:rFonts w:ascii="Calibri" w:hAnsi="Calibri"/>
        </w:rPr>
        <w:t xml:space="preserve">det organisasjonsledd </w:t>
      </w:r>
      <w:r w:rsidR="0072729D" w:rsidRPr="00640EBD">
        <w:rPr>
          <w:rFonts w:ascii="Calibri" w:hAnsi="Calibri"/>
        </w:rPr>
        <w:t xml:space="preserve">(budsjettansvarlig/kursleder </w:t>
      </w:r>
      <w:r w:rsidR="00283215" w:rsidRPr="00640EBD">
        <w:rPr>
          <w:rFonts w:ascii="Calibri" w:hAnsi="Calibri"/>
        </w:rPr>
        <w:t>e.l.</w:t>
      </w:r>
      <w:r w:rsidR="0072729D" w:rsidRPr="00640EBD">
        <w:rPr>
          <w:rFonts w:ascii="Calibri" w:hAnsi="Calibri"/>
        </w:rPr>
        <w:t>)</w:t>
      </w:r>
      <w:r w:rsidRPr="00640EBD">
        <w:rPr>
          <w:rFonts w:ascii="Calibri" w:hAnsi="Calibri"/>
        </w:rPr>
        <w:t xml:space="preserve"> som er ansvarlig for kostnadsdekningen, og dokumentasjon fra arbeidsgiver foreligger.</w:t>
      </w:r>
      <w:r w:rsidR="00E572D6" w:rsidRPr="00640EBD">
        <w:rPr>
          <w:rFonts w:ascii="Calibri" w:hAnsi="Calibri"/>
        </w:rPr>
        <w:t xml:space="preserve"> </w:t>
      </w:r>
      <w:r w:rsidR="00E572D6" w:rsidRPr="00640EBD">
        <w:rPr>
          <w:rFonts w:ascii="Calibri" w:hAnsi="Calibri"/>
          <w:b/>
        </w:rPr>
        <w:t>Dekning av tapt arbeidsfortjeneste begrenses ikke i forhold til bestemte ukedager/helger</w:t>
      </w:r>
      <w:r w:rsidR="00E572D6" w:rsidRPr="00640EBD">
        <w:rPr>
          <w:rFonts w:ascii="Calibri" w:hAnsi="Calibri"/>
        </w:rPr>
        <w:t xml:space="preserve">. </w:t>
      </w:r>
      <w:r w:rsidRPr="00640EBD">
        <w:rPr>
          <w:rFonts w:ascii="Calibri" w:hAnsi="Calibri"/>
          <w:bCs/>
          <w:color w:val="000000"/>
        </w:rPr>
        <w:t>Det utbetales ikke både</w:t>
      </w:r>
      <w:r w:rsidRPr="00640EBD">
        <w:rPr>
          <w:rFonts w:ascii="Calibri" w:hAnsi="Calibri"/>
          <w:b/>
          <w:bCs/>
          <w:color w:val="000000"/>
        </w:rPr>
        <w:t xml:space="preserve"> </w:t>
      </w:r>
      <w:r w:rsidRPr="00640EBD">
        <w:rPr>
          <w:rFonts w:ascii="Calibri" w:hAnsi="Calibri"/>
          <w:bCs/>
          <w:color w:val="000000"/>
        </w:rPr>
        <w:t>møtegodtgjørelse</w:t>
      </w:r>
      <w:r w:rsidR="004954FE" w:rsidRPr="00640EBD">
        <w:rPr>
          <w:rFonts w:ascii="Calibri" w:hAnsi="Calibri"/>
          <w:bCs/>
          <w:color w:val="000000"/>
        </w:rPr>
        <w:t>/honorar</w:t>
      </w:r>
      <w:r w:rsidRPr="00640EBD">
        <w:rPr>
          <w:rFonts w:ascii="Calibri" w:hAnsi="Calibri"/>
          <w:b/>
          <w:bCs/>
          <w:color w:val="000000"/>
        </w:rPr>
        <w:t xml:space="preserve"> </w:t>
      </w:r>
      <w:r w:rsidRPr="00640EBD">
        <w:rPr>
          <w:rFonts w:ascii="Calibri" w:hAnsi="Calibri"/>
          <w:bCs/>
          <w:color w:val="000000"/>
        </w:rPr>
        <w:t>og</w:t>
      </w:r>
      <w:r w:rsidRPr="00640EBD">
        <w:rPr>
          <w:rFonts w:ascii="Calibri" w:hAnsi="Calibri"/>
        </w:rPr>
        <w:t xml:space="preserve"> tapt arbeidsfortjeneste for samme tid.</w:t>
      </w:r>
      <w:r w:rsidR="006A4AF3" w:rsidRPr="00640EBD">
        <w:rPr>
          <w:rFonts w:ascii="Calibri" w:hAnsi="Calibri"/>
        </w:rPr>
        <w:t xml:space="preserve"> </w:t>
      </w:r>
      <w:r w:rsidR="006A4AF3" w:rsidRPr="00640EBD">
        <w:rPr>
          <w:rFonts w:ascii="Calibri" w:hAnsi="Calibri"/>
          <w:color w:val="000000"/>
        </w:rPr>
        <w:t>Det beregnes ikke</w:t>
      </w:r>
      <w:r w:rsidR="009758E9" w:rsidRPr="00640EBD">
        <w:rPr>
          <w:rFonts w:ascii="Calibri" w:hAnsi="Calibri"/>
          <w:color w:val="000000"/>
        </w:rPr>
        <w:t xml:space="preserve"> feriepenger av tapt arbeidsfor</w:t>
      </w:r>
      <w:r w:rsidR="006A4AF3" w:rsidRPr="00640EBD">
        <w:rPr>
          <w:rFonts w:ascii="Calibri" w:hAnsi="Calibri"/>
          <w:color w:val="000000"/>
        </w:rPr>
        <w:t xml:space="preserve">tjeneste. </w:t>
      </w:r>
    </w:p>
    <w:p w14:paraId="618EFD25" w14:textId="77777777" w:rsidR="00B273B7" w:rsidRPr="00640EBD" w:rsidRDefault="00B273B7" w:rsidP="0059530B">
      <w:pPr>
        <w:ind w:left="705"/>
        <w:rPr>
          <w:rFonts w:ascii="Calibri" w:hAnsi="Calibri"/>
          <w:color w:val="000000"/>
        </w:rPr>
      </w:pPr>
    </w:p>
    <w:p w14:paraId="45925E64" w14:textId="77777777" w:rsidR="0059530B" w:rsidRPr="00640EBD" w:rsidRDefault="0059530B" w:rsidP="0059530B">
      <w:pPr>
        <w:ind w:left="705"/>
        <w:rPr>
          <w:rFonts w:ascii="Calibri" w:hAnsi="Calibri"/>
        </w:rPr>
      </w:pPr>
    </w:p>
    <w:p w14:paraId="1B3BF607" w14:textId="77777777" w:rsidR="00AE7111" w:rsidRPr="00640EBD" w:rsidRDefault="00132D5C" w:rsidP="0059530B">
      <w:pPr>
        <w:numPr>
          <w:ilvl w:val="1"/>
          <w:numId w:val="12"/>
        </w:numPr>
        <w:tabs>
          <w:tab w:val="clear" w:pos="1413"/>
          <w:tab w:val="num" w:pos="705"/>
        </w:tabs>
        <w:ind w:left="705"/>
        <w:outlineLvl w:val="1"/>
        <w:rPr>
          <w:rFonts w:ascii="Calibri" w:hAnsi="Calibri"/>
          <w:b/>
        </w:rPr>
      </w:pPr>
      <w:bookmarkStart w:id="66" w:name="_Toc99271824"/>
      <w:bookmarkStart w:id="67" w:name="_Toc81824304"/>
      <w:r w:rsidRPr="00640EBD">
        <w:rPr>
          <w:rFonts w:ascii="Calibri" w:hAnsi="Calibri"/>
          <w:b/>
        </w:rPr>
        <w:t>Barnepass</w:t>
      </w:r>
      <w:r w:rsidR="00AE7111" w:rsidRPr="00640EBD">
        <w:rPr>
          <w:rFonts w:ascii="Calibri" w:hAnsi="Calibri"/>
          <w:b/>
        </w:rPr>
        <w:t>:</w:t>
      </w:r>
      <w:bookmarkEnd w:id="66"/>
      <w:bookmarkEnd w:id="67"/>
    </w:p>
    <w:p w14:paraId="665A19E5" w14:textId="77777777" w:rsidR="00DD1CD2" w:rsidRPr="00640EBD" w:rsidRDefault="00DD1CD2" w:rsidP="0059530B">
      <w:pPr>
        <w:ind w:left="705"/>
        <w:rPr>
          <w:rFonts w:ascii="Calibri" w:hAnsi="Calibri" w:cs="Arial"/>
          <w:color w:val="000000"/>
        </w:rPr>
      </w:pPr>
      <w:r w:rsidRPr="00640EBD">
        <w:rPr>
          <w:rFonts w:ascii="Calibri" w:hAnsi="Calibri"/>
        </w:rPr>
        <w:t xml:space="preserve">Tillitsvalgte som har behov for pass av egne barn hjemme for å kunne delta i pålagte oppdrag, kan søke stønad til barnepass. Søknaden skal fremmes til det organisasjonsledd </w:t>
      </w:r>
      <w:r w:rsidR="0072729D" w:rsidRPr="00640EBD">
        <w:rPr>
          <w:rFonts w:ascii="Calibri" w:hAnsi="Calibri"/>
        </w:rPr>
        <w:t xml:space="preserve">(budsjettansvarlig/kursleder </w:t>
      </w:r>
      <w:r w:rsidR="00283215" w:rsidRPr="00640EBD">
        <w:rPr>
          <w:rFonts w:ascii="Calibri" w:hAnsi="Calibri"/>
        </w:rPr>
        <w:t>e.l.</w:t>
      </w:r>
      <w:r w:rsidR="0072729D" w:rsidRPr="00640EBD">
        <w:rPr>
          <w:rFonts w:ascii="Calibri" w:hAnsi="Calibri"/>
        </w:rPr>
        <w:t>)</w:t>
      </w:r>
      <w:r w:rsidRPr="00640EBD">
        <w:rPr>
          <w:rFonts w:ascii="Calibri" w:hAnsi="Calibri"/>
        </w:rPr>
        <w:t xml:space="preserve"> som er ansvarlig for kostnadsdekningen. I søknaden skal det oppgis hvor lang tid det er aktuelt å søke dekning for. Utbetaling skjer direkte til den som har passet barna på grunnlag av innsendt skattekort eller kopi av skattekort. NHF benytter satsene i statens </w:t>
      </w:r>
      <w:bookmarkStart w:id="68" w:name="SPH-09~11"/>
      <w:r w:rsidRPr="00640EBD">
        <w:rPr>
          <w:rFonts w:ascii="Calibri" w:hAnsi="Calibri"/>
        </w:rPr>
        <w:t>”</w:t>
      </w:r>
      <w:r w:rsidRPr="00640EBD">
        <w:rPr>
          <w:rFonts w:ascii="Calibri" w:hAnsi="Calibri" w:cs="Arial"/>
          <w:color w:val="000000"/>
        </w:rPr>
        <w:t>Særavtale om permisjon og økonomiske vilkår ved etter- og videreutdanning, kurs mv.”</w:t>
      </w:r>
      <w:r w:rsidR="00F30CE0" w:rsidRPr="00640EBD">
        <w:rPr>
          <w:rFonts w:ascii="Calibri" w:hAnsi="Calibri" w:cs="Arial"/>
          <w:color w:val="000000"/>
        </w:rPr>
        <w:t xml:space="preserve"> </w:t>
      </w:r>
      <w:bookmarkEnd w:id="68"/>
    </w:p>
    <w:p w14:paraId="29A05E9A" w14:textId="77777777" w:rsidR="0059530B" w:rsidRPr="00640EBD" w:rsidRDefault="0059530B" w:rsidP="0059530B">
      <w:pPr>
        <w:ind w:left="705"/>
        <w:rPr>
          <w:rFonts w:ascii="Calibri" w:hAnsi="Calibri"/>
        </w:rPr>
      </w:pPr>
    </w:p>
    <w:p w14:paraId="085A0FD1" w14:textId="77777777" w:rsidR="00AE7111" w:rsidRPr="00640EBD" w:rsidRDefault="00132D5C" w:rsidP="0059530B">
      <w:pPr>
        <w:numPr>
          <w:ilvl w:val="1"/>
          <w:numId w:val="12"/>
        </w:numPr>
        <w:tabs>
          <w:tab w:val="clear" w:pos="1413"/>
          <w:tab w:val="num" w:pos="705"/>
        </w:tabs>
        <w:ind w:left="705"/>
        <w:outlineLvl w:val="1"/>
        <w:rPr>
          <w:rFonts w:ascii="Calibri" w:hAnsi="Calibri"/>
          <w:b/>
        </w:rPr>
      </w:pPr>
      <w:bookmarkStart w:id="69" w:name="_Toc99271825"/>
      <w:bookmarkStart w:id="70" w:name="_Toc81824305"/>
      <w:r w:rsidRPr="00640EBD">
        <w:rPr>
          <w:rFonts w:ascii="Calibri" w:hAnsi="Calibri"/>
          <w:b/>
        </w:rPr>
        <w:t>Assistentgodtgjørelse</w:t>
      </w:r>
      <w:r w:rsidR="00AE7111" w:rsidRPr="00640EBD">
        <w:rPr>
          <w:rFonts w:ascii="Calibri" w:hAnsi="Calibri"/>
          <w:b/>
        </w:rPr>
        <w:t>:</w:t>
      </w:r>
      <w:bookmarkEnd w:id="69"/>
      <w:bookmarkEnd w:id="70"/>
    </w:p>
    <w:p w14:paraId="021D7E8D" w14:textId="77777777" w:rsidR="00132D5C" w:rsidRPr="00640EBD" w:rsidRDefault="00C90CC3" w:rsidP="0059530B">
      <w:pPr>
        <w:ind w:left="705"/>
        <w:rPr>
          <w:rFonts w:ascii="Calibri" w:hAnsi="Calibri"/>
        </w:rPr>
      </w:pPr>
      <w:r w:rsidRPr="00640EBD">
        <w:rPr>
          <w:rFonts w:ascii="Calibri" w:hAnsi="Calibri"/>
        </w:rPr>
        <w:t>I den grad det ikke ytes offentlig kostnadsdekning for assistanse, eller arrangøren ikke kan stille med tilstrekkelig assistanse, kan tillitsvalgte som har behov for det få dekket kostnader for personlig assistent</w:t>
      </w:r>
      <w:r w:rsidR="001B05C7" w:rsidRPr="00640EBD">
        <w:rPr>
          <w:rFonts w:ascii="Calibri" w:hAnsi="Calibri"/>
        </w:rPr>
        <w:t xml:space="preserve"> etter nærmere avtale.</w:t>
      </w:r>
      <w:r w:rsidRPr="00640EBD">
        <w:rPr>
          <w:rFonts w:ascii="Calibri" w:hAnsi="Calibri"/>
        </w:rPr>
        <w:t xml:space="preserve"> Avtale om bruk av egen personlig assistent skal innhentes fra det organisasjonsledd </w:t>
      </w:r>
      <w:r w:rsidR="0072729D" w:rsidRPr="00640EBD">
        <w:rPr>
          <w:rFonts w:ascii="Calibri" w:hAnsi="Calibri"/>
        </w:rPr>
        <w:t xml:space="preserve">(budsjettansvarlig/kursleder </w:t>
      </w:r>
      <w:r w:rsidR="00283215" w:rsidRPr="00640EBD">
        <w:rPr>
          <w:rFonts w:ascii="Calibri" w:hAnsi="Calibri"/>
        </w:rPr>
        <w:t>e.l.</w:t>
      </w:r>
      <w:r w:rsidR="0072729D" w:rsidRPr="00640EBD">
        <w:rPr>
          <w:rFonts w:ascii="Calibri" w:hAnsi="Calibri"/>
        </w:rPr>
        <w:t>)</w:t>
      </w:r>
      <w:r w:rsidR="002E3B8C" w:rsidRPr="00640EBD">
        <w:rPr>
          <w:rFonts w:ascii="Calibri" w:hAnsi="Calibri"/>
        </w:rPr>
        <w:t xml:space="preserve"> </w:t>
      </w:r>
      <w:r w:rsidRPr="00640EBD">
        <w:rPr>
          <w:rFonts w:ascii="Calibri" w:hAnsi="Calibri"/>
        </w:rPr>
        <w:t>som besørger kostnadsdekningen. Assistenttjeneste honoreres med 1 % av gjeldende G</w:t>
      </w:r>
      <w:r w:rsidR="00F30CE0" w:rsidRPr="00640EBD">
        <w:rPr>
          <w:rStyle w:val="Fotnotereferanse"/>
          <w:rFonts w:ascii="Calibri" w:hAnsi="Calibri"/>
        </w:rPr>
        <w:footnoteReference w:id="1"/>
      </w:r>
      <w:r w:rsidRPr="00640EBD">
        <w:rPr>
          <w:rFonts w:ascii="Calibri" w:hAnsi="Calibri"/>
        </w:rPr>
        <w:t xml:space="preserve"> pr. påbegynte døgn, </w:t>
      </w:r>
      <w:r w:rsidRPr="00640EBD">
        <w:rPr>
          <w:rFonts w:ascii="Calibri" w:hAnsi="Calibri"/>
          <w:i/>
        </w:rPr>
        <w:t>eller</w:t>
      </w:r>
      <w:r w:rsidRPr="00640EBD">
        <w:rPr>
          <w:rFonts w:ascii="Calibri" w:hAnsi="Calibri"/>
        </w:rPr>
        <w:t xml:space="preserve"> med dekning av tapt arbeidsfortjeneste etter dokumentasjon</w:t>
      </w:r>
      <w:r w:rsidR="00FA76F3" w:rsidRPr="00640EBD">
        <w:rPr>
          <w:rFonts w:ascii="Calibri" w:hAnsi="Calibri"/>
        </w:rPr>
        <w:t xml:space="preserve">, jfr. punkt </w:t>
      </w:r>
      <w:r w:rsidR="00F30CE0" w:rsidRPr="00640EBD">
        <w:rPr>
          <w:rFonts w:ascii="Calibri" w:hAnsi="Calibri"/>
        </w:rPr>
        <w:t>4</w:t>
      </w:r>
      <w:r w:rsidR="00FA76F3" w:rsidRPr="00640EBD">
        <w:rPr>
          <w:rFonts w:ascii="Calibri" w:hAnsi="Calibri"/>
        </w:rPr>
        <w:t>.5.</w:t>
      </w:r>
      <w:r w:rsidRPr="00640EBD">
        <w:rPr>
          <w:rFonts w:ascii="Calibri" w:hAnsi="Calibri"/>
        </w:rPr>
        <w:t xml:space="preserve"> </w:t>
      </w:r>
      <w:r w:rsidR="00D90274" w:rsidRPr="00640EBD">
        <w:rPr>
          <w:rFonts w:ascii="Calibri" w:hAnsi="Calibri"/>
        </w:rPr>
        <w:t xml:space="preserve">Assistentoppdraget må ha en varighet på minst 4 timer </w:t>
      </w:r>
      <w:r w:rsidRPr="00640EBD">
        <w:rPr>
          <w:rFonts w:ascii="Calibri" w:hAnsi="Calibri"/>
        </w:rPr>
        <w:t xml:space="preserve">Honoraret utbetales direkte til assistenten </w:t>
      </w:r>
      <w:r w:rsidR="00FA76F3" w:rsidRPr="00640EBD">
        <w:rPr>
          <w:rFonts w:ascii="Calibri" w:hAnsi="Calibri"/>
        </w:rPr>
        <w:t xml:space="preserve">på grunnlag av innsendt skattekort eller kopi av skattekort. </w:t>
      </w:r>
      <w:r w:rsidRPr="00640EBD">
        <w:rPr>
          <w:rFonts w:ascii="Calibri" w:hAnsi="Calibri"/>
        </w:rPr>
        <w:t>Reise</w:t>
      </w:r>
      <w:r w:rsidR="00FA76F3" w:rsidRPr="00640EBD">
        <w:rPr>
          <w:rFonts w:ascii="Calibri" w:hAnsi="Calibri"/>
        </w:rPr>
        <w:t>- og diett</w:t>
      </w:r>
      <w:r w:rsidRPr="00640EBD">
        <w:rPr>
          <w:rFonts w:ascii="Calibri" w:hAnsi="Calibri"/>
        </w:rPr>
        <w:t>godtgjørelse utbetales etter statens satser</w:t>
      </w:r>
      <w:r w:rsidR="00FA76F3" w:rsidRPr="00640EBD">
        <w:rPr>
          <w:rFonts w:ascii="Calibri" w:hAnsi="Calibri"/>
        </w:rPr>
        <w:t xml:space="preserve"> i de tilfeller reise og opphold ikke bekostes direkte av arrangør/oppdragsgiver</w:t>
      </w:r>
      <w:r w:rsidRPr="00640EBD">
        <w:rPr>
          <w:rFonts w:ascii="Calibri" w:hAnsi="Calibri"/>
        </w:rPr>
        <w:t xml:space="preserve">. </w:t>
      </w:r>
      <w:r w:rsidR="00FA76F3" w:rsidRPr="00640EBD">
        <w:rPr>
          <w:rFonts w:ascii="Calibri" w:hAnsi="Calibri"/>
        </w:rPr>
        <w:t>For a</w:t>
      </w:r>
      <w:r w:rsidRPr="00640EBD">
        <w:rPr>
          <w:rFonts w:ascii="Calibri" w:hAnsi="Calibri"/>
        </w:rPr>
        <w:t xml:space="preserve">ssistenter </w:t>
      </w:r>
      <w:r w:rsidR="00FA76F3" w:rsidRPr="00640EBD">
        <w:rPr>
          <w:rFonts w:ascii="Calibri" w:hAnsi="Calibri"/>
        </w:rPr>
        <w:t>kan det i tillegg ytes inntil</w:t>
      </w:r>
      <w:r w:rsidRPr="00640EBD">
        <w:rPr>
          <w:rFonts w:ascii="Calibri" w:hAnsi="Calibri"/>
        </w:rPr>
        <w:t xml:space="preserve"> ½ kostgodtgjørelse pr. hele døgn</w:t>
      </w:r>
      <w:r w:rsidR="00FA76F3" w:rsidRPr="00640EBD">
        <w:rPr>
          <w:rFonts w:ascii="Calibri" w:hAnsi="Calibri"/>
        </w:rPr>
        <w:t xml:space="preserve"> som ”håndpenger”</w:t>
      </w:r>
      <w:r w:rsidRPr="00640EBD">
        <w:rPr>
          <w:rFonts w:ascii="Calibri" w:hAnsi="Calibri"/>
        </w:rPr>
        <w:t>.</w:t>
      </w:r>
      <w:r w:rsidR="00FA76F3" w:rsidRPr="00640EBD">
        <w:rPr>
          <w:rFonts w:ascii="Calibri" w:hAnsi="Calibri"/>
        </w:rPr>
        <w:t xml:space="preserve"> Reise til og fra møte-/kursstedet kan skje på samme måte som den man er assistent for.</w:t>
      </w:r>
    </w:p>
    <w:p w14:paraId="408C8E7C" w14:textId="77777777" w:rsidR="0059530B" w:rsidRPr="00640EBD" w:rsidRDefault="0059530B" w:rsidP="00156183">
      <w:pPr>
        <w:rPr>
          <w:rFonts w:ascii="Calibri" w:hAnsi="Calibri"/>
        </w:rPr>
      </w:pPr>
    </w:p>
    <w:p w14:paraId="6B430BC8" w14:textId="77777777" w:rsidR="00A24CAD" w:rsidRPr="00640EBD" w:rsidRDefault="00156183" w:rsidP="003C58F2">
      <w:pPr>
        <w:numPr>
          <w:ilvl w:val="0"/>
          <w:numId w:val="12"/>
        </w:numPr>
        <w:outlineLvl w:val="0"/>
        <w:rPr>
          <w:rFonts w:ascii="Calibri" w:hAnsi="Calibri"/>
          <w:b/>
          <w:sz w:val="28"/>
          <w:szCs w:val="28"/>
        </w:rPr>
      </w:pPr>
      <w:bookmarkStart w:id="71" w:name="_Toc99271826"/>
      <w:bookmarkStart w:id="72" w:name="_Toc81824306"/>
      <w:r w:rsidRPr="00640EBD">
        <w:rPr>
          <w:rFonts w:ascii="Calibri" w:hAnsi="Calibri"/>
          <w:b/>
          <w:sz w:val="28"/>
          <w:szCs w:val="28"/>
        </w:rPr>
        <w:t>N</w:t>
      </w:r>
      <w:r w:rsidR="00D90274" w:rsidRPr="00640EBD">
        <w:rPr>
          <w:rFonts w:ascii="Calibri" w:hAnsi="Calibri"/>
          <w:b/>
          <w:sz w:val="28"/>
          <w:szCs w:val="28"/>
        </w:rPr>
        <w:t>æ</w:t>
      </w:r>
      <w:r w:rsidRPr="00640EBD">
        <w:rPr>
          <w:rFonts w:ascii="Calibri" w:hAnsi="Calibri"/>
          <w:b/>
          <w:sz w:val="28"/>
          <w:szCs w:val="28"/>
        </w:rPr>
        <w:t xml:space="preserve">rmere bestemmelser for </w:t>
      </w:r>
      <w:r w:rsidR="00B52B43" w:rsidRPr="00640EBD">
        <w:rPr>
          <w:rFonts w:ascii="Calibri" w:hAnsi="Calibri"/>
          <w:b/>
          <w:sz w:val="28"/>
          <w:szCs w:val="28"/>
        </w:rPr>
        <w:t>NHF</w:t>
      </w:r>
      <w:r w:rsidR="002E3B8C" w:rsidRPr="00640EBD">
        <w:rPr>
          <w:rFonts w:ascii="Calibri" w:hAnsi="Calibri"/>
          <w:b/>
          <w:sz w:val="28"/>
          <w:szCs w:val="28"/>
        </w:rPr>
        <w:t xml:space="preserve"> </w:t>
      </w:r>
      <w:r w:rsidR="00B52B43" w:rsidRPr="00640EBD">
        <w:rPr>
          <w:rFonts w:ascii="Calibri" w:hAnsi="Calibri"/>
          <w:b/>
          <w:sz w:val="28"/>
          <w:szCs w:val="28"/>
        </w:rPr>
        <w:t>sentralt:</w:t>
      </w:r>
      <w:bookmarkEnd w:id="71"/>
      <w:bookmarkEnd w:id="72"/>
    </w:p>
    <w:p w14:paraId="0627D53F" w14:textId="77777777" w:rsidR="0059530B" w:rsidRPr="00640EBD" w:rsidRDefault="0059530B" w:rsidP="0059530B">
      <w:pPr>
        <w:outlineLvl w:val="0"/>
        <w:rPr>
          <w:rFonts w:ascii="Calibri" w:hAnsi="Calibri"/>
          <w:b/>
          <w:sz w:val="28"/>
          <w:szCs w:val="28"/>
        </w:rPr>
      </w:pPr>
    </w:p>
    <w:p w14:paraId="412C806B" w14:textId="77777777" w:rsidR="00D90274" w:rsidRPr="00640EBD" w:rsidRDefault="00BF6858" w:rsidP="0059530B">
      <w:pPr>
        <w:numPr>
          <w:ilvl w:val="1"/>
          <w:numId w:val="12"/>
        </w:numPr>
        <w:tabs>
          <w:tab w:val="clear" w:pos="1413"/>
          <w:tab w:val="num" w:pos="705"/>
        </w:tabs>
        <w:ind w:left="705"/>
        <w:outlineLvl w:val="1"/>
        <w:rPr>
          <w:rFonts w:ascii="Calibri" w:hAnsi="Calibri"/>
          <w:b/>
        </w:rPr>
      </w:pPr>
      <w:bookmarkStart w:id="73" w:name="_Toc99271827"/>
      <w:bookmarkStart w:id="74" w:name="_Toc81824307"/>
      <w:r w:rsidRPr="00640EBD">
        <w:rPr>
          <w:rFonts w:ascii="Calibri" w:hAnsi="Calibri"/>
          <w:b/>
        </w:rPr>
        <w:t>Landsmøtet</w:t>
      </w:r>
      <w:r w:rsidR="00D90274" w:rsidRPr="00640EBD">
        <w:rPr>
          <w:rFonts w:ascii="Calibri" w:hAnsi="Calibri"/>
          <w:b/>
        </w:rPr>
        <w:t>:</w:t>
      </w:r>
      <w:bookmarkEnd w:id="73"/>
      <w:bookmarkEnd w:id="74"/>
    </w:p>
    <w:p w14:paraId="63475AFE" w14:textId="77777777" w:rsidR="00BC0DC5" w:rsidRPr="00640EBD" w:rsidRDefault="00BC0DC5" w:rsidP="0059530B">
      <w:pPr>
        <w:ind w:left="705"/>
        <w:rPr>
          <w:rFonts w:ascii="Calibri" w:hAnsi="Calibri"/>
        </w:rPr>
      </w:pPr>
      <w:r w:rsidRPr="00640EBD">
        <w:rPr>
          <w:rFonts w:ascii="Calibri" w:hAnsi="Calibri"/>
        </w:rPr>
        <w:t>I den grad det er mulig vil landsmøtet kunne holdes helt eller delvis åpent for observatører/gjester. Et hvert organisasjonsledd svarer selv for alle kostnader for egne observatører/gjester i landsmøtet. NHF sentralt foretar reisefordeling mellom delegatene fra regionene, landsforeningene og NHFU. Det utbet</w:t>
      </w:r>
      <w:r w:rsidR="00AA5BFE" w:rsidRPr="00640EBD">
        <w:rPr>
          <w:rFonts w:ascii="Calibri" w:hAnsi="Calibri"/>
        </w:rPr>
        <w:t>a</w:t>
      </w:r>
      <w:r w:rsidRPr="00640EBD">
        <w:rPr>
          <w:rFonts w:ascii="Calibri" w:hAnsi="Calibri"/>
        </w:rPr>
        <w:t>les ikke møtegodtgjørelse for deltakelse i landsmøtes forhandlinger.</w:t>
      </w:r>
    </w:p>
    <w:p w14:paraId="437A9F1C" w14:textId="77777777" w:rsidR="0059530B" w:rsidRPr="00640EBD" w:rsidRDefault="0059530B" w:rsidP="0059530B">
      <w:pPr>
        <w:ind w:left="705"/>
        <w:rPr>
          <w:rFonts w:ascii="Calibri" w:hAnsi="Calibri"/>
        </w:rPr>
      </w:pPr>
    </w:p>
    <w:p w14:paraId="5236D108" w14:textId="77777777" w:rsidR="009758E9" w:rsidRPr="00640EBD" w:rsidRDefault="009758E9" w:rsidP="0059530B">
      <w:pPr>
        <w:ind w:left="705"/>
        <w:rPr>
          <w:rFonts w:ascii="Calibri" w:hAnsi="Calibri"/>
        </w:rPr>
      </w:pPr>
    </w:p>
    <w:p w14:paraId="1BFE1446" w14:textId="77777777" w:rsidR="009758E9" w:rsidRPr="00640EBD" w:rsidRDefault="009758E9" w:rsidP="0059530B">
      <w:pPr>
        <w:ind w:left="705"/>
        <w:rPr>
          <w:rFonts w:ascii="Calibri" w:hAnsi="Calibri"/>
        </w:rPr>
      </w:pPr>
    </w:p>
    <w:p w14:paraId="7D5C7846" w14:textId="77777777" w:rsidR="009758E9" w:rsidRPr="00640EBD" w:rsidRDefault="009758E9" w:rsidP="0059530B">
      <w:pPr>
        <w:ind w:left="705"/>
        <w:rPr>
          <w:rFonts w:ascii="Calibri" w:hAnsi="Calibri"/>
        </w:rPr>
      </w:pPr>
    </w:p>
    <w:p w14:paraId="5F7F1422" w14:textId="77777777" w:rsidR="00BF6858" w:rsidRPr="00640EBD" w:rsidRDefault="00BF6858" w:rsidP="009758E9">
      <w:pPr>
        <w:numPr>
          <w:ilvl w:val="1"/>
          <w:numId w:val="12"/>
        </w:numPr>
        <w:tabs>
          <w:tab w:val="clear" w:pos="1413"/>
          <w:tab w:val="num" w:pos="705"/>
        </w:tabs>
        <w:ind w:left="705"/>
        <w:outlineLvl w:val="1"/>
        <w:rPr>
          <w:rFonts w:ascii="Calibri" w:hAnsi="Calibri"/>
          <w:b/>
        </w:rPr>
      </w:pPr>
      <w:bookmarkStart w:id="75" w:name="_Toc99271828"/>
      <w:bookmarkStart w:id="76" w:name="_Toc81824308"/>
      <w:r w:rsidRPr="00640EBD">
        <w:rPr>
          <w:rFonts w:ascii="Calibri" w:hAnsi="Calibri"/>
          <w:b/>
        </w:rPr>
        <w:t>Lederkonferansen</w:t>
      </w:r>
      <w:r w:rsidR="00D90274" w:rsidRPr="00640EBD">
        <w:rPr>
          <w:rFonts w:ascii="Calibri" w:hAnsi="Calibri"/>
          <w:b/>
        </w:rPr>
        <w:t>:</w:t>
      </w:r>
      <w:bookmarkEnd w:id="75"/>
      <w:bookmarkEnd w:id="76"/>
    </w:p>
    <w:p w14:paraId="29343C30" w14:textId="77777777" w:rsidR="00D90274" w:rsidRPr="00640EBD" w:rsidRDefault="00161290" w:rsidP="0059530B">
      <w:pPr>
        <w:ind w:left="705"/>
        <w:rPr>
          <w:rFonts w:ascii="Calibri" w:hAnsi="Calibri"/>
        </w:rPr>
      </w:pPr>
      <w:r w:rsidRPr="00640EBD">
        <w:rPr>
          <w:rFonts w:ascii="Calibri" w:hAnsi="Calibri"/>
        </w:rPr>
        <w:t>NHF sentralt besørger som hovedregel alle nødvendige kostnader (reise, opphold, kost) for pålagt møtevirksomhet i</w:t>
      </w:r>
      <w:r w:rsidR="00BC0DC5" w:rsidRPr="00640EBD">
        <w:rPr>
          <w:rFonts w:ascii="Calibri" w:hAnsi="Calibri"/>
        </w:rPr>
        <w:t xml:space="preserve"> lederkonferan</w:t>
      </w:r>
      <w:r w:rsidRPr="00640EBD">
        <w:rPr>
          <w:rFonts w:ascii="Calibri" w:hAnsi="Calibri"/>
        </w:rPr>
        <w:t>sen</w:t>
      </w:r>
      <w:r w:rsidR="00BC0DC5" w:rsidRPr="00640EBD">
        <w:rPr>
          <w:rFonts w:ascii="Calibri" w:hAnsi="Calibri"/>
        </w:rPr>
        <w:t>. Det utbetales ikke møtegodtgjørelse for deltakelse i lederkonferansen.</w:t>
      </w:r>
    </w:p>
    <w:p w14:paraId="53F5BD20" w14:textId="77777777" w:rsidR="0059530B" w:rsidRPr="00640EBD" w:rsidRDefault="0059530B" w:rsidP="0059530B">
      <w:pPr>
        <w:ind w:left="705"/>
        <w:rPr>
          <w:rFonts w:ascii="Calibri" w:hAnsi="Calibri"/>
        </w:rPr>
      </w:pPr>
    </w:p>
    <w:p w14:paraId="15655D9A" w14:textId="77777777" w:rsidR="00D90274" w:rsidRPr="00640EBD" w:rsidRDefault="00BF6858" w:rsidP="0059530B">
      <w:pPr>
        <w:numPr>
          <w:ilvl w:val="1"/>
          <w:numId w:val="12"/>
        </w:numPr>
        <w:tabs>
          <w:tab w:val="clear" w:pos="1413"/>
          <w:tab w:val="num" w:pos="705"/>
        </w:tabs>
        <w:ind w:left="705"/>
        <w:outlineLvl w:val="1"/>
        <w:rPr>
          <w:rFonts w:ascii="Calibri" w:hAnsi="Calibri"/>
          <w:b/>
        </w:rPr>
      </w:pPr>
      <w:bookmarkStart w:id="77" w:name="_Toc99271829"/>
      <w:bookmarkStart w:id="78" w:name="_Toc81824309"/>
      <w:r w:rsidRPr="00640EBD">
        <w:rPr>
          <w:rFonts w:ascii="Calibri" w:hAnsi="Calibri"/>
          <w:b/>
        </w:rPr>
        <w:t>Sentralstyret</w:t>
      </w:r>
      <w:r w:rsidR="00D90274" w:rsidRPr="00640EBD">
        <w:rPr>
          <w:rFonts w:ascii="Calibri" w:hAnsi="Calibri"/>
          <w:b/>
        </w:rPr>
        <w:t>:</w:t>
      </w:r>
      <w:bookmarkEnd w:id="77"/>
      <w:bookmarkEnd w:id="78"/>
    </w:p>
    <w:p w14:paraId="6CC4A2C7" w14:textId="4BB3CA54" w:rsidR="005D6F49" w:rsidRDefault="00161290" w:rsidP="0059530B">
      <w:pPr>
        <w:ind w:left="705"/>
        <w:rPr>
          <w:rFonts w:ascii="Calibri" w:hAnsi="Calibri"/>
        </w:rPr>
      </w:pPr>
      <w:r w:rsidRPr="00640EBD">
        <w:rPr>
          <w:rFonts w:ascii="Calibri" w:hAnsi="Calibri"/>
        </w:rPr>
        <w:t xml:space="preserve">NHF sentralt besørger som hovedregel alle nødvendige kostnader (reise, opphold, kost) for pålagt møtevirksomhet i </w:t>
      </w:r>
      <w:r w:rsidR="005D6F49" w:rsidRPr="00640EBD">
        <w:rPr>
          <w:rFonts w:ascii="Calibri" w:hAnsi="Calibri"/>
        </w:rPr>
        <w:t>sentralstyret. Landsmøtet fastsetter honorar for forbundsleder og sentralstyret. I samsvar med landsmøtets beslutning foretar s</w:t>
      </w:r>
      <w:r w:rsidR="001B05C7" w:rsidRPr="00640EBD">
        <w:rPr>
          <w:rFonts w:ascii="Calibri" w:hAnsi="Calibri"/>
        </w:rPr>
        <w:t xml:space="preserve">entralstyret </w:t>
      </w:r>
      <w:r w:rsidR="005D6F49" w:rsidRPr="00640EBD">
        <w:rPr>
          <w:rFonts w:ascii="Calibri" w:hAnsi="Calibri"/>
        </w:rPr>
        <w:t xml:space="preserve">eventuell intern fordeling av honorar og fastsetter utgiftsdekning for </w:t>
      </w:r>
      <w:r w:rsidR="002B2A06" w:rsidRPr="00640EBD">
        <w:rPr>
          <w:rFonts w:ascii="Calibri" w:hAnsi="Calibri"/>
        </w:rPr>
        <w:t xml:space="preserve">forbundsleder og </w:t>
      </w:r>
      <w:r w:rsidR="005D6F49" w:rsidRPr="00640EBD">
        <w:rPr>
          <w:rFonts w:ascii="Calibri" w:hAnsi="Calibri"/>
        </w:rPr>
        <w:t xml:space="preserve">sentralstyrets </w:t>
      </w:r>
      <w:r w:rsidR="002B2A06" w:rsidRPr="00640EBD">
        <w:rPr>
          <w:rFonts w:ascii="Calibri" w:hAnsi="Calibri"/>
        </w:rPr>
        <w:t xml:space="preserve">øvrige </w:t>
      </w:r>
      <w:r w:rsidR="005D6F49" w:rsidRPr="00640EBD">
        <w:rPr>
          <w:rFonts w:ascii="Calibri" w:hAnsi="Calibri"/>
        </w:rPr>
        <w:t>medlemmer.</w:t>
      </w:r>
    </w:p>
    <w:p w14:paraId="4B65D98C" w14:textId="1D57B251" w:rsidR="00381460" w:rsidRDefault="00381460" w:rsidP="0059530B">
      <w:pPr>
        <w:ind w:left="705"/>
        <w:rPr>
          <w:rFonts w:ascii="Calibri" w:hAnsi="Calibri"/>
        </w:rPr>
      </w:pPr>
    </w:p>
    <w:p w14:paraId="5E9B7DE0" w14:textId="77777777" w:rsidR="00381460" w:rsidRPr="00381460" w:rsidRDefault="00381460" w:rsidP="00381460">
      <w:pPr>
        <w:ind w:left="705"/>
        <w:rPr>
          <w:rFonts w:ascii="Calibri" w:hAnsi="Calibri"/>
        </w:rPr>
      </w:pPr>
      <w:r w:rsidRPr="00381460">
        <w:rPr>
          <w:rFonts w:ascii="Calibri" w:hAnsi="Calibri"/>
        </w:rPr>
        <w:t>Vedtak fra landsmøtet 2021:</w:t>
      </w:r>
    </w:p>
    <w:p w14:paraId="0E38E3F4" w14:textId="77777777" w:rsidR="00381460" w:rsidRPr="00381460" w:rsidRDefault="00381460" w:rsidP="00381460">
      <w:pPr>
        <w:ind w:left="705"/>
        <w:rPr>
          <w:rFonts w:ascii="Calibri" w:hAnsi="Calibri"/>
          <w:i/>
          <w:iCs/>
        </w:rPr>
      </w:pPr>
      <w:r w:rsidRPr="00381460">
        <w:rPr>
          <w:rFonts w:ascii="Calibri" w:hAnsi="Calibri"/>
          <w:i/>
          <w:iCs/>
        </w:rPr>
        <w:t>«Forbundslederens årlige honorar fastsettes til ti ganger grunnbeløpet i</w:t>
      </w:r>
    </w:p>
    <w:p w14:paraId="378DB87F" w14:textId="77777777" w:rsidR="00381460" w:rsidRPr="00381460" w:rsidRDefault="00381460" w:rsidP="00381460">
      <w:pPr>
        <w:ind w:left="705"/>
        <w:rPr>
          <w:rFonts w:ascii="Calibri" w:hAnsi="Calibri"/>
          <w:i/>
          <w:iCs/>
        </w:rPr>
      </w:pPr>
      <w:r w:rsidRPr="00381460">
        <w:rPr>
          <w:rFonts w:ascii="Calibri" w:hAnsi="Calibri"/>
          <w:i/>
          <w:iCs/>
        </w:rPr>
        <w:t>Folketrygden (10 G), samt innmelding i den til enhver tid gjeldende</w:t>
      </w:r>
    </w:p>
    <w:p w14:paraId="48609AD4" w14:textId="52EBA419" w:rsidR="00381460" w:rsidRPr="00381460" w:rsidRDefault="00381460" w:rsidP="00381460">
      <w:pPr>
        <w:ind w:left="705"/>
        <w:rPr>
          <w:rFonts w:ascii="Calibri" w:hAnsi="Calibri"/>
          <w:i/>
          <w:iCs/>
        </w:rPr>
      </w:pPr>
      <w:r w:rsidRPr="00381460">
        <w:rPr>
          <w:rFonts w:ascii="Calibri" w:hAnsi="Calibri"/>
          <w:i/>
          <w:iCs/>
        </w:rPr>
        <w:t>pensjonsordningen i NHF, inkludert vilkår om pensjonstrekk i honoraret, Pt. 2%.»</w:t>
      </w:r>
    </w:p>
    <w:p w14:paraId="4EA59139" w14:textId="77777777" w:rsidR="0059530B" w:rsidRPr="00640EBD" w:rsidRDefault="0059530B" w:rsidP="0059530B">
      <w:pPr>
        <w:ind w:left="705"/>
        <w:rPr>
          <w:rFonts w:ascii="Calibri" w:hAnsi="Calibri"/>
        </w:rPr>
      </w:pPr>
    </w:p>
    <w:p w14:paraId="40C104F5" w14:textId="77777777" w:rsidR="00BF6858" w:rsidRPr="00640EBD" w:rsidRDefault="00BF6858" w:rsidP="0059530B">
      <w:pPr>
        <w:numPr>
          <w:ilvl w:val="1"/>
          <w:numId w:val="12"/>
        </w:numPr>
        <w:tabs>
          <w:tab w:val="clear" w:pos="1413"/>
          <w:tab w:val="num" w:pos="705"/>
        </w:tabs>
        <w:ind w:left="705"/>
        <w:outlineLvl w:val="1"/>
        <w:rPr>
          <w:rFonts w:ascii="Calibri" w:hAnsi="Calibri"/>
          <w:b/>
        </w:rPr>
      </w:pPr>
      <w:bookmarkStart w:id="79" w:name="_Toc99271830"/>
      <w:bookmarkStart w:id="80" w:name="_Toc81824310"/>
      <w:r w:rsidRPr="00640EBD">
        <w:rPr>
          <w:rFonts w:ascii="Calibri" w:hAnsi="Calibri"/>
          <w:b/>
        </w:rPr>
        <w:t>Utvalgsarbeid</w:t>
      </w:r>
      <w:r w:rsidR="00D90274" w:rsidRPr="00640EBD">
        <w:rPr>
          <w:rFonts w:ascii="Calibri" w:hAnsi="Calibri"/>
          <w:b/>
        </w:rPr>
        <w:t>:</w:t>
      </w:r>
      <w:bookmarkEnd w:id="79"/>
      <w:bookmarkEnd w:id="80"/>
    </w:p>
    <w:p w14:paraId="47E80F42" w14:textId="77777777" w:rsidR="00D90274" w:rsidRPr="00640EBD" w:rsidRDefault="005D6F49" w:rsidP="0059530B">
      <w:pPr>
        <w:ind w:left="705"/>
        <w:rPr>
          <w:rFonts w:ascii="Calibri" w:hAnsi="Calibri"/>
        </w:rPr>
      </w:pPr>
      <w:r w:rsidRPr="00640EBD">
        <w:rPr>
          <w:rFonts w:ascii="Calibri" w:hAnsi="Calibri"/>
        </w:rPr>
        <w:t>NHF sentralt besørger som hovedregel</w:t>
      </w:r>
      <w:r w:rsidR="00161290" w:rsidRPr="00640EBD">
        <w:rPr>
          <w:rFonts w:ascii="Calibri" w:hAnsi="Calibri"/>
        </w:rPr>
        <w:t xml:space="preserve"> alle nødvendige kostnader (reise, opphold, kost) for pålagt møtevirksomhet i</w:t>
      </w:r>
      <w:r w:rsidRPr="00640EBD">
        <w:rPr>
          <w:rFonts w:ascii="Calibri" w:hAnsi="Calibri"/>
        </w:rPr>
        <w:t xml:space="preserve"> sentrale utvalg</w:t>
      </w:r>
      <w:r w:rsidR="006E24E1" w:rsidRPr="00640EBD">
        <w:rPr>
          <w:rFonts w:ascii="Calibri" w:hAnsi="Calibri"/>
        </w:rPr>
        <w:t xml:space="preserve"> oppnevnt av landsmøtet, styrende organer eller generalsekretæren</w:t>
      </w:r>
      <w:r w:rsidRPr="00640EBD">
        <w:rPr>
          <w:rFonts w:ascii="Calibri" w:hAnsi="Calibri"/>
        </w:rPr>
        <w:t xml:space="preserve">. Med mindre noe annet bestemmes, skal det utbetales møtegodtgjørelse etter Statens satser for </w:t>
      </w:r>
      <w:r w:rsidR="006E24E1" w:rsidRPr="00640EBD">
        <w:rPr>
          <w:rFonts w:ascii="Calibri" w:hAnsi="Calibri"/>
        </w:rPr>
        <w:t xml:space="preserve">tillitsvalgt </w:t>
      </w:r>
      <w:r w:rsidRPr="00640EBD">
        <w:rPr>
          <w:rFonts w:ascii="Calibri" w:hAnsi="Calibri"/>
        </w:rPr>
        <w:t>leder og medlem av faste og midlertidige sentrale utvalg. Det gis ikke godtgjørelse til forberedelser, og det kan sette</w:t>
      </w:r>
      <w:r w:rsidR="00414B35" w:rsidRPr="00640EBD">
        <w:rPr>
          <w:rFonts w:ascii="Calibri" w:hAnsi="Calibri"/>
        </w:rPr>
        <w:t>s</w:t>
      </w:r>
      <w:r w:rsidRPr="00640EBD">
        <w:rPr>
          <w:rFonts w:ascii="Calibri" w:hAnsi="Calibri"/>
        </w:rPr>
        <w:t xml:space="preserve"> nærmere begrensning i antall møter. Det kan etter særskilt vedtak gis utgiftsdekning i samsvar med ”Regulativ for tillitsvalgte i NHF”.</w:t>
      </w:r>
    </w:p>
    <w:p w14:paraId="2C9E322A" w14:textId="77777777" w:rsidR="00051BEA" w:rsidRPr="00640EBD" w:rsidRDefault="00051BEA" w:rsidP="0059530B">
      <w:pPr>
        <w:ind w:left="705"/>
        <w:rPr>
          <w:rFonts w:ascii="Calibri" w:hAnsi="Calibri"/>
        </w:rPr>
      </w:pPr>
    </w:p>
    <w:p w14:paraId="4BF75145" w14:textId="77777777" w:rsidR="00BF6858" w:rsidRPr="00640EBD" w:rsidRDefault="00BF6858" w:rsidP="0059530B">
      <w:pPr>
        <w:numPr>
          <w:ilvl w:val="1"/>
          <w:numId w:val="12"/>
        </w:numPr>
        <w:tabs>
          <w:tab w:val="clear" w:pos="1413"/>
          <w:tab w:val="num" w:pos="705"/>
        </w:tabs>
        <w:ind w:left="705"/>
        <w:outlineLvl w:val="1"/>
        <w:rPr>
          <w:rFonts w:ascii="Calibri" w:hAnsi="Calibri"/>
          <w:b/>
        </w:rPr>
      </w:pPr>
      <w:bookmarkStart w:id="81" w:name="_Toc99271831"/>
      <w:bookmarkStart w:id="82" w:name="_Toc81824311"/>
      <w:r w:rsidRPr="00640EBD">
        <w:rPr>
          <w:rFonts w:ascii="Calibri" w:hAnsi="Calibri"/>
          <w:b/>
        </w:rPr>
        <w:t>Kurs, møter og konferanser</w:t>
      </w:r>
      <w:r w:rsidR="00D90274" w:rsidRPr="00640EBD">
        <w:rPr>
          <w:rFonts w:ascii="Calibri" w:hAnsi="Calibri"/>
          <w:b/>
        </w:rPr>
        <w:t>:</w:t>
      </w:r>
      <w:bookmarkEnd w:id="81"/>
      <w:bookmarkEnd w:id="82"/>
    </w:p>
    <w:p w14:paraId="69F5A000" w14:textId="77777777" w:rsidR="00D90274" w:rsidRPr="00640EBD" w:rsidRDefault="00161290" w:rsidP="0059530B">
      <w:pPr>
        <w:ind w:left="705"/>
        <w:rPr>
          <w:rFonts w:ascii="Calibri" w:hAnsi="Calibri"/>
        </w:rPr>
      </w:pPr>
      <w:r w:rsidRPr="00640EBD">
        <w:rPr>
          <w:rFonts w:ascii="Calibri" w:hAnsi="Calibri"/>
        </w:rPr>
        <w:t xml:space="preserve">NHF sentralt besørger som hovedregel alle nødvendige kostnader (reise, opphold, kost) for pålagt deltakelse i sentrale kurs, møter og konferanser. </w:t>
      </w:r>
      <w:r w:rsidR="005D6F49" w:rsidRPr="00640EBD">
        <w:rPr>
          <w:rFonts w:ascii="Calibri" w:hAnsi="Calibri"/>
        </w:rPr>
        <w:t xml:space="preserve">Det gis ikke møtegodtgjørelse for </w:t>
      </w:r>
      <w:r w:rsidRPr="00640EBD">
        <w:rPr>
          <w:rFonts w:ascii="Calibri" w:hAnsi="Calibri"/>
        </w:rPr>
        <w:t xml:space="preserve">slik </w:t>
      </w:r>
      <w:r w:rsidR="005D6F49" w:rsidRPr="00640EBD">
        <w:rPr>
          <w:rFonts w:ascii="Calibri" w:hAnsi="Calibri"/>
        </w:rPr>
        <w:t>deltakelse i regi av</w:t>
      </w:r>
      <w:r w:rsidRPr="00640EBD">
        <w:rPr>
          <w:rFonts w:ascii="Calibri" w:hAnsi="Calibri"/>
        </w:rPr>
        <w:t xml:space="preserve"> NHF,</w:t>
      </w:r>
      <w:r w:rsidR="005D6F49" w:rsidRPr="00640EBD">
        <w:rPr>
          <w:rFonts w:ascii="Calibri" w:hAnsi="Calibri"/>
        </w:rPr>
        <w:t xml:space="preserve"> eller </w:t>
      </w:r>
      <w:r w:rsidRPr="00640EBD">
        <w:rPr>
          <w:rFonts w:ascii="Calibri" w:hAnsi="Calibri"/>
        </w:rPr>
        <w:t>som NHF gir utgiftsdekning for deltakelse i.</w:t>
      </w:r>
    </w:p>
    <w:p w14:paraId="0F081B56" w14:textId="77777777" w:rsidR="0059530B" w:rsidRPr="00640EBD" w:rsidRDefault="0059530B" w:rsidP="0059530B">
      <w:pPr>
        <w:ind w:left="705"/>
        <w:rPr>
          <w:rFonts w:ascii="Calibri" w:hAnsi="Calibri"/>
        </w:rPr>
      </w:pPr>
    </w:p>
    <w:p w14:paraId="450D64F8" w14:textId="77777777" w:rsidR="00BF6858" w:rsidRPr="00640EBD" w:rsidRDefault="00BF6858" w:rsidP="0059530B">
      <w:pPr>
        <w:numPr>
          <w:ilvl w:val="1"/>
          <w:numId w:val="12"/>
        </w:numPr>
        <w:tabs>
          <w:tab w:val="clear" w:pos="1413"/>
          <w:tab w:val="num" w:pos="705"/>
        </w:tabs>
        <w:ind w:left="705"/>
        <w:outlineLvl w:val="1"/>
        <w:rPr>
          <w:rFonts w:ascii="Calibri" w:hAnsi="Calibri"/>
          <w:b/>
        </w:rPr>
      </w:pPr>
      <w:bookmarkStart w:id="83" w:name="_Toc99271832"/>
      <w:bookmarkStart w:id="84" w:name="_Toc81824312"/>
      <w:r w:rsidRPr="00640EBD">
        <w:rPr>
          <w:rFonts w:ascii="Calibri" w:hAnsi="Calibri"/>
          <w:b/>
        </w:rPr>
        <w:t>Assistentgodtgjørelse</w:t>
      </w:r>
      <w:r w:rsidR="00D90274" w:rsidRPr="00640EBD">
        <w:rPr>
          <w:rFonts w:ascii="Calibri" w:hAnsi="Calibri"/>
          <w:b/>
        </w:rPr>
        <w:t>:</w:t>
      </w:r>
      <w:bookmarkEnd w:id="83"/>
      <w:bookmarkEnd w:id="84"/>
    </w:p>
    <w:p w14:paraId="2DE756CF" w14:textId="77777777" w:rsidR="00D90274" w:rsidRPr="00640EBD" w:rsidRDefault="00725D6E" w:rsidP="0059530B">
      <w:pPr>
        <w:ind w:left="705"/>
        <w:rPr>
          <w:rFonts w:ascii="Calibri" w:hAnsi="Calibri"/>
        </w:rPr>
      </w:pPr>
      <w:r w:rsidRPr="00640EBD">
        <w:rPr>
          <w:rFonts w:ascii="Calibri" w:hAnsi="Calibri"/>
        </w:rPr>
        <w:t>For tillitsvalgte som er pålagt oppgaver i kraft av sitt sentrale tillitsverv, for deltakelse i interne eller eksterne oppdrag på vegne av NHF sentralt, kan innvilges utgiftsdekning til assistentgodtgjørelse.</w:t>
      </w:r>
    </w:p>
    <w:p w14:paraId="1EFA1F70" w14:textId="77777777" w:rsidR="00696690" w:rsidRPr="00640EBD" w:rsidRDefault="00696690" w:rsidP="001B05C7">
      <w:pPr>
        <w:rPr>
          <w:rFonts w:ascii="Calibri" w:hAnsi="Calibri"/>
        </w:rPr>
      </w:pPr>
    </w:p>
    <w:p w14:paraId="7C94D62A" w14:textId="77777777" w:rsidR="00BF6858" w:rsidRPr="00640EBD" w:rsidRDefault="001B05C7" w:rsidP="003C58F2">
      <w:pPr>
        <w:numPr>
          <w:ilvl w:val="0"/>
          <w:numId w:val="12"/>
        </w:numPr>
        <w:outlineLvl w:val="0"/>
        <w:rPr>
          <w:rFonts w:ascii="Calibri" w:hAnsi="Calibri"/>
          <w:b/>
          <w:sz w:val="28"/>
          <w:szCs w:val="28"/>
        </w:rPr>
      </w:pPr>
      <w:bookmarkStart w:id="85" w:name="_Toc99271833"/>
      <w:bookmarkStart w:id="86" w:name="_Toc81824313"/>
      <w:r w:rsidRPr="00640EBD">
        <w:rPr>
          <w:rFonts w:ascii="Calibri" w:hAnsi="Calibri"/>
          <w:b/>
          <w:sz w:val="28"/>
          <w:szCs w:val="28"/>
        </w:rPr>
        <w:t xml:space="preserve">Nærmere bestemmelser for </w:t>
      </w:r>
      <w:r w:rsidR="00BF6858" w:rsidRPr="00640EBD">
        <w:rPr>
          <w:rFonts w:ascii="Calibri" w:hAnsi="Calibri"/>
          <w:b/>
          <w:sz w:val="28"/>
          <w:szCs w:val="28"/>
        </w:rPr>
        <w:t>Landsforeningenes hovedstyrer</w:t>
      </w:r>
      <w:r w:rsidR="00EA6A0B" w:rsidRPr="00640EBD">
        <w:rPr>
          <w:rFonts w:ascii="Calibri" w:hAnsi="Calibri"/>
          <w:b/>
          <w:sz w:val="28"/>
          <w:szCs w:val="28"/>
        </w:rPr>
        <w:t xml:space="preserve"> </w:t>
      </w:r>
      <w:r w:rsidR="00AB47FB" w:rsidRPr="00640EBD">
        <w:rPr>
          <w:rFonts w:ascii="Calibri" w:hAnsi="Calibri"/>
          <w:b/>
          <w:sz w:val="28"/>
          <w:szCs w:val="28"/>
        </w:rPr>
        <w:t>som</w:t>
      </w:r>
      <w:r w:rsidR="00EA6A0B" w:rsidRPr="00640EBD">
        <w:rPr>
          <w:rFonts w:ascii="Calibri" w:hAnsi="Calibri"/>
          <w:b/>
          <w:sz w:val="28"/>
          <w:szCs w:val="28"/>
        </w:rPr>
        <w:t xml:space="preserve"> mottar helt eller delvis tilskudd fra NHF sentralt til dekning av honorarer og/eller utgiftsdekning</w:t>
      </w:r>
      <w:r w:rsidRPr="00640EBD">
        <w:rPr>
          <w:rFonts w:ascii="Calibri" w:hAnsi="Calibri"/>
          <w:b/>
          <w:sz w:val="28"/>
          <w:szCs w:val="28"/>
        </w:rPr>
        <w:t>:</w:t>
      </w:r>
      <w:bookmarkEnd w:id="85"/>
      <w:bookmarkEnd w:id="86"/>
    </w:p>
    <w:p w14:paraId="74E8F839" w14:textId="77777777" w:rsidR="0059530B" w:rsidRPr="00640EBD" w:rsidRDefault="0059530B" w:rsidP="0059530B">
      <w:pPr>
        <w:outlineLvl w:val="0"/>
        <w:rPr>
          <w:rFonts w:ascii="Calibri" w:hAnsi="Calibri"/>
          <w:b/>
          <w:sz w:val="28"/>
          <w:szCs w:val="28"/>
        </w:rPr>
      </w:pPr>
    </w:p>
    <w:p w14:paraId="2887A35C" w14:textId="77777777" w:rsidR="005A2D67" w:rsidRPr="00640EBD" w:rsidRDefault="005A2D67" w:rsidP="0059530B">
      <w:pPr>
        <w:numPr>
          <w:ilvl w:val="1"/>
          <w:numId w:val="12"/>
        </w:numPr>
        <w:tabs>
          <w:tab w:val="clear" w:pos="1413"/>
          <w:tab w:val="num" w:pos="705"/>
        </w:tabs>
        <w:ind w:left="705"/>
        <w:outlineLvl w:val="1"/>
        <w:rPr>
          <w:rFonts w:ascii="Calibri" w:hAnsi="Calibri"/>
          <w:b/>
        </w:rPr>
      </w:pPr>
      <w:bookmarkStart w:id="87" w:name="_Toc99271834"/>
      <w:bookmarkStart w:id="88" w:name="_Toc81824314"/>
      <w:r w:rsidRPr="00640EBD">
        <w:rPr>
          <w:rFonts w:ascii="Calibri" w:hAnsi="Calibri"/>
          <w:b/>
        </w:rPr>
        <w:t>Generelle vilkår:</w:t>
      </w:r>
      <w:bookmarkEnd w:id="87"/>
      <w:bookmarkEnd w:id="88"/>
    </w:p>
    <w:p w14:paraId="7692D59D" w14:textId="77777777" w:rsidR="005A2D67" w:rsidRPr="00640EBD" w:rsidRDefault="00B0693E" w:rsidP="0059530B">
      <w:pPr>
        <w:ind w:left="705"/>
        <w:rPr>
          <w:rFonts w:ascii="Calibri" w:hAnsi="Calibri"/>
        </w:rPr>
      </w:pPr>
      <w:r w:rsidRPr="00640EBD">
        <w:rPr>
          <w:rFonts w:ascii="Calibri" w:hAnsi="Calibri"/>
        </w:rPr>
        <w:t>I samsvar med prinsippene f</w:t>
      </w:r>
      <w:r w:rsidR="00283215" w:rsidRPr="00640EBD">
        <w:rPr>
          <w:rFonts w:ascii="Calibri" w:hAnsi="Calibri"/>
        </w:rPr>
        <w:t xml:space="preserve">or honorering og utgiftsdekning </w:t>
      </w:r>
      <w:r w:rsidRPr="00640EBD">
        <w:rPr>
          <w:rFonts w:ascii="Calibri" w:hAnsi="Calibri"/>
        </w:rPr>
        <w:t>(jfr. kap. 2) skal eventuell godtgjørelse for hovedstyrene i landsforeningene fastsettes av årsmøtet</w:t>
      </w:r>
      <w:r w:rsidR="00283FBF" w:rsidRPr="00640EBD">
        <w:rPr>
          <w:rFonts w:ascii="Calibri" w:hAnsi="Calibri"/>
        </w:rPr>
        <w:t>. Dersom landsforeningen</w:t>
      </w:r>
      <w:r w:rsidR="00423E75" w:rsidRPr="00640EBD">
        <w:rPr>
          <w:rFonts w:ascii="Calibri" w:hAnsi="Calibri"/>
        </w:rPr>
        <w:t>,</w:t>
      </w:r>
      <w:r w:rsidR="00283FBF" w:rsidRPr="00640EBD">
        <w:rPr>
          <w:rFonts w:ascii="Calibri" w:hAnsi="Calibri"/>
        </w:rPr>
        <w:t xml:space="preserve"> </w:t>
      </w:r>
      <w:r w:rsidR="00423E75" w:rsidRPr="00640EBD">
        <w:rPr>
          <w:rFonts w:ascii="Calibri" w:hAnsi="Calibri"/>
        </w:rPr>
        <w:t xml:space="preserve">etter slikt årsmøtevedtak, </w:t>
      </w:r>
      <w:r w:rsidR="00283FBF" w:rsidRPr="00640EBD">
        <w:rPr>
          <w:rFonts w:ascii="Calibri" w:hAnsi="Calibri"/>
        </w:rPr>
        <w:t xml:space="preserve">søker </w:t>
      </w:r>
      <w:r w:rsidR="001C0568" w:rsidRPr="00640EBD">
        <w:rPr>
          <w:rFonts w:ascii="Calibri" w:hAnsi="Calibri"/>
        </w:rPr>
        <w:t>NHF</w:t>
      </w:r>
      <w:r w:rsidR="00ED6256" w:rsidRPr="00640EBD">
        <w:rPr>
          <w:rFonts w:ascii="Calibri" w:hAnsi="Calibri"/>
        </w:rPr>
        <w:t xml:space="preserve">s sentralstyre (eller den </w:t>
      </w:r>
      <w:r w:rsidR="00ED6256" w:rsidRPr="00640EBD">
        <w:rPr>
          <w:rFonts w:ascii="Calibri" w:hAnsi="Calibri"/>
        </w:rPr>
        <w:lastRenderedPageBreak/>
        <w:t>sentralstyret gir fullmakt)</w:t>
      </w:r>
      <w:r w:rsidR="001C0568" w:rsidRPr="00640EBD">
        <w:rPr>
          <w:rFonts w:ascii="Calibri" w:hAnsi="Calibri"/>
        </w:rPr>
        <w:t xml:space="preserve">, </w:t>
      </w:r>
      <w:r w:rsidR="00283FBF" w:rsidRPr="00640EBD">
        <w:rPr>
          <w:rFonts w:ascii="Calibri" w:hAnsi="Calibri"/>
        </w:rPr>
        <w:t xml:space="preserve">og mottar </w:t>
      </w:r>
      <w:r w:rsidR="002B2A06" w:rsidRPr="00640EBD">
        <w:rPr>
          <w:rFonts w:ascii="Calibri" w:hAnsi="Calibri"/>
        </w:rPr>
        <w:t>t</w:t>
      </w:r>
      <w:r w:rsidRPr="00640EBD">
        <w:rPr>
          <w:rFonts w:ascii="Calibri" w:hAnsi="Calibri"/>
        </w:rPr>
        <w:t xml:space="preserve">ilskudd </w:t>
      </w:r>
      <w:r w:rsidR="00283FBF" w:rsidRPr="00640EBD">
        <w:rPr>
          <w:rFonts w:ascii="Calibri" w:hAnsi="Calibri"/>
        </w:rPr>
        <w:t>til honorar</w:t>
      </w:r>
      <w:r w:rsidR="001C0568" w:rsidRPr="00640EBD">
        <w:rPr>
          <w:rFonts w:ascii="Calibri" w:hAnsi="Calibri"/>
        </w:rPr>
        <w:t xml:space="preserve"> og utgiftsdekning,</w:t>
      </w:r>
      <w:r w:rsidR="00283FBF" w:rsidRPr="00640EBD">
        <w:rPr>
          <w:rFonts w:ascii="Calibri" w:hAnsi="Calibri"/>
        </w:rPr>
        <w:t xml:space="preserve"> </w:t>
      </w:r>
      <w:r w:rsidRPr="00640EBD">
        <w:rPr>
          <w:rFonts w:ascii="Calibri" w:hAnsi="Calibri"/>
        </w:rPr>
        <w:t>skal årsmøte fastsette honorar og utgiftsgodtgjørelse i samsvar med ”Regulativ for tillits</w:t>
      </w:r>
      <w:r w:rsidR="00122B8F" w:rsidRPr="00640EBD">
        <w:rPr>
          <w:rFonts w:ascii="Calibri" w:hAnsi="Calibri"/>
        </w:rPr>
        <w:t>valgte i NHF”.</w:t>
      </w:r>
      <w:r w:rsidR="00883CF1" w:rsidRPr="00640EBD">
        <w:rPr>
          <w:rFonts w:ascii="Calibri" w:hAnsi="Calibri"/>
        </w:rPr>
        <w:t xml:space="preserve"> </w:t>
      </w:r>
      <w:r w:rsidR="00EA6A0B" w:rsidRPr="00640EBD">
        <w:rPr>
          <w:rFonts w:ascii="Calibri" w:hAnsi="Calibri"/>
        </w:rPr>
        <w:t xml:space="preserve"> </w:t>
      </w:r>
    </w:p>
    <w:p w14:paraId="7A19D607" w14:textId="77777777" w:rsidR="0059530B" w:rsidRPr="00640EBD" w:rsidRDefault="0059530B" w:rsidP="0059530B">
      <w:pPr>
        <w:ind w:left="705"/>
        <w:rPr>
          <w:rFonts w:ascii="Calibri" w:hAnsi="Calibri"/>
        </w:rPr>
      </w:pPr>
    </w:p>
    <w:p w14:paraId="4C34BD42" w14:textId="77777777" w:rsidR="005A2D67" w:rsidRPr="00640EBD" w:rsidRDefault="00BF6858" w:rsidP="0059530B">
      <w:pPr>
        <w:numPr>
          <w:ilvl w:val="1"/>
          <w:numId w:val="12"/>
        </w:numPr>
        <w:tabs>
          <w:tab w:val="clear" w:pos="1413"/>
          <w:tab w:val="num" w:pos="705"/>
        </w:tabs>
        <w:ind w:left="705"/>
        <w:outlineLvl w:val="1"/>
        <w:rPr>
          <w:rFonts w:ascii="Calibri" w:hAnsi="Calibri"/>
          <w:b/>
        </w:rPr>
      </w:pPr>
      <w:bookmarkStart w:id="89" w:name="_Toc99271835"/>
      <w:bookmarkStart w:id="90" w:name="_Toc81824315"/>
      <w:r w:rsidRPr="00640EBD">
        <w:rPr>
          <w:rFonts w:ascii="Calibri" w:hAnsi="Calibri"/>
          <w:b/>
        </w:rPr>
        <w:t>Årsmøtet</w:t>
      </w:r>
      <w:r w:rsidR="00D90274" w:rsidRPr="00640EBD">
        <w:rPr>
          <w:rFonts w:ascii="Calibri" w:hAnsi="Calibri"/>
          <w:b/>
        </w:rPr>
        <w:t>:</w:t>
      </w:r>
      <w:bookmarkEnd w:id="89"/>
      <w:bookmarkEnd w:id="90"/>
      <w:r w:rsidR="005A2D67" w:rsidRPr="00640EBD">
        <w:rPr>
          <w:rFonts w:ascii="Calibri" w:hAnsi="Calibri"/>
          <w:b/>
        </w:rPr>
        <w:t xml:space="preserve"> </w:t>
      </w:r>
    </w:p>
    <w:p w14:paraId="1E4D6A6A" w14:textId="77777777" w:rsidR="00D90274" w:rsidRPr="00640EBD" w:rsidRDefault="00B0693E" w:rsidP="0059530B">
      <w:pPr>
        <w:ind w:left="705"/>
        <w:rPr>
          <w:rFonts w:ascii="Calibri" w:hAnsi="Calibri"/>
        </w:rPr>
      </w:pPr>
      <w:r w:rsidRPr="00640EBD">
        <w:rPr>
          <w:rFonts w:ascii="Calibri" w:hAnsi="Calibri"/>
        </w:rPr>
        <w:t>For landsforeninger som mottar tilskudd fra NHF</w:t>
      </w:r>
      <w:r w:rsidR="00ED6256" w:rsidRPr="00640EBD">
        <w:rPr>
          <w:rFonts w:ascii="Calibri" w:hAnsi="Calibri"/>
        </w:rPr>
        <w:t xml:space="preserve"> sentralt</w:t>
      </w:r>
      <w:r w:rsidRPr="00640EBD">
        <w:rPr>
          <w:rFonts w:ascii="Calibri" w:hAnsi="Calibri"/>
        </w:rPr>
        <w:t xml:space="preserve"> </w:t>
      </w:r>
      <w:r w:rsidR="00122B8F" w:rsidRPr="00640EBD">
        <w:rPr>
          <w:rFonts w:ascii="Calibri" w:hAnsi="Calibri"/>
        </w:rPr>
        <w:t>(jfr. punkt 6.1),</w:t>
      </w:r>
      <w:r w:rsidR="00283FBF" w:rsidRPr="00640EBD">
        <w:rPr>
          <w:rFonts w:ascii="Calibri" w:hAnsi="Calibri"/>
        </w:rPr>
        <w:t xml:space="preserve"> </w:t>
      </w:r>
      <w:r w:rsidRPr="00640EBD">
        <w:rPr>
          <w:rFonts w:ascii="Calibri" w:hAnsi="Calibri"/>
        </w:rPr>
        <w:t xml:space="preserve">skal </w:t>
      </w:r>
      <w:r w:rsidR="00283FBF" w:rsidRPr="00640EBD">
        <w:rPr>
          <w:rFonts w:ascii="Calibri" w:hAnsi="Calibri"/>
        </w:rPr>
        <w:t xml:space="preserve">det </w:t>
      </w:r>
      <w:r w:rsidRPr="00640EBD">
        <w:rPr>
          <w:rFonts w:ascii="Calibri" w:hAnsi="Calibri"/>
        </w:rPr>
        <w:t>ikke gis møtegodtgjørelse for deltakelse i årsmøtet.</w:t>
      </w:r>
    </w:p>
    <w:p w14:paraId="1AF82B64" w14:textId="77777777" w:rsidR="0059530B" w:rsidRPr="00640EBD" w:rsidRDefault="0059530B" w:rsidP="0059530B">
      <w:pPr>
        <w:ind w:left="705"/>
        <w:rPr>
          <w:rFonts w:ascii="Calibri" w:hAnsi="Calibri"/>
        </w:rPr>
      </w:pPr>
    </w:p>
    <w:p w14:paraId="3DA56EB9" w14:textId="77777777" w:rsidR="00D90274" w:rsidRPr="00640EBD" w:rsidRDefault="00BF6858" w:rsidP="0059530B">
      <w:pPr>
        <w:numPr>
          <w:ilvl w:val="1"/>
          <w:numId w:val="12"/>
        </w:numPr>
        <w:tabs>
          <w:tab w:val="clear" w:pos="1413"/>
          <w:tab w:val="num" w:pos="705"/>
        </w:tabs>
        <w:ind w:left="705"/>
        <w:outlineLvl w:val="1"/>
        <w:rPr>
          <w:rFonts w:ascii="Calibri" w:hAnsi="Calibri"/>
          <w:b/>
        </w:rPr>
      </w:pPr>
      <w:bookmarkStart w:id="91" w:name="_Toc99271836"/>
      <w:bookmarkStart w:id="92" w:name="_Toc81824316"/>
      <w:r w:rsidRPr="00640EBD">
        <w:rPr>
          <w:rFonts w:ascii="Calibri" w:hAnsi="Calibri"/>
          <w:b/>
        </w:rPr>
        <w:t>Hovedstyret</w:t>
      </w:r>
      <w:r w:rsidR="00D90274" w:rsidRPr="00640EBD">
        <w:rPr>
          <w:rFonts w:ascii="Calibri" w:hAnsi="Calibri"/>
          <w:b/>
        </w:rPr>
        <w:t>:</w:t>
      </w:r>
      <w:bookmarkEnd w:id="91"/>
      <w:bookmarkEnd w:id="92"/>
      <w:r w:rsidR="005A2D67" w:rsidRPr="00640EBD">
        <w:rPr>
          <w:rFonts w:ascii="Calibri" w:hAnsi="Calibri"/>
          <w:b/>
        </w:rPr>
        <w:t xml:space="preserve"> </w:t>
      </w:r>
    </w:p>
    <w:p w14:paraId="0E958F6B" w14:textId="77777777" w:rsidR="00B0693E" w:rsidRPr="00640EBD" w:rsidRDefault="00B0693E" w:rsidP="0059530B">
      <w:pPr>
        <w:ind w:left="705"/>
        <w:rPr>
          <w:rFonts w:ascii="Calibri" w:hAnsi="Calibri"/>
        </w:rPr>
      </w:pPr>
      <w:r w:rsidRPr="00640EBD">
        <w:rPr>
          <w:rFonts w:ascii="Calibri" w:hAnsi="Calibri"/>
        </w:rPr>
        <w:t>For landsforeninger som mottar tilskudd fra NHF</w:t>
      </w:r>
      <w:r w:rsidR="00ED6256" w:rsidRPr="00640EBD">
        <w:rPr>
          <w:rFonts w:ascii="Calibri" w:hAnsi="Calibri"/>
        </w:rPr>
        <w:t xml:space="preserve"> sentralt</w:t>
      </w:r>
      <w:r w:rsidRPr="00640EBD">
        <w:rPr>
          <w:rFonts w:ascii="Calibri" w:hAnsi="Calibri"/>
        </w:rPr>
        <w:t xml:space="preserve"> </w:t>
      </w:r>
      <w:r w:rsidR="00122B8F" w:rsidRPr="00640EBD">
        <w:rPr>
          <w:rFonts w:ascii="Calibri" w:hAnsi="Calibri"/>
        </w:rPr>
        <w:t>(jfr. punkt 6.1)</w:t>
      </w:r>
      <w:r w:rsidR="00283FBF" w:rsidRPr="00640EBD">
        <w:rPr>
          <w:rFonts w:ascii="Calibri" w:hAnsi="Calibri"/>
        </w:rPr>
        <w:t xml:space="preserve">, </w:t>
      </w:r>
      <w:r w:rsidRPr="00640EBD">
        <w:rPr>
          <w:rFonts w:ascii="Calibri" w:hAnsi="Calibri"/>
        </w:rPr>
        <w:t>skal honor</w:t>
      </w:r>
      <w:r w:rsidR="00283FBF" w:rsidRPr="00640EBD">
        <w:rPr>
          <w:rFonts w:ascii="Calibri" w:hAnsi="Calibri"/>
        </w:rPr>
        <w:t>ering</w:t>
      </w:r>
      <w:r w:rsidRPr="00640EBD">
        <w:rPr>
          <w:rFonts w:ascii="Calibri" w:hAnsi="Calibri"/>
        </w:rPr>
        <w:t xml:space="preserve"> og utgiftsdekning skje i samsvar med ”Regulativ for tillitsvalgte i NHF” på følgende måte:</w:t>
      </w:r>
    </w:p>
    <w:p w14:paraId="1AABB80B" w14:textId="77777777" w:rsidR="0059530B" w:rsidRPr="00640EBD" w:rsidRDefault="0059530B" w:rsidP="0059530B">
      <w:pPr>
        <w:ind w:left="705"/>
        <w:rPr>
          <w:rFonts w:ascii="Calibri" w:hAnsi="Calibri"/>
        </w:rPr>
      </w:pPr>
    </w:p>
    <w:p w14:paraId="48C02C00" w14:textId="77777777" w:rsidR="00534B76" w:rsidRPr="00640EBD" w:rsidRDefault="00B0693E" w:rsidP="004136A4">
      <w:pPr>
        <w:numPr>
          <w:ilvl w:val="2"/>
          <w:numId w:val="12"/>
        </w:numPr>
        <w:tabs>
          <w:tab w:val="clear" w:pos="2136"/>
          <w:tab w:val="num" w:pos="1425"/>
        </w:tabs>
        <w:ind w:left="1425"/>
        <w:rPr>
          <w:rFonts w:ascii="Calibri" w:hAnsi="Calibri"/>
        </w:rPr>
      </w:pPr>
      <w:r w:rsidRPr="00640EBD">
        <w:rPr>
          <w:rFonts w:ascii="Calibri" w:hAnsi="Calibri"/>
        </w:rPr>
        <w:t xml:space="preserve">For landsforeninger med mer enn </w:t>
      </w:r>
      <w:r w:rsidR="00534B76" w:rsidRPr="00640EBD">
        <w:rPr>
          <w:rFonts w:ascii="Calibri" w:hAnsi="Calibri"/>
        </w:rPr>
        <w:t>1</w:t>
      </w:r>
      <w:r w:rsidRPr="00640EBD">
        <w:rPr>
          <w:rFonts w:ascii="Calibri" w:hAnsi="Calibri"/>
        </w:rPr>
        <w:t xml:space="preserve">000 medlemmer kan det gis honorar </w:t>
      </w:r>
      <w:r w:rsidR="0044364D" w:rsidRPr="00640EBD">
        <w:rPr>
          <w:rFonts w:ascii="Calibri" w:hAnsi="Calibri"/>
        </w:rPr>
        <w:t xml:space="preserve">og utgiftsdekning </w:t>
      </w:r>
      <w:r w:rsidR="002A3B6E" w:rsidRPr="00640EBD">
        <w:rPr>
          <w:rFonts w:ascii="Calibri" w:hAnsi="Calibri"/>
        </w:rPr>
        <w:t xml:space="preserve">i h.h.t punkt 4.3, 4.4 og 4.5 </w:t>
      </w:r>
      <w:r w:rsidRPr="00640EBD">
        <w:rPr>
          <w:rFonts w:ascii="Calibri" w:hAnsi="Calibri"/>
        </w:rPr>
        <w:t xml:space="preserve">til landsforeningens hovedstyre på </w:t>
      </w:r>
      <w:r w:rsidR="0044364D" w:rsidRPr="00640EBD">
        <w:rPr>
          <w:rFonts w:ascii="Calibri" w:hAnsi="Calibri"/>
        </w:rPr>
        <w:t xml:space="preserve">inntil </w:t>
      </w:r>
      <w:smartTag w:uri="urn:schemas-microsoft-com:office:smarttags" w:element="metricconverter">
        <w:smartTagPr>
          <w:attr w:name="ProductID" w:val="1,1 G"/>
        </w:smartTagPr>
        <w:r w:rsidRPr="00640EBD">
          <w:rPr>
            <w:rFonts w:ascii="Calibri" w:hAnsi="Calibri"/>
          </w:rPr>
          <w:t>1</w:t>
        </w:r>
        <w:r w:rsidR="00F215C6" w:rsidRPr="00640EBD">
          <w:rPr>
            <w:rFonts w:ascii="Calibri" w:hAnsi="Calibri"/>
          </w:rPr>
          <w:t xml:space="preserve">,1 </w:t>
        </w:r>
        <w:r w:rsidRPr="00640EBD">
          <w:rPr>
            <w:rFonts w:ascii="Calibri" w:hAnsi="Calibri"/>
          </w:rPr>
          <w:t>G</w:t>
        </w:r>
      </w:smartTag>
      <w:r w:rsidR="002B2A06" w:rsidRPr="00640EBD">
        <w:rPr>
          <w:rFonts w:ascii="Calibri" w:hAnsi="Calibri"/>
        </w:rPr>
        <w:t>.</w:t>
      </w:r>
      <w:r w:rsidRPr="00640EBD">
        <w:rPr>
          <w:rFonts w:ascii="Calibri" w:hAnsi="Calibri"/>
        </w:rPr>
        <w:t xml:space="preserve"> </w:t>
      </w:r>
      <w:r w:rsidR="00534B76" w:rsidRPr="00640EBD">
        <w:rPr>
          <w:rFonts w:ascii="Calibri" w:hAnsi="Calibri"/>
        </w:rPr>
        <w:t xml:space="preserve">Hovedstyret </w:t>
      </w:r>
      <w:r w:rsidR="0044364D" w:rsidRPr="00640EBD">
        <w:rPr>
          <w:rFonts w:ascii="Calibri" w:hAnsi="Calibri"/>
        </w:rPr>
        <w:t xml:space="preserve">avgjør selv hvor mye som skal gis i form av honorar eller som utgiftsdekning. </w:t>
      </w:r>
      <w:r w:rsidR="00534B76" w:rsidRPr="00640EBD">
        <w:rPr>
          <w:rFonts w:ascii="Calibri" w:hAnsi="Calibri"/>
        </w:rPr>
        <w:t xml:space="preserve">Det kan ikke ytes honorar til enkeltpersoner som overstiger grensen for plikt til å svare arbeidsgiveravgift. </w:t>
      </w:r>
      <w:r w:rsidR="0044364D" w:rsidRPr="00640EBD">
        <w:rPr>
          <w:rFonts w:ascii="Calibri" w:hAnsi="Calibri"/>
        </w:rPr>
        <w:t xml:space="preserve">Det kan ikke gis utgiftsdekning som overstiger vilkårene i regulativets kap. 4. </w:t>
      </w:r>
      <w:r w:rsidR="001F2CD2" w:rsidRPr="00640EBD">
        <w:rPr>
          <w:rFonts w:ascii="Calibri" w:hAnsi="Calibri"/>
        </w:rPr>
        <w:t xml:space="preserve">Dersom det foreligger et uomtvistelig behov for det, kan hovedstyret søke sentralstyret </w:t>
      </w:r>
      <w:r w:rsidR="00ED6256" w:rsidRPr="00640EBD">
        <w:rPr>
          <w:rFonts w:ascii="Calibri" w:hAnsi="Calibri"/>
        </w:rPr>
        <w:t xml:space="preserve">(eller den sentralstyret gir fullmakt) </w:t>
      </w:r>
      <w:r w:rsidR="001F2CD2" w:rsidRPr="00640EBD">
        <w:rPr>
          <w:rFonts w:ascii="Calibri" w:hAnsi="Calibri"/>
        </w:rPr>
        <w:t>om å fravike bestemmelsene om utgiftsdekning i punkt 6.3.1.</w:t>
      </w:r>
      <w:r w:rsidR="00FD4AA8" w:rsidRPr="00640EBD">
        <w:rPr>
          <w:rFonts w:ascii="Calibri" w:hAnsi="Calibri"/>
        </w:rPr>
        <w:t xml:space="preserve"> I den grad det fastsettes andre vilkår, skal enhver utgiftsdekning likevel være i samsvar med ”Regulativ for tillitsvalgte i NHF”.</w:t>
      </w:r>
    </w:p>
    <w:p w14:paraId="0F64EA13" w14:textId="77777777" w:rsidR="0059530B" w:rsidRPr="00640EBD" w:rsidRDefault="0059530B" w:rsidP="004136A4">
      <w:pPr>
        <w:ind w:left="705"/>
        <w:rPr>
          <w:rFonts w:ascii="Calibri" w:hAnsi="Calibri"/>
        </w:rPr>
      </w:pPr>
    </w:p>
    <w:p w14:paraId="2D7487DC" w14:textId="77777777" w:rsidR="0059530B" w:rsidRPr="00640EBD" w:rsidRDefault="00534B76" w:rsidP="00467A93">
      <w:pPr>
        <w:numPr>
          <w:ilvl w:val="2"/>
          <w:numId w:val="12"/>
        </w:numPr>
        <w:tabs>
          <w:tab w:val="clear" w:pos="2136"/>
          <w:tab w:val="num" w:pos="1425"/>
        </w:tabs>
        <w:ind w:left="1425"/>
        <w:rPr>
          <w:rFonts w:ascii="Calibri" w:hAnsi="Calibri"/>
        </w:rPr>
      </w:pPr>
      <w:r w:rsidRPr="00640EBD">
        <w:rPr>
          <w:rFonts w:ascii="Calibri" w:hAnsi="Calibri"/>
        </w:rPr>
        <w:t xml:space="preserve">For landsforeninger med mellom 500 og 999 medlemmer </w:t>
      </w:r>
      <w:r w:rsidR="00467A93" w:rsidRPr="00640EBD">
        <w:rPr>
          <w:rFonts w:ascii="Calibri" w:hAnsi="Calibri"/>
        </w:rPr>
        <w:t xml:space="preserve">kan det </w:t>
      </w:r>
      <w:r w:rsidR="00F23B70" w:rsidRPr="00640EBD">
        <w:rPr>
          <w:rFonts w:ascii="Calibri" w:hAnsi="Calibri"/>
        </w:rPr>
        <w:t>g</w:t>
      </w:r>
      <w:r w:rsidR="00467A93" w:rsidRPr="00640EBD">
        <w:rPr>
          <w:rFonts w:ascii="Calibri" w:hAnsi="Calibri"/>
        </w:rPr>
        <w:t xml:space="preserve">is honorar og utgiftsdekning </w:t>
      </w:r>
      <w:r w:rsidR="002A3B6E" w:rsidRPr="00640EBD">
        <w:rPr>
          <w:rFonts w:ascii="Calibri" w:hAnsi="Calibri"/>
        </w:rPr>
        <w:t xml:space="preserve">i h.h.t punkt 4.3, 4.4 og 4.5 </w:t>
      </w:r>
      <w:r w:rsidR="00467A93" w:rsidRPr="00640EBD">
        <w:rPr>
          <w:rFonts w:ascii="Calibri" w:hAnsi="Calibri"/>
        </w:rPr>
        <w:t xml:space="preserve">til landsforeningens hovedstyre på inntil </w:t>
      </w:r>
      <w:smartTag w:uri="urn:schemas-microsoft-com:office:smarttags" w:element="metricconverter">
        <w:smartTagPr>
          <w:attr w:name="ProductID" w:val="0,6 G"/>
        </w:smartTagPr>
        <w:r w:rsidR="00467A93" w:rsidRPr="00640EBD">
          <w:rPr>
            <w:rFonts w:ascii="Calibri" w:hAnsi="Calibri"/>
          </w:rPr>
          <w:t>0,6 G</w:t>
        </w:r>
      </w:smartTag>
      <w:r w:rsidR="00467A93" w:rsidRPr="00640EBD">
        <w:rPr>
          <w:rFonts w:ascii="Calibri" w:hAnsi="Calibri"/>
        </w:rPr>
        <w:t>. Hovedstyret avgjør selv hvor mye som skal gis i form av honorar eller som utgiftsdekning. Det kan ikke ytes honorar til enkeltpersoner som overstiger grensen for plikt til å svare arbeidsgiveravgift. Det kan ikke gis utgiftsdekning som overstiger vilkårene i regulativets kap. 4. Dersom det foreligger et uomtvistelig behov for det, kan hovedstyret søke sentralstyret (eller den sentralstyret gir fullmakt) om å fravike bestemmelsene om utgiftsdekning i punkt 6.3.2. I den grad det fastsettes andre vilkår, skal enhver utgiftsdekning likevel være i samsvar med ”Regulativ for tillitsvalgte i NHF”.</w:t>
      </w:r>
    </w:p>
    <w:p w14:paraId="6A8CDC29" w14:textId="77777777" w:rsidR="00467A93" w:rsidRPr="00640EBD" w:rsidRDefault="00467A93" w:rsidP="00467A93">
      <w:pPr>
        <w:rPr>
          <w:rFonts w:ascii="Calibri" w:hAnsi="Calibri"/>
        </w:rPr>
      </w:pPr>
    </w:p>
    <w:p w14:paraId="38E6F78C" w14:textId="77777777" w:rsidR="0059530B" w:rsidRPr="00640EBD" w:rsidRDefault="00534B76" w:rsidP="00467A93">
      <w:pPr>
        <w:numPr>
          <w:ilvl w:val="2"/>
          <w:numId w:val="12"/>
        </w:numPr>
        <w:tabs>
          <w:tab w:val="clear" w:pos="2136"/>
          <w:tab w:val="num" w:pos="1425"/>
        </w:tabs>
        <w:ind w:left="1425"/>
        <w:rPr>
          <w:rFonts w:ascii="Calibri" w:hAnsi="Calibri"/>
          <w:b/>
        </w:rPr>
      </w:pPr>
      <w:r w:rsidRPr="00640EBD">
        <w:rPr>
          <w:rFonts w:ascii="Calibri" w:hAnsi="Calibri"/>
        </w:rPr>
        <w:t xml:space="preserve">For landsforeninger med mindre enn 500 medlemmer kan det </w:t>
      </w:r>
      <w:r w:rsidR="00467A93" w:rsidRPr="00640EBD">
        <w:rPr>
          <w:rFonts w:ascii="Calibri" w:hAnsi="Calibri"/>
        </w:rPr>
        <w:t xml:space="preserve">kan det gis honorar og utgiftsdekning </w:t>
      </w:r>
      <w:r w:rsidR="002A3B6E" w:rsidRPr="00640EBD">
        <w:rPr>
          <w:rFonts w:ascii="Calibri" w:hAnsi="Calibri"/>
        </w:rPr>
        <w:t xml:space="preserve">i h.h.t punkt 4.3, 4.4 og 4.5 </w:t>
      </w:r>
      <w:r w:rsidR="00467A93" w:rsidRPr="00640EBD">
        <w:rPr>
          <w:rFonts w:ascii="Calibri" w:hAnsi="Calibri"/>
        </w:rPr>
        <w:t xml:space="preserve">til landsforeningens hovedstyre på inntil </w:t>
      </w:r>
      <w:smartTag w:uri="urn:schemas-microsoft-com:office:smarttags" w:element="metricconverter">
        <w:smartTagPr>
          <w:attr w:name="ProductID" w:val="0,35 G"/>
        </w:smartTagPr>
        <w:r w:rsidR="00467A93" w:rsidRPr="00640EBD">
          <w:rPr>
            <w:rFonts w:ascii="Calibri" w:hAnsi="Calibri"/>
          </w:rPr>
          <w:t>0,35 G</w:t>
        </w:r>
      </w:smartTag>
      <w:r w:rsidR="00467A93" w:rsidRPr="00640EBD">
        <w:rPr>
          <w:rFonts w:ascii="Calibri" w:hAnsi="Calibri"/>
        </w:rPr>
        <w:t>. Hovedstyret avgjør selv hvor mye som skal gis i form av honorar eller som utgiftsdekning. Det kan ikke ytes honorar til enkeltpersoner som overstiger grensen for plikt til å svare arbeidsgiveravgift. Det kan ikke gis utgiftsdekning som overstiger vilkårene i regulativets kap. 4. Dersom det foreligger et uomtvistelig behov for det, kan hovedstyret søke sentralstyret (eller den sentralstyret gir fullmakt) om å fravike bestemmelsene om utgiftsdekning i punkt 6.3.3. I den grad det fastsettes andre vilkår, skal enhver utgiftsdekning likevel være i samsvar med ”Regulativ for tillitsvalgte i NHF”.</w:t>
      </w:r>
    </w:p>
    <w:p w14:paraId="0FB389DB" w14:textId="77777777" w:rsidR="00467A93" w:rsidRPr="00640EBD" w:rsidRDefault="00467A93" w:rsidP="00467A93">
      <w:pPr>
        <w:rPr>
          <w:rFonts w:ascii="Calibri" w:hAnsi="Calibri"/>
          <w:b/>
        </w:rPr>
      </w:pPr>
    </w:p>
    <w:p w14:paraId="75BC61C9" w14:textId="77777777" w:rsidR="00BF6858" w:rsidRPr="00640EBD" w:rsidRDefault="00BF6858" w:rsidP="0059530B">
      <w:pPr>
        <w:numPr>
          <w:ilvl w:val="1"/>
          <w:numId w:val="12"/>
        </w:numPr>
        <w:tabs>
          <w:tab w:val="clear" w:pos="1413"/>
          <w:tab w:val="num" w:pos="705"/>
        </w:tabs>
        <w:ind w:left="705"/>
        <w:outlineLvl w:val="1"/>
        <w:rPr>
          <w:rFonts w:ascii="Calibri" w:hAnsi="Calibri"/>
          <w:b/>
        </w:rPr>
      </w:pPr>
      <w:bookmarkStart w:id="93" w:name="_Toc99271837"/>
      <w:bookmarkStart w:id="94" w:name="_Toc81824317"/>
      <w:r w:rsidRPr="00640EBD">
        <w:rPr>
          <w:rFonts w:ascii="Calibri" w:hAnsi="Calibri"/>
          <w:b/>
        </w:rPr>
        <w:t>Utvalgsarbeid</w:t>
      </w:r>
      <w:r w:rsidR="00D90274" w:rsidRPr="00640EBD">
        <w:rPr>
          <w:rFonts w:ascii="Calibri" w:hAnsi="Calibri"/>
          <w:b/>
        </w:rPr>
        <w:t>:</w:t>
      </w:r>
      <w:bookmarkEnd w:id="93"/>
      <w:bookmarkEnd w:id="94"/>
    </w:p>
    <w:p w14:paraId="570043F2" w14:textId="77777777" w:rsidR="00D90274" w:rsidRPr="00640EBD" w:rsidRDefault="00534B76" w:rsidP="0059530B">
      <w:pPr>
        <w:ind w:left="705"/>
        <w:rPr>
          <w:rFonts w:ascii="Calibri" w:hAnsi="Calibri"/>
        </w:rPr>
      </w:pPr>
      <w:r w:rsidRPr="00640EBD">
        <w:rPr>
          <w:rFonts w:ascii="Calibri" w:hAnsi="Calibri"/>
        </w:rPr>
        <w:lastRenderedPageBreak/>
        <w:t xml:space="preserve">Det kan ikke ytes møtegodtgjørelse eller andre honorarer for leder og medlemmer av faste eller midlertidige utvalg i landsforeninger som mottar </w:t>
      </w:r>
      <w:r w:rsidR="00283FBF" w:rsidRPr="00640EBD">
        <w:rPr>
          <w:rFonts w:ascii="Calibri" w:hAnsi="Calibri"/>
        </w:rPr>
        <w:t>tilskudd</w:t>
      </w:r>
      <w:r w:rsidRPr="00640EBD">
        <w:rPr>
          <w:rFonts w:ascii="Calibri" w:hAnsi="Calibri"/>
        </w:rPr>
        <w:t xml:space="preserve"> fra NHF sentralt</w:t>
      </w:r>
      <w:r w:rsidR="002B2A06" w:rsidRPr="00640EBD">
        <w:rPr>
          <w:rFonts w:ascii="Calibri" w:hAnsi="Calibri"/>
        </w:rPr>
        <w:t xml:space="preserve"> i henhold til</w:t>
      </w:r>
      <w:r w:rsidR="00122B8F" w:rsidRPr="00640EBD">
        <w:rPr>
          <w:rFonts w:ascii="Calibri" w:hAnsi="Calibri"/>
        </w:rPr>
        <w:t xml:space="preserve"> punkt 6.1</w:t>
      </w:r>
      <w:r w:rsidRPr="00640EBD">
        <w:rPr>
          <w:rFonts w:ascii="Calibri" w:hAnsi="Calibri"/>
        </w:rPr>
        <w:t xml:space="preserve">. </w:t>
      </w:r>
      <w:r w:rsidR="00E109CA" w:rsidRPr="00640EBD">
        <w:rPr>
          <w:rFonts w:ascii="Calibri" w:hAnsi="Calibri"/>
        </w:rPr>
        <w:t xml:space="preserve">Dette gjelder ikke for fagutvalg eller råd som </w:t>
      </w:r>
      <w:r w:rsidR="00283FBF" w:rsidRPr="00640EBD">
        <w:rPr>
          <w:rFonts w:ascii="Calibri" w:hAnsi="Calibri"/>
        </w:rPr>
        <w:t>landsforeningen selv</w:t>
      </w:r>
      <w:r w:rsidR="00E109CA" w:rsidRPr="00640EBD">
        <w:rPr>
          <w:rFonts w:ascii="Calibri" w:hAnsi="Calibri"/>
        </w:rPr>
        <w:t xml:space="preserve"> finansier</w:t>
      </w:r>
      <w:r w:rsidR="00283FBF" w:rsidRPr="00640EBD">
        <w:rPr>
          <w:rFonts w:ascii="Calibri" w:hAnsi="Calibri"/>
        </w:rPr>
        <w:t>er fra</w:t>
      </w:r>
      <w:r w:rsidR="00E109CA" w:rsidRPr="00640EBD">
        <w:rPr>
          <w:rFonts w:ascii="Calibri" w:hAnsi="Calibri"/>
        </w:rPr>
        <w:t xml:space="preserve"> fond eller midler som </w:t>
      </w:r>
      <w:r w:rsidR="002B2A06" w:rsidRPr="00640EBD">
        <w:rPr>
          <w:rFonts w:ascii="Calibri" w:hAnsi="Calibri"/>
        </w:rPr>
        <w:t xml:space="preserve">er </w:t>
      </w:r>
      <w:r w:rsidR="00E109CA" w:rsidRPr="00640EBD">
        <w:rPr>
          <w:rFonts w:ascii="Calibri" w:hAnsi="Calibri"/>
        </w:rPr>
        <w:t>øremerket av det offentlige eller private givere til dette formålet.</w:t>
      </w:r>
    </w:p>
    <w:p w14:paraId="403B725B" w14:textId="77777777" w:rsidR="009758E9" w:rsidRPr="00640EBD" w:rsidRDefault="009758E9" w:rsidP="0059530B">
      <w:pPr>
        <w:ind w:left="705"/>
        <w:rPr>
          <w:rFonts w:ascii="Calibri" w:hAnsi="Calibri"/>
        </w:rPr>
      </w:pPr>
    </w:p>
    <w:p w14:paraId="439EE5EC" w14:textId="77777777" w:rsidR="004136A4" w:rsidRPr="00640EBD" w:rsidRDefault="004136A4" w:rsidP="0059530B">
      <w:pPr>
        <w:ind w:left="705"/>
        <w:rPr>
          <w:rFonts w:ascii="Calibri" w:hAnsi="Calibri"/>
        </w:rPr>
      </w:pPr>
    </w:p>
    <w:p w14:paraId="41E778E8" w14:textId="77777777" w:rsidR="00BF6858" w:rsidRPr="00640EBD" w:rsidRDefault="009758E9" w:rsidP="0059530B">
      <w:pPr>
        <w:numPr>
          <w:ilvl w:val="1"/>
          <w:numId w:val="12"/>
        </w:numPr>
        <w:tabs>
          <w:tab w:val="clear" w:pos="1413"/>
          <w:tab w:val="num" w:pos="705"/>
        </w:tabs>
        <w:ind w:left="705"/>
        <w:outlineLvl w:val="1"/>
        <w:rPr>
          <w:rFonts w:ascii="Calibri" w:hAnsi="Calibri"/>
          <w:b/>
        </w:rPr>
      </w:pPr>
      <w:bookmarkStart w:id="95" w:name="_Toc99271838"/>
      <w:bookmarkStart w:id="96" w:name="_Toc81824318"/>
      <w:r w:rsidRPr="00640EBD">
        <w:rPr>
          <w:rFonts w:ascii="Calibri" w:hAnsi="Calibri"/>
          <w:b/>
        </w:rPr>
        <w:t>Kurs</w:t>
      </w:r>
      <w:r w:rsidR="00BF6858" w:rsidRPr="00640EBD">
        <w:rPr>
          <w:rFonts w:ascii="Calibri" w:hAnsi="Calibri"/>
          <w:b/>
        </w:rPr>
        <w:t>, møter og konferanser</w:t>
      </w:r>
      <w:r w:rsidR="00D90274" w:rsidRPr="00640EBD">
        <w:rPr>
          <w:rFonts w:ascii="Calibri" w:hAnsi="Calibri"/>
          <w:b/>
        </w:rPr>
        <w:t>:</w:t>
      </w:r>
      <w:bookmarkEnd w:id="95"/>
      <w:bookmarkEnd w:id="96"/>
    </w:p>
    <w:p w14:paraId="681644E1" w14:textId="77777777" w:rsidR="00E109CA" w:rsidRPr="00640EBD" w:rsidRDefault="00E109CA" w:rsidP="0059530B">
      <w:pPr>
        <w:ind w:left="705"/>
        <w:rPr>
          <w:rFonts w:ascii="Calibri" w:hAnsi="Calibri"/>
        </w:rPr>
      </w:pPr>
      <w:r w:rsidRPr="00640EBD">
        <w:rPr>
          <w:rFonts w:ascii="Calibri" w:hAnsi="Calibri"/>
        </w:rPr>
        <w:t xml:space="preserve">For landsforeninger som mottar </w:t>
      </w:r>
      <w:r w:rsidR="00283FBF" w:rsidRPr="00640EBD">
        <w:rPr>
          <w:rFonts w:ascii="Calibri" w:hAnsi="Calibri"/>
        </w:rPr>
        <w:t>tilskudd</w:t>
      </w:r>
      <w:r w:rsidRPr="00640EBD">
        <w:rPr>
          <w:rFonts w:ascii="Calibri" w:hAnsi="Calibri"/>
        </w:rPr>
        <w:t xml:space="preserve"> fra NHF sentralt</w:t>
      </w:r>
      <w:r w:rsidR="00283FBF" w:rsidRPr="00640EBD">
        <w:rPr>
          <w:rFonts w:ascii="Calibri" w:hAnsi="Calibri"/>
        </w:rPr>
        <w:t xml:space="preserve"> </w:t>
      </w:r>
      <w:r w:rsidR="002B2A06" w:rsidRPr="00640EBD">
        <w:rPr>
          <w:rFonts w:ascii="Calibri" w:hAnsi="Calibri"/>
        </w:rPr>
        <w:t>i henhold til punkt 6.1.</w:t>
      </w:r>
      <w:r w:rsidRPr="00640EBD">
        <w:rPr>
          <w:rFonts w:ascii="Calibri" w:hAnsi="Calibri"/>
        </w:rPr>
        <w:t>, kan det ikke gis møtegodtgjørelse eller honorar for deltakelse i kurser, møter og konferanser i landsforeningens regi, eller som landsforeningen gir utgiftsdekning for deltakelse i.</w:t>
      </w:r>
      <w:r w:rsidR="004954FE" w:rsidRPr="00640EBD">
        <w:rPr>
          <w:rFonts w:ascii="Calibri" w:hAnsi="Calibri"/>
        </w:rPr>
        <w:t xml:space="preserve"> I den grad styremedlemmer innleies som kursledere og/eller foredragsholdere, forutsettes at eventuelt oppdragshonorar/utgiftsdekning skjer innenfor budsjettrammene for arrangementet/kurset.</w:t>
      </w:r>
    </w:p>
    <w:p w14:paraId="395D5B75" w14:textId="77777777" w:rsidR="004136A4" w:rsidRPr="00640EBD" w:rsidRDefault="004136A4" w:rsidP="0059530B">
      <w:pPr>
        <w:ind w:left="705"/>
        <w:rPr>
          <w:rFonts w:ascii="Calibri" w:hAnsi="Calibri"/>
          <w:b/>
        </w:rPr>
      </w:pPr>
    </w:p>
    <w:p w14:paraId="4D8A6AAC" w14:textId="77777777" w:rsidR="00BF6858" w:rsidRPr="00640EBD" w:rsidRDefault="001B05C7" w:rsidP="003C58F2">
      <w:pPr>
        <w:numPr>
          <w:ilvl w:val="0"/>
          <w:numId w:val="12"/>
        </w:numPr>
        <w:outlineLvl w:val="0"/>
        <w:rPr>
          <w:rFonts w:ascii="Calibri" w:hAnsi="Calibri"/>
          <w:b/>
          <w:sz w:val="28"/>
          <w:szCs w:val="28"/>
        </w:rPr>
      </w:pPr>
      <w:bookmarkStart w:id="97" w:name="_Toc99271840"/>
      <w:bookmarkStart w:id="98" w:name="_Toc81824319"/>
      <w:r w:rsidRPr="00640EBD">
        <w:rPr>
          <w:rFonts w:ascii="Calibri" w:hAnsi="Calibri"/>
          <w:b/>
          <w:sz w:val="28"/>
          <w:szCs w:val="28"/>
        </w:rPr>
        <w:t xml:space="preserve">Nærmere bestemmelser for </w:t>
      </w:r>
      <w:r w:rsidR="00BF6858" w:rsidRPr="00640EBD">
        <w:rPr>
          <w:rFonts w:ascii="Calibri" w:hAnsi="Calibri"/>
          <w:b/>
          <w:sz w:val="28"/>
          <w:szCs w:val="28"/>
        </w:rPr>
        <w:t>Regione</w:t>
      </w:r>
      <w:r w:rsidR="004B4940" w:rsidRPr="00640EBD">
        <w:rPr>
          <w:rFonts w:ascii="Calibri" w:hAnsi="Calibri"/>
          <w:b/>
          <w:sz w:val="28"/>
          <w:szCs w:val="28"/>
        </w:rPr>
        <w:t>r som mottar tilskudd fra ”minimumsmodellen”</w:t>
      </w:r>
      <w:r w:rsidRPr="00640EBD">
        <w:rPr>
          <w:rFonts w:ascii="Calibri" w:hAnsi="Calibri"/>
          <w:b/>
          <w:sz w:val="28"/>
          <w:szCs w:val="28"/>
        </w:rPr>
        <w:t>:</w:t>
      </w:r>
      <w:bookmarkEnd w:id="97"/>
      <w:bookmarkEnd w:id="98"/>
    </w:p>
    <w:p w14:paraId="522B3A26" w14:textId="77777777" w:rsidR="0059530B" w:rsidRPr="00640EBD" w:rsidRDefault="0059530B" w:rsidP="0059530B">
      <w:pPr>
        <w:outlineLvl w:val="0"/>
        <w:rPr>
          <w:rFonts w:ascii="Calibri" w:hAnsi="Calibri"/>
          <w:b/>
          <w:sz w:val="28"/>
          <w:szCs w:val="28"/>
        </w:rPr>
      </w:pPr>
    </w:p>
    <w:p w14:paraId="5F62B2B2" w14:textId="77777777" w:rsidR="005A2D67" w:rsidRPr="00640EBD" w:rsidRDefault="005A2D67" w:rsidP="0059530B">
      <w:pPr>
        <w:numPr>
          <w:ilvl w:val="1"/>
          <w:numId w:val="12"/>
        </w:numPr>
        <w:tabs>
          <w:tab w:val="clear" w:pos="1413"/>
          <w:tab w:val="num" w:pos="705"/>
        </w:tabs>
        <w:ind w:left="705"/>
        <w:outlineLvl w:val="1"/>
        <w:rPr>
          <w:rFonts w:ascii="Calibri" w:hAnsi="Calibri"/>
          <w:b/>
        </w:rPr>
      </w:pPr>
      <w:bookmarkStart w:id="99" w:name="_Toc99271841"/>
      <w:bookmarkStart w:id="100" w:name="_Toc81824320"/>
      <w:r w:rsidRPr="00640EBD">
        <w:rPr>
          <w:rFonts w:ascii="Calibri" w:hAnsi="Calibri"/>
          <w:b/>
        </w:rPr>
        <w:t>Generelle vilkår:</w:t>
      </w:r>
      <w:bookmarkEnd w:id="99"/>
      <w:bookmarkEnd w:id="100"/>
    </w:p>
    <w:p w14:paraId="686E5045" w14:textId="77777777" w:rsidR="00E109CA" w:rsidRPr="00640EBD" w:rsidRDefault="00E109CA" w:rsidP="0059530B">
      <w:pPr>
        <w:ind w:left="705"/>
        <w:rPr>
          <w:rFonts w:ascii="Calibri" w:hAnsi="Calibri"/>
        </w:rPr>
      </w:pPr>
      <w:r w:rsidRPr="00640EBD">
        <w:rPr>
          <w:rFonts w:ascii="Calibri" w:hAnsi="Calibri"/>
        </w:rPr>
        <w:t>I samsvar med prinsippene for honorering og utgiftsdekning (jfr. kap. 2) skal eventuell godtgjørelse for regionstyrene fastsettes av årsmøtet. Dersom regionen mottar driftstilskudd</w:t>
      </w:r>
      <w:r w:rsidR="00122B8F" w:rsidRPr="00640EBD">
        <w:rPr>
          <w:rFonts w:ascii="Calibri" w:hAnsi="Calibri"/>
        </w:rPr>
        <w:t xml:space="preserve"> i samsvar med ”minimumsmodellen”</w:t>
      </w:r>
      <w:r w:rsidRPr="00640EBD">
        <w:rPr>
          <w:rFonts w:ascii="Calibri" w:hAnsi="Calibri"/>
        </w:rPr>
        <w:t xml:space="preserve"> fra NHF </w:t>
      </w:r>
      <w:r w:rsidR="00122B8F" w:rsidRPr="00640EBD">
        <w:rPr>
          <w:rFonts w:ascii="Calibri" w:hAnsi="Calibri"/>
        </w:rPr>
        <w:t xml:space="preserve">sentralt, </w:t>
      </w:r>
      <w:r w:rsidRPr="00640EBD">
        <w:rPr>
          <w:rFonts w:ascii="Calibri" w:hAnsi="Calibri"/>
        </w:rPr>
        <w:t xml:space="preserve">skal årsmøte fastsette honorar og utgiftsgodtgjørelse i samsvar med ”Regulativ for tillitsvalgte i NHF”. </w:t>
      </w:r>
    </w:p>
    <w:p w14:paraId="6B0A5FB3" w14:textId="77777777" w:rsidR="004136A4" w:rsidRPr="00640EBD" w:rsidRDefault="004136A4" w:rsidP="0059530B">
      <w:pPr>
        <w:ind w:left="705"/>
        <w:rPr>
          <w:rFonts w:ascii="Calibri" w:hAnsi="Calibri"/>
        </w:rPr>
      </w:pPr>
    </w:p>
    <w:p w14:paraId="080640CE" w14:textId="77777777" w:rsidR="00BF6858" w:rsidRPr="00640EBD" w:rsidRDefault="00BF6858" w:rsidP="0059530B">
      <w:pPr>
        <w:numPr>
          <w:ilvl w:val="1"/>
          <w:numId w:val="12"/>
        </w:numPr>
        <w:tabs>
          <w:tab w:val="clear" w:pos="1413"/>
          <w:tab w:val="num" w:pos="705"/>
        </w:tabs>
        <w:ind w:left="705"/>
        <w:outlineLvl w:val="1"/>
        <w:rPr>
          <w:rFonts w:ascii="Calibri" w:hAnsi="Calibri"/>
          <w:b/>
        </w:rPr>
      </w:pPr>
      <w:bookmarkStart w:id="101" w:name="_Toc99271842"/>
      <w:bookmarkStart w:id="102" w:name="_Toc81824321"/>
      <w:r w:rsidRPr="00640EBD">
        <w:rPr>
          <w:rFonts w:ascii="Calibri" w:hAnsi="Calibri"/>
          <w:b/>
        </w:rPr>
        <w:t>Årsmøtet</w:t>
      </w:r>
      <w:r w:rsidR="00D90274" w:rsidRPr="00640EBD">
        <w:rPr>
          <w:rFonts w:ascii="Calibri" w:hAnsi="Calibri"/>
          <w:b/>
        </w:rPr>
        <w:t>:</w:t>
      </w:r>
      <w:bookmarkEnd w:id="101"/>
      <w:bookmarkEnd w:id="102"/>
    </w:p>
    <w:p w14:paraId="72F0CC2A" w14:textId="77777777" w:rsidR="00D90274" w:rsidRPr="00640EBD" w:rsidRDefault="00E109CA" w:rsidP="0059530B">
      <w:pPr>
        <w:ind w:left="705"/>
        <w:rPr>
          <w:rFonts w:ascii="Calibri" w:hAnsi="Calibri"/>
        </w:rPr>
      </w:pPr>
      <w:r w:rsidRPr="00640EBD">
        <w:rPr>
          <w:rFonts w:ascii="Calibri" w:hAnsi="Calibri"/>
        </w:rPr>
        <w:t xml:space="preserve">For </w:t>
      </w:r>
      <w:r w:rsidR="00B51AB5" w:rsidRPr="00640EBD">
        <w:rPr>
          <w:rFonts w:ascii="Calibri" w:hAnsi="Calibri"/>
        </w:rPr>
        <w:t>regioner</w:t>
      </w:r>
      <w:r w:rsidRPr="00640EBD">
        <w:rPr>
          <w:rFonts w:ascii="Calibri" w:hAnsi="Calibri"/>
        </w:rPr>
        <w:t xml:space="preserve"> som mottar driftstilskudd fra NHF</w:t>
      </w:r>
      <w:r w:rsidR="00ED6256" w:rsidRPr="00640EBD">
        <w:rPr>
          <w:rFonts w:ascii="Calibri" w:hAnsi="Calibri"/>
        </w:rPr>
        <w:t xml:space="preserve"> sentralt </w:t>
      </w:r>
      <w:r w:rsidR="00EA19EB" w:rsidRPr="00640EBD">
        <w:rPr>
          <w:rFonts w:ascii="Calibri" w:hAnsi="Calibri"/>
        </w:rPr>
        <w:t>i henhold til</w:t>
      </w:r>
      <w:r w:rsidR="00122B8F" w:rsidRPr="00640EBD">
        <w:rPr>
          <w:rFonts w:ascii="Calibri" w:hAnsi="Calibri"/>
        </w:rPr>
        <w:t xml:space="preserve"> punkt 7.1</w:t>
      </w:r>
      <w:r w:rsidR="00EA19EB" w:rsidRPr="00640EBD">
        <w:rPr>
          <w:rFonts w:ascii="Calibri" w:hAnsi="Calibri"/>
        </w:rPr>
        <w:t>,</w:t>
      </w:r>
      <w:r w:rsidR="00122B8F" w:rsidRPr="00640EBD">
        <w:rPr>
          <w:rFonts w:ascii="Calibri" w:hAnsi="Calibri"/>
        </w:rPr>
        <w:t xml:space="preserve"> </w:t>
      </w:r>
      <w:r w:rsidRPr="00640EBD">
        <w:rPr>
          <w:rFonts w:ascii="Calibri" w:hAnsi="Calibri"/>
        </w:rPr>
        <w:t xml:space="preserve">skal det foretas reisefordeling mellom delegatene, og </w:t>
      </w:r>
      <w:r w:rsidR="00122B8F" w:rsidRPr="00640EBD">
        <w:rPr>
          <w:rFonts w:ascii="Calibri" w:hAnsi="Calibri"/>
        </w:rPr>
        <w:t>d</w:t>
      </w:r>
      <w:r w:rsidRPr="00640EBD">
        <w:rPr>
          <w:rFonts w:ascii="Calibri" w:hAnsi="Calibri"/>
        </w:rPr>
        <w:t>et skal ikke gis møtegodtgjørelse for deltakelse i årsmøtet.</w:t>
      </w:r>
    </w:p>
    <w:p w14:paraId="1AD56357" w14:textId="77777777" w:rsidR="004136A4" w:rsidRPr="00640EBD" w:rsidRDefault="004136A4" w:rsidP="0059530B">
      <w:pPr>
        <w:ind w:left="705"/>
        <w:rPr>
          <w:rFonts w:ascii="Calibri" w:hAnsi="Calibri"/>
        </w:rPr>
      </w:pPr>
    </w:p>
    <w:p w14:paraId="0750D2A8" w14:textId="77777777" w:rsidR="00BF6858" w:rsidRPr="00640EBD" w:rsidRDefault="00D90274" w:rsidP="0059530B">
      <w:pPr>
        <w:numPr>
          <w:ilvl w:val="1"/>
          <w:numId w:val="12"/>
        </w:numPr>
        <w:tabs>
          <w:tab w:val="clear" w:pos="1413"/>
          <w:tab w:val="num" w:pos="705"/>
        </w:tabs>
        <w:ind w:left="705"/>
        <w:outlineLvl w:val="1"/>
        <w:rPr>
          <w:rFonts w:ascii="Calibri" w:hAnsi="Calibri"/>
          <w:b/>
        </w:rPr>
      </w:pPr>
      <w:bookmarkStart w:id="103" w:name="_Toc99271843"/>
      <w:bookmarkStart w:id="104" w:name="_Toc81824322"/>
      <w:r w:rsidRPr="00640EBD">
        <w:rPr>
          <w:rFonts w:ascii="Calibri" w:hAnsi="Calibri"/>
          <w:b/>
        </w:rPr>
        <w:t>Regionstyret:</w:t>
      </w:r>
      <w:bookmarkEnd w:id="103"/>
      <w:bookmarkEnd w:id="104"/>
    </w:p>
    <w:p w14:paraId="42AE2689" w14:textId="77777777" w:rsidR="00D90274" w:rsidRPr="00640EBD" w:rsidRDefault="00B51AB5" w:rsidP="0059530B">
      <w:pPr>
        <w:ind w:left="705"/>
        <w:rPr>
          <w:rFonts w:ascii="Calibri" w:hAnsi="Calibri"/>
        </w:rPr>
      </w:pPr>
      <w:r w:rsidRPr="00640EBD">
        <w:rPr>
          <w:rFonts w:ascii="Calibri" w:hAnsi="Calibri"/>
        </w:rPr>
        <w:t xml:space="preserve">For </w:t>
      </w:r>
      <w:r w:rsidR="00FD4FFB" w:rsidRPr="00640EBD">
        <w:rPr>
          <w:rFonts w:ascii="Calibri" w:hAnsi="Calibri"/>
        </w:rPr>
        <w:t>regioner</w:t>
      </w:r>
      <w:r w:rsidRPr="00640EBD">
        <w:rPr>
          <w:rFonts w:ascii="Calibri" w:hAnsi="Calibri"/>
        </w:rPr>
        <w:t xml:space="preserve"> som mottar driftstilskudd fra NHF </w:t>
      </w:r>
      <w:r w:rsidR="00ED6256" w:rsidRPr="00640EBD">
        <w:rPr>
          <w:rFonts w:ascii="Calibri" w:hAnsi="Calibri"/>
        </w:rPr>
        <w:t xml:space="preserve">sentralt </w:t>
      </w:r>
      <w:r w:rsidR="00EA19EB" w:rsidRPr="00640EBD">
        <w:rPr>
          <w:rFonts w:ascii="Calibri" w:hAnsi="Calibri"/>
        </w:rPr>
        <w:t xml:space="preserve">i henhold til punkt 7.1, </w:t>
      </w:r>
      <w:r w:rsidRPr="00640EBD">
        <w:rPr>
          <w:rFonts w:ascii="Calibri" w:hAnsi="Calibri"/>
        </w:rPr>
        <w:t>skal honorar og utgiftsdekning skje i samsvar med ”Regulativ for tillitsvalgte i NHF” på følgende måte:</w:t>
      </w:r>
    </w:p>
    <w:p w14:paraId="2E0935C1" w14:textId="77777777" w:rsidR="0059530B" w:rsidRPr="00640EBD" w:rsidRDefault="0059530B" w:rsidP="0059530B">
      <w:pPr>
        <w:ind w:left="705"/>
        <w:rPr>
          <w:rFonts w:ascii="Calibri" w:hAnsi="Calibri"/>
        </w:rPr>
      </w:pPr>
    </w:p>
    <w:p w14:paraId="325FFABD" w14:textId="77777777" w:rsidR="00696690" w:rsidRPr="00640EBD" w:rsidRDefault="00FD4FFB" w:rsidP="0059530B">
      <w:pPr>
        <w:numPr>
          <w:ilvl w:val="2"/>
          <w:numId w:val="12"/>
        </w:numPr>
        <w:tabs>
          <w:tab w:val="clear" w:pos="2136"/>
          <w:tab w:val="num" w:pos="1428"/>
        </w:tabs>
        <w:ind w:left="1428"/>
        <w:rPr>
          <w:rFonts w:ascii="Calibri" w:hAnsi="Calibri"/>
        </w:rPr>
      </w:pPr>
      <w:r w:rsidRPr="00640EBD">
        <w:rPr>
          <w:rFonts w:ascii="Calibri" w:hAnsi="Calibri"/>
        </w:rPr>
        <w:t>For regionstyret kan det gis hono</w:t>
      </w:r>
      <w:r w:rsidR="00EA19EB" w:rsidRPr="00640EBD">
        <w:rPr>
          <w:rFonts w:ascii="Calibri" w:hAnsi="Calibri"/>
        </w:rPr>
        <w:t xml:space="preserve">rar </w:t>
      </w:r>
      <w:r w:rsidR="003435DD" w:rsidRPr="00640EBD">
        <w:rPr>
          <w:rFonts w:ascii="Calibri" w:hAnsi="Calibri"/>
        </w:rPr>
        <w:t xml:space="preserve">og utgiftsdekning i h.h.t punkt 4.3, 4.4 og 4.5 </w:t>
      </w:r>
      <w:r w:rsidR="00EA19EB" w:rsidRPr="00640EBD">
        <w:rPr>
          <w:rFonts w:ascii="Calibri" w:hAnsi="Calibri"/>
        </w:rPr>
        <w:t xml:space="preserve">på </w:t>
      </w:r>
      <w:r w:rsidR="003435DD" w:rsidRPr="00640EBD">
        <w:rPr>
          <w:rFonts w:ascii="Calibri" w:hAnsi="Calibri"/>
        </w:rPr>
        <w:t xml:space="preserve">inntil </w:t>
      </w:r>
      <w:smartTag w:uri="urn:schemas-microsoft-com:office:smarttags" w:element="metricconverter">
        <w:smartTagPr>
          <w:attr w:name="ProductID" w:val="1,1 G"/>
        </w:smartTagPr>
        <w:r w:rsidR="00EA19EB" w:rsidRPr="00640EBD">
          <w:rPr>
            <w:rFonts w:ascii="Calibri" w:hAnsi="Calibri"/>
          </w:rPr>
          <w:t>1</w:t>
        </w:r>
        <w:r w:rsidR="003435DD" w:rsidRPr="00640EBD">
          <w:rPr>
            <w:rFonts w:ascii="Calibri" w:hAnsi="Calibri"/>
          </w:rPr>
          <w:t xml:space="preserve">,1 </w:t>
        </w:r>
        <w:r w:rsidRPr="00640EBD">
          <w:rPr>
            <w:rFonts w:ascii="Calibri" w:hAnsi="Calibri"/>
          </w:rPr>
          <w:t>G</w:t>
        </w:r>
      </w:smartTag>
      <w:r w:rsidRPr="00640EBD">
        <w:rPr>
          <w:rFonts w:ascii="Calibri" w:hAnsi="Calibri"/>
        </w:rPr>
        <w:t xml:space="preserve">. </w:t>
      </w:r>
      <w:r w:rsidR="003435DD" w:rsidRPr="00640EBD">
        <w:rPr>
          <w:rFonts w:ascii="Calibri" w:hAnsi="Calibri"/>
        </w:rPr>
        <w:t xml:space="preserve">Regionstyret avgjør selv hvor mye som skal gis i form av honorar eller som utgiftsdekning. </w:t>
      </w:r>
      <w:r w:rsidRPr="00640EBD">
        <w:rPr>
          <w:rFonts w:ascii="Calibri" w:hAnsi="Calibri"/>
        </w:rPr>
        <w:t xml:space="preserve">Det kan ikke ytes honorar til enkeltpersoner som overstiger grensen for plikt til å svare arbeidsgiveravgift. </w:t>
      </w:r>
      <w:r w:rsidR="003435DD" w:rsidRPr="00640EBD">
        <w:rPr>
          <w:rFonts w:ascii="Calibri" w:hAnsi="Calibri"/>
        </w:rPr>
        <w:t xml:space="preserve">Det kan ikke gis utgiftsdekning som overstiger vilkårene i regulativets kap. 4. </w:t>
      </w:r>
      <w:r w:rsidR="00FD4AA8" w:rsidRPr="00640EBD">
        <w:rPr>
          <w:rFonts w:ascii="Calibri" w:hAnsi="Calibri"/>
        </w:rPr>
        <w:t xml:space="preserve">Dersom det foreligger et uomtvistelig behov for det, kan regionstyret søke sentralstyret </w:t>
      </w:r>
      <w:r w:rsidR="00ED6256" w:rsidRPr="00640EBD">
        <w:rPr>
          <w:rFonts w:ascii="Calibri" w:hAnsi="Calibri"/>
        </w:rPr>
        <w:t xml:space="preserve">(eller </w:t>
      </w:r>
      <w:r w:rsidR="004601D3" w:rsidRPr="00640EBD">
        <w:rPr>
          <w:rFonts w:ascii="Calibri" w:hAnsi="Calibri"/>
        </w:rPr>
        <w:t>den</w:t>
      </w:r>
      <w:r w:rsidR="00ED6256" w:rsidRPr="00640EBD">
        <w:rPr>
          <w:rFonts w:ascii="Calibri" w:hAnsi="Calibri"/>
        </w:rPr>
        <w:t xml:space="preserve"> sentralstyret gir fullmakt) </w:t>
      </w:r>
      <w:r w:rsidR="00FD4AA8" w:rsidRPr="00640EBD">
        <w:rPr>
          <w:rFonts w:ascii="Calibri" w:hAnsi="Calibri"/>
        </w:rPr>
        <w:t>om å fravike bestemmelsene om utgiftsdekning i punkt 7.3.1. I den grad det fastsettes andre vilkår, skal enhver utgiftsdekning likevel være i samsvar med ”Regulativ for tillitsvalgte i NHF”.</w:t>
      </w:r>
    </w:p>
    <w:p w14:paraId="27230565" w14:textId="77777777" w:rsidR="004136A4" w:rsidRPr="00640EBD" w:rsidRDefault="004136A4" w:rsidP="004136A4">
      <w:pPr>
        <w:ind w:left="708"/>
        <w:rPr>
          <w:rFonts w:ascii="Calibri" w:hAnsi="Calibri"/>
        </w:rPr>
      </w:pPr>
    </w:p>
    <w:p w14:paraId="0592BA47" w14:textId="77777777" w:rsidR="00BF6858" w:rsidRPr="00640EBD" w:rsidRDefault="00BF6858" w:rsidP="0059530B">
      <w:pPr>
        <w:numPr>
          <w:ilvl w:val="1"/>
          <w:numId w:val="12"/>
        </w:numPr>
        <w:tabs>
          <w:tab w:val="clear" w:pos="1413"/>
          <w:tab w:val="num" w:pos="705"/>
        </w:tabs>
        <w:ind w:left="705"/>
        <w:outlineLvl w:val="1"/>
        <w:rPr>
          <w:rFonts w:ascii="Calibri" w:hAnsi="Calibri"/>
          <w:b/>
        </w:rPr>
      </w:pPr>
      <w:bookmarkStart w:id="105" w:name="_Toc99271844"/>
      <w:bookmarkStart w:id="106" w:name="_Toc81824323"/>
      <w:r w:rsidRPr="00640EBD">
        <w:rPr>
          <w:rFonts w:ascii="Calibri" w:hAnsi="Calibri"/>
          <w:b/>
        </w:rPr>
        <w:t>Utvalgsarbeid</w:t>
      </w:r>
      <w:r w:rsidR="00D90274" w:rsidRPr="00640EBD">
        <w:rPr>
          <w:rFonts w:ascii="Calibri" w:hAnsi="Calibri"/>
          <w:b/>
        </w:rPr>
        <w:t>:</w:t>
      </w:r>
      <w:bookmarkEnd w:id="105"/>
      <w:bookmarkEnd w:id="106"/>
    </w:p>
    <w:p w14:paraId="6900ED50" w14:textId="77777777" w:rsidR="00D90274" w:rsidRPr="00640EBD" w:rsidRDefault="005A11A8" w:rsidP="0059530B">
      <w:pPr>
        <w:ind w:left="705"/>
        <w:rPr>
          <w:rFonts w:ascii="Calibri" w:hAnsi="Calibri"/>
        </w:rPr>
      </w:pPr>
      <w:r w:rsidRPr="00640EBD">
        <w:rPr>
          <w:rFonts w:ascii="Calibri" w:hAnsi="Calibri"/>
        </w:rPr>
        <w:lastRenderedPageBreak/>
        <w:t>Det kan ikke ytes møtegodtgjørelse eller andre honorarer for leder og medlemmer av faste eller midlertidige utvalg i regioner som mottar drifts</w:t>
      </w:r>
      <w:r w:rsidR="00EA19EB" w:rsidRPr="00640EBD">
        <w:rPr>
          <w:rFonts w:ascii="Calibri" w:hAnsi="Calibri"/>
        </w:rPr>
        <w:t>tilskudd</w:t>
      </w:r>
      <w:r w:rsidRPr="00640EBD">
        <w:rPr>
          <w:rFonts w:ascii="Calibri" w:hAnsi="Calibri"/>
        </w:rPr>
        <w:t xml:space="preserve"> fra NHF sentralt</w:t>
      </w:r>
      <w:r w:rsidR="00EA19EB" w:rsidRPr="00640EBD">
        <w:rPr>
          <w:rFonts w:ascii="Calibri" w:hAnsi="Calibri"/>
        </w:rPr>
        <w:t xml:space="preserve"> i henhold til punkt 7.1</w:t>
      </w:r>
      <w:r w:rsidRPr="00640EBD">
        <w:rPr>
          <w:rFonts w:ascii="Calibri" w:hAnsi="Calibri"/>
        </w:rPr>
        <w:t xml:space="preserve">. </w:t>
      </w:r>
    </w:p>
    <w:p w14:paraId="639D06C1" w14:textId="77777777" w:rsidR="004136A4" w:rsidRPr="00640EBD" w:rsidRDefault="004136A4" w:rsidP="0059530B">
      <w:pPr>
        <w:ind w:left="705"/>
        <w:rPr>
          <w:rFonts w:ascii="Calibri" w:hAnsi="Calibri"/>
        </w:rPr>
      </w:pPr>
    </w:p>
    <w:p w14:paraId="1A18FB26" w14:textId="77777777" w:rsidR="00BF6858" w:rsidRPr="00640EBD" w:rsidRDefault="00BF6858" w:rsidP="0059530B">
      <w:pPr>
        <w:numPr>
          <w:ilvl w:val="1"/>
          <w:numId w:val="12"/>
        </w:numPr>
        <w:tabs>
          <w:tab w:val="clear" w:pos="1413"/>
          <w:tab w:val="num" w:pos="705"/>
        </w:tabs>
        <w:ind w:left="705"/>
        <w:outlineLvl w:val="1"/>
        <w:rPr>
          <w:rFonts w:ascii="Calibri" w:hAnsi="Calibri"/>
          <w:b/>
        </w:rPr>
      </w:pPr>
      <w:bookmarkStart w:id="107" w:name="_Toc99271845"/>
      <w:bookmarkStart w:id="108" w:name="_Toc81824324"/>
      <w:r w:rsidRPr="00640EBD">
        <w:rPr>
          <w:rFonts w:ascii="Calibri" w:hAnsi="Calibri"/>
          <w:b/>
        </w:rPr>
        <w:t>Kurs, møter og konferanser</w:t>
      </w:r>
      <w:r w:rsidR="00D90274" w:rsidRPr="00640EBD">
        <w:rPr>
          <w:rFonts w:ascii="Calibri" w:hAnsi="Calibri"/>
          <w:b/>
        </w:rPr>
        <w:t>:</w:t>
      </w:r>
      <w:bookmarkEnd w:id="107"/>
      <w:bookmarkEnd w:id="108"/>
    </w:p>
    <w:p w14:paraId="4B679CE6" w14:textId="77777777" w:rsidR="005A11A8" w:rsidRPr="00640EBD" w:rsidRDefault="005A11A8" w:rsidP="0059530B">
      <w:pPr>
        <w:ind w:left="705"/>
        <w:rPr>
          <w:rFonts w:ascii="Calibri" w:hAnsi="Calibri"/>
          <w:b/>
        </w:rPr>
      </w:pPr>
      <w:r w:rsidRPr="00640EBD">
        <w:rPr>
          <w:rFonts w:ascii="Calibri" w:hAnsi="Calibri"/>
        </w:rPr>
        <w:t>For regioner som mottar drifts</w:t>
      </w:r>
      <w:r w:rsidR="00EA19EB" w:rsidRPr="00640EBD">
        <w:rPr>
          <w:rFonts w:ascii="Calibri" w:hAnsi="Calibri"/>
        </w:rPr>
        <w:t>tilskudd</w:t>
      </w:r>
      <w:r w:rsidRPr="00640EBD">
        <w:rPr>
          <w:rFonts w:ascii="Calibri" w:hAnsi="Calibri"/>
        </w:rPr>
        <w:t xml:space="preserve"> fra NHF sentralt</w:t>
      </w:r>
      <w:r w:rsidR="00EA19EB" w:rsidRPr="00640EBD">
        <w:rPr>
          <w:rFonts w:ascii="Calibri" w:hAnsi="Calibri"/>
        </w:rPr>
        <w:t xml:space="preserve"> i henhold til punkt 7.1</w:t>
      </w:r>
      <w:r w:rsidRPr="00640EBD">
        <w:rPr>
          <w:rFonts w:ascii="Calibri" w:hAnsi="Calibri"/>
        </w:rPr>
        <w:t>, kan det ikke gis møtegodtgjørelse eller honorar for deltakelse i kurser, møter og konferanser i regionens regi, eller som regionen gir utgiftsdekning for deltakelse i.</w:t>
      </w:r>
      <w:r w:rsidR="004954FE" w:rsidRPr="00640EBD">
        <w:rPr>
          <w:rFonts w:ascii="Calibri" w:hAnsi="Calibri"/>
        </w:rPr>
        <w:t xml:space="preserve"> I den grad styremedlemmer innleies som kursledere og/eller foredragsholdere, forutsettes at eventuelt oppdragshonorar/utgiftsdekning skjer innenfor budsjettrammene for arrangementet/kurset.</w:t>
      </w:r>
    </w:p>
    <w:p w14:paraId="60FAF0F4" w14:textId="77777777" w:rsidR="004136A4" w:rsidRPr="00640EBD" w:rsidRDefault="004136A4" w:rsidP="0059530B">
      <w:pPr>
        <w:rPr>
          <w:rFonts w:ascii="Calibri" w:hAnsi="Calibri"/>
        </w:rPr>
      </w:pPr>
    </w:p>
    <w:p w14:paraId="15FAB2D6" w14:textId="77777777" w:rsidR="00AD11CA" w:rsidRPr="00640EBD" w:rsidRDefault="00EA19EB" w:rsidP="003C58F2">
      <w:pPr>
        <w:numPr>
          <w:ilvl w:val="0"/>
          <w:numId w:val="12"/>
        </w:numPr>
        <w:outlineLvl w:val="0"/>
        <w:rPr>
          <w:rFonts w:ascii="Calibri" w:hAnsi="Calibri"/>
          <w:b/>
          <w:sz w:val="28"/>
          <w:szCs w:val="28"/>
        </w:rPr>
      </w:pPr>
      <w:bookmarkStart w:id="109" w:name="_Toc99271846"/>
      <w:bookmarkStart w:id="110" w:name="_Toc81824325"/>
      <w:r w:rsidRPr="00640EBD">
        <w:rPr>
          <w:rFonts w:ascii="Calibri" w:hAnsi="Calibri"/>
          <w:b/>
          <w:sz w:val="28"/>
          <w:szCs w:val="28"/>
        </w:rPr>
        <w:t>Gjeldende satser:</w:t>
      </w:r>
      <w:bookmarkEnd w:id="109"/>
      <w:bookmarkEnd w:id="110"/>
    </w:p>
    <w:p w14:paraId="4DAB6853" w14:textId="77777777" w:rsidR="00EA19EB" w:rsidRPr="00640EBD" w:rsidRDefault="00EA19EB" w:rsidP="00584AC1">
      <w:pPr>
        <w:rPr>
          <w:rFonts w:ascii="Calibri" w:hAnsi="Calibri"/>
        </w:rPr>
      </w:pPr>
    </w:p>
    <w:p w14:paraId="43CE14EA" w14:textId="77777777" w:rsidR="00AA1503" w:rsidRPr="00640EBD" w:rsidRDefault="00C50EF7" w:rsidP="00AA1503">
      <w:pPr>
        <w:numPr>
          <w:ilvl w:val="1"/>
          <w:numId w:val="12"/>
        </w:numPr>
        <w:tabs>
          <w:tab w:val="clear" w:pos="1413"/>
          <w:tab w:val="num" w:pos="705"/>
        </w:tabs>
        <w:ind w:left="705"/>
        <w:outlineLvl w:val="1"/>
        <w:rPr>
          <w:rFonts w:ascii="Calibri" w:hAnsi="Calibri"/>
          <w:b/>
        </w:rPr>
      </w:pPr>
      <w:bookmarkStart w:id="111" w:name="_Toc81824326"/>
      <w:r w:rsidRPr="00640EBD">
        <w:rPr>
          <w:rFonts w:ascii="Calibri" w:hAnsi="Calibri"/>
          <w:b/>
        </w:rPr>
        <w:t>Årlig r</w:t>
      </w:r>
      <w:r w:rsidR="00AA1503" w:rsidRPr="00640EBD">
        <w:rPr>
          <w:rFonts w:ascii="Calibri" w:hAnsi="Calibri"/>
          <w:b/>
        </w:rPr>
        <w:t>egulering av satsene:</w:t>
      </w:r>
      <w:bookmarkEnd w:id="111"/>
    </w:p>
    <w:p w14:paraId="540529E7" w14:textId="77777777" w:rsidR="00365C62" w:rsidRPr="00640EBD" w:rsidRDefault="00AA1503" w:rsidP="009758E9">
      <w:pPr>
        <w:ind w:left="705"/>
        <w:rPr>
          <w:rFonts w:ascii="Calibri" w:hAnsi="Calibri"/>
        </w:rPr>
      </w:pPr>
      <w:r w:rsidRPr="00640EBD">
        <w:rPr>
          <w:rFonts w:ascii="Calibri" w:hAnsi="Calibri"/>
        </w:rPr>
        <w:t xml:space="preserve">Satsene som gjelder for ”Regulativ for tillitsvalgte i NHF” er knyttet til ulike offentlige ordninger som f.eks. grunnbeløpet (G) i Folketrygden og Statens regulativ. De offentlige satsene reguleres på </w:t>
      </w:r>
      <w:r w:rsidR="00450F5C" w:rsidRPr="00640EBD">
        <w:rPr>
          <w:rFonts w:ascii="Calibri" w:hAnsi="Calibri"/>
        </w:rPr>
        <w:t xml:space="preserve">noe </w:t>
      </w:r>
      <w:r w:rsidRPr="00640EBD">
        <w:rPr>
          <w:rFonts w:ascii="Calibri" w:hAnsi="Calibri"/>
        </w:rPr>
        <w:t xml:space="preserve">ulike tidspunkt gjennom året. For å sikre at satsene i NHFs regulativ blir </w:t>
      </w:r>
      <w:r w:rsidR="00450F5C" w:rsidRPr="00640EBD">
        <w:rPr>
          <w:rFonts w:ascii="Calibri" w:hAnsi="Calibri"/>
        </w:rPr>
        <w:t xml:space="preserve">best mulig tilpasse årsmøteperioden, og for å gi </w:t>
      </w:r>
      <w:r w:rsidRPr="00640EBD">
        <w:rPr>
          <w:rFonts w:ascii="Calibri" w:hAnsi="Calibri"/>
        </w:rPr>
        <w:t>forutsigbar</w:t>
      </w:r>
      <w:r w:rsidR="00450F5C" w:rsidRPr="00640EBD">
        <w:rPr>
          <w:rFonts w:ascii="Calibri" w:hAnsi="Calibri"/>
        </w:rPr>
        <w:t xml:space="preserve">het </w:t>
      </w:r>
      <w:r w:rsidRPr="00640EBD">
        <w:rPr>
          <w:rFonts w:ascii="Calibri" w:hAnsi="Calibri"/>
        </w:rPr>
        <w:t xml:space="preserve">i forhold til budsjetteringen i de ulike organisasjonsledd, skal </w:t>
      </w:r>
      <w:r w:rsidR="00450F5C" w:rsidRPr="00640EBD">
        <w:rPr>
          <w:rFonts w:ascii="Calibri" w:hAnsi="Calibri"/>
        </w:rPr>
        <w:t xml:space="preserve">alle </w:t>
      </w:r>
      <w:r w:rsidRPr="00640EBD">
        <w:rPr>
          <w:rFonts w:ascii="Calibri" w:hAnsi="Calibri"/>
        </w:rPr>
        <w:t xml:space="preserve">satsene reguleres hvert år </w:t>
      </w:r>
      <w:r w:rsidR="00450F5C" w:rsidRPr="00640EBD">
        <w:rPr>
          <w:rFonts w:ascii="Calibri" w:hAnsi="Calibri"/>
        </w:rPr>
        <w:t xml:space="preserve">når grunnbeløpet (G) i Folketrygden reguleres, det vil ordinært si </w:t>
      </w:r>
      <w:r w:rsidRPr="00640EBD">
        <w:rPr>
          <w:rFonts w:ascii="Calibri" w:hAnsi="Calibri"/>
        </w:rPr>
        <w:t xml:space="preserve">den 1. </w:t>
      </w:r>
      <w:r w:rsidR="00450F5C" w:rsidRPr="00640EBD">
        <w:rPr>
          <w:rFonts w:ascii="Calibri" w:hAnsi="Calibri"/>
        </w:rPr>
        <w:t>mai</w:t>
      </w:r>
      <w:r w:rsidRPr="00640EBD">
        <w:rPr>
          <w:rFonts w:ascii="Calibri" w:hAnsi="Calibri"/>
        </w:rPr>
        <w:t>.</w:t>
      </w:r>
    </w:p>
    <w:p w14:paraId="6525550A" w14:textId="77777777" w:rsidR="00365C62" w:rsidRPr="00640EBD" w:rsidRDefault="00365C62" w:rsidP="00AA1503">
      <w:pPr>
        <w:ind w:left="705"/>
        <w:rPr>
          <w:rFonts w:ascii="Calibri" w:hAnsi="Calibri"/>
        </w:rPr>
      </w:pPr>
    </w:p>
    <w:p w14:paraId="643C3D78" w14:textId="77777777" w:rsidR="00051BEA" w:rsidRPr="00640EBD" w:rsidRDefault="00051BEA" w:rsidP="00AA1503">
      <w:pPr>
        <w:ind w:left="705"/>
        <w:rPr>
          <w:rFonts w:ascii="Calibri" w:hAnsi="Calibri"/>
        </w:rPr>
      </w:pPr>
    </w:p>
    <w:p w14:paraId="760F0074" w14:textId="6696B52D" w:rsidR="00E15C74" w:rsidRPr="00E15C74" w:rsidRDefault="00C50EF7" w:rsidP="00E15C74">
      <w:pPr>
        <w:numPr>
          <w:ilvl w:val="1"/>
          <w:numId w:val="12"/>
        </w:numPr>
        <w:tabs>
          <w:tab w:val="clear" w:pos="1413"/>
          <w:tab w:val="num" w:pos="705"/>
        </w:tabs>
        <w:ind w:left="705"/>
        <w:outlineLvl w:val="1"/>
        <w:rPr>
          <w:rFonts w:ascii="Calibri" w:hAnsi="Calibri"/>
          <w:b/>
        </w:rPr>
      </w:pPr>
      <w:bookmarkStart w:id="112" w:name="_Toc81824327"/>
      <w:r w:rsidRPr="00640EBD">
        <w:rPr>
          <w:rFonts w:ascii="Calibri" w:hAnsi="Calibri"/>
          <w:b/>
        </w:rPr>
        <w:t>S</w:t>
      </w:r>
      <w:r w:rsidR="00AA1503" w:rsidRPr="00640EBD">
        <w:rPr>
          <w:rFonts w:ascii="Calibri" w:hAnsi="Calibri"/>
          <w:b/>
        </w:rPr>
        <w:t xml:space="preserve">atser pr. </w:t>
      </w:r>
      <w:r w:rsidR="00270174">
        <w:rPr>
          <w:rFonts w:ascii="Calibri" w:hAnsi="Calibri"/>
          <w:b/>
        </w:rPr>
        <w:t>2</w:t>
      </w:r>
      <w:r w:rsidR="00AA1503" w:rsidRPr="00640EBD">
        <w:rPr>
          <w:rFonts w:ascii="Calibri" w:hAnsi="Calibri"/>
          <w:b/>
        </w:rPr>
        <w:t>1.</w:t>
      </w:r>
      <w:r w:rsidR="00595DD6" w:rsidRPr="00640EBD">
        <w:rPr>
          <w:rFonts w:ascii="Calibri" w:hAnsi="Calibri"/>
          <w:b/>
        </w:rPr>
        <w:t xml:space="preserve"> </w:t>
      </w:r>
      <w:r w:rsidR="00270174">
        <w:rPr>
          <w:rFonts w:ascii="Calibri" w:hAnsi="Calibri"/>
          <w:b/>
        </w:rPr>
        <w:t xml:space="preserve">mai </w:t>
      </w:r>
      <w:r w:rsidR="008A2234">
        <w:rPr>
          <w:rFonts w:ascii="Calibri" w:hAnsi="Calibri"/>
          <w:b/>
        </w:rPr>
        <w:t>202</w:t>
      </w:r>
      <w:r w:rsidR="00270174">
        <w:rPr>
          <w:rFonts w:ascii="Calibri" w:hAnsi="Calibri"/>
          <w:b/>
        </w:rPr>
        <w:t>1</w:t>
      </w:r>
      <w:r w:rsidR="00AA1503" w:rsidRPr="00640EBD">
        <w:rPr>
          <w:rFonts w:ascii="Calibri" w:hAnsi="Calibri"/>
          <w:b/>
        </w:rPr>
        <w:t>:</w:t>
      </w:r>
      <w:bookmarkEnd w:id="112"/>
    </w:p>
    <w:p w14:paraId="38915681" w14:textId="77777777" w:rsidR="00E15C74" w:rsidRPr="00B52447" w:rsidRDefault="00E15C74" w:rsidP="00E15C74">
      <w:pPr>
        <w:ind w:left="705"/>
        <w:rPr>
          <w:rFonts w:ascii="Calibri" w:hAnsi="Calibri"/>
        </w:rPr>
      </w:pPr>
      <w:r w:rsidRPr="00B52447">
        <w:rPr>
          <w:rFonts w:ascii="Calibri" w:hAnsi="Calibri"/>
        </w:rPr>
        <w:t>I den grad det er mulig skal det brukes ordninger som inngår i NHFs fremforhandlede medlemsservicetilbud</w:t>
      </w:r>
      <w:r w:rsidR="00617A17">
        <w:rPr>
          <w:rFonts w:ascii="Calibri" w:hAnsi="Calibri"/>
        </w:rPr>
        <w:t>.</w:t>
      </w:r>
      <w:r w:rsidRPr="00B52447">
        <w:rPr>
          <w:rFonts w:ascii="Calibri" w:hAnsi="Calibri"/>
        </w:rPr>
        <w:t xml:space="preserve"> Nedenfor gjengis gjeldende satser i forhold til dette regulativs bestemmelser.</w:t>
      </w:r>
    </w:p>
    <w:p w14:paraId="3AB07026" w14:textId="77777777" w:rsidR="00E15C74" w:rsidRPr="00B52447" w:rsidRDefault="00E15C74" w:rsidP="00E15C74">
      <w:pPr>
        <w:ind w:left="1413"/>
        <w:rPr>
          <w:rFonts w:ascii="Calibri" w:hAnsi="Calibri"/>
        </w:rPr>
      </w:pPr>
    </w:p>
    <w:p w14:paraId="1DCB411E" w14:textId="140450C0" w:rsidR="00E15C74" w:rsidRPr="00B52447" w:rsidRDefault="00E15C74" w:rsidP="00E15C74">
      <w:pPr>
        <w:ind w:firstLine="705"/>
        <w:rPr>
          <w:rFonts w:ascii="Calibri" w:hAnsi="Calibri"/>
          <w:color w:val="000000"/>
        </w:rPr>
      </w:pPr>
      <w:r w:rsidRPr="00B52447">
        <w:rPr>
          <w:rFonts w:ascii="Calibri" w:hAnsi="Calibri"/>
        </w:rPr>
        <w:t>1 G (G = grunnbeløpet i Folketrygden)</w:t>
      </w:r>
      <w:r w:rsidRPr="00B52447">
        <w:rPr>
          <w:rFonts w:ascii="Calibri" w:hAnsi="Calibri"/>
        </w:rPr>
        <w:tab/>
      </w:r>
      <w:r w:rsidR="00771DAA" w:rsidRPr="00B52447">
        <w:rPr>
          <w:rFonts w:ascii="Calibri" w:hAnsi="Calibri"/>
        </w:rPr>
        <w:tab/>
      </w:r>
      <w:r w:rsidRPr="00B52447">
        <w:rPr>
          <w:rFonts w:ascii="Calibri" w:hAnsi="Calibri"/>
        </w:rPr>
        <w:t>pr. år</w:t>
      </w:r>
      <w:r w:rsidRPr="00B52447">
        <w:rPr>
          <w:rFonts w:ascii="Calibri" w:hAnsi="Calibri"/>
        </w:rPr>
        <w:tab/>
      </w:r>
      <w:r w:rsidRPr="00B52447">
        <w:rPr>
          <w:rFonts w:ascii="Calibri" w:hAnsi="Calibri"/>
        </w:rPr>
        <w:tab/>
      </w:r>
      <w:r w:rsidRPr="00B52447">
        <w:rPr>
          <w:rFonts w:ascii="Calibri" w:hAnsi="Calibri"/>
        </w:rPr>
        <w:tab/>
        <w:t xml:space="preserve">kr. </w:t>
      </w:r>
      <w:r w:rsidR="008A2234">
        <w:rPr>
          <w:rFonts w:ascii="Calibri" w:hAnsi="Calibri"/>
          <w:color w:val="000000"/>
        </w:rPr>
        <w:t>10</w:t>
      </w:r>
      <w:r w:rsidR="00301D71">
        <w:rPr>
          <w:rFonts w:ascii="Calibri" w:hAnsi="Calibri"/>
          <w:color w:val="000000"/>
        </w:rPr>
        <w:t>6</w:t>
      </w:r>
      <w:r w:rsidRPr="00B52447">
        <w:rPr>
          <w:rFonts w:ascii="Calibri" w:hAnsi="Calibri"/>
          <w:color w:val="000000"/>
        </w:rPr>
        <w:t>.</w:t>
      </w:r>
      <w:r w:rsidR="008A2234">
        <w:rPr>
          <w:rFonts w:ascii="Calibri" w:hAnsi="Calibri"/>
          <w:color w:val="000000"/>
        </w:rPr>
        <w:t>3</w:t>
      </w:r>
      <w:r w:rsidR="00301D71">
        <w:rPr>
          <w:rFonts w:ascii="Calibri" w:hAnsi="Calibri"/>
          <w:color w:val="000000"/>
        </w:rPr>
        <w:t>99</w:t>
      </w:r>
    </w:p>
    <w:p w14:paraId="198DD12D" w14:textId="52877E88" w:rsidR="00E15C74" w:rsidRPr="00B52447" w:rsidRDefault="00E15C74" w:rsidP="00E15C74">
      <w:pPr>
        <w:ind w:firstLine="705"/>
        <w:rPr>
          <w:rFonts w:ascii="Calibri" w:hAnsi="Calibri"/>
        </w:rPr>
      </w:pPr>
      <w:r w:rsidRPr="00B52447">
        <w:rPr>
          <w:rFonts w:ascii="Calibri" w:hAnsi="Calibri"/>
        </w:rPr>
        <w:t>1,1 G</w:t>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00771DAA" w:rsidRPr="00B52447">
        <w:rPr>
          <w:rFonts w:ascii="Calibri" w:hAnsi="Calibri"/>
        </w:rPr>
        <w:tab/>
      </w:r>
      <w:r w:rsidRPr="00B52447">
        <w:rPr>
          <w:rFonts w:ascii="Calibri" w:hAnsi="Calibri"/>
        </w:rPr>
        <w:t>pr. år</w:t>
      </w:r>
      <w:r w:rsidRPr="00B52447">
        <w:rPr>
          <w:rFonts w:ascii="Calibri" w:hAnsi="Calibri"/>
        </w:rPr>
        <w:tab/>
      </w:r>
      <w:r w:rsidRPr="00B52447">
        <w:rPr>
          <w:rFonts w:ascii="Calibri" w:hAnsi="Calibri"/>
        </w:rPr>
        <w:tab/>
      </w:r>
      <w:r w:rsidRPr="00B52447">
        <w:rPr>
          <w:rFonts w:ascii="Calibri" w:hAnsi="Calibri"/>
        </w:rPr>
        <w:tab/>
        <w:t>kr. 1</w:t>
      </w:r>
      <w:r w:rsidR="008A2234">
        <w:rPr>
          <w:rFonts w:ascii="Calibri" w:hAnsi="Calibri"/>
        </w:rPr>
        <w:t>1</w:t>
      </w:r>
      <w:r w:rsidR="00301D71">
        <w:rPr>
          <w:rFonts w:ascii="Calibri" w:hAnsi="Calibri"/>
        </w:rPr>
        <w:t>7</w:t>
      </w:r>
      <w:r w:rsidRPr="00B52447">
        <w:rPr>
          <w:rFonts w:ascii="Calibri" w:hAnsi="Calibri"/>
        </w:rPr>
        <w:t>.</w:t>
      </w:r>
      <w:r w:rsidR="00301D71">
        <w:rPr>
          <w:rFonts w:ascii="Calibri" w:hAnsi="Calibri"/>
        </w:rPr>
        <w:t>039</w:t>
      </w:r>
    </w:p>
    <w:p w14:paraId="709E6471" w14:textId="26F7AD1F" w:rsidR="00E15C74" w:rsidRPr="00B52447" w:rsidRDefault="00E15C74" w:rsidP="00E15C74">
      <w:pPr>
        <w:ind w:firstLine="705"/>
        <w:rPr>
          <w:rFonts w:ascii="Calibri" w:hAnsi="Calibri"/>
          <w:color w:val="000000"/>
        </w:rPr>
      </w:pPr>
      <w:r w:rsidRPr="00B52447">
        <w:rPr>
          <w:rFonts w:ascii="Calibri" w:hAnsi="Calibri"/>
        </w:rPr>
        <w:t>0,6 G</w:t>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00771DAA" w:rsidRPr="00B52447">
        <w:rPr>
          <w:rFonts w:ascii="Calibri" w:hAnsi="Calibri"/>
        </w:rPr>
        <w:tab/>
      </w:r>
      <w:r w:rsidRPr="00B52447">
        <w:rPr>
          <w:rFonts w:ascii="Calibri" w:hAnsi="Calibri"/>
        </w:rPr>
        <w:t>pr. år</w:t>
      </w:r>
      <w:r w:rsidRPr="00B52447">
        <w:rPr>
          <w:rFonts w:ascii="Calibri" w:hAnsi="Calibri"/>
        </w:rPr>
        <w:tab/>
      </w:r>
      <w:r w:rsidRPr="00B52447">
        <w:rPr>
          <w:rFonts w:ascii="Calibri" w:hAnsi="Calibri"/>
        </w:rPr>
        <w:tab/>
      </w:r>
      <w:r w:rsidRPr="00B52447">
        <w:rPr>
          <w:rFonts w:ascii="Calibri" w:hAnsi="Calibri"/>
        </w:rPr>
        <w:tab/>
        <w:t xml:space="preserve">kr. </w:t>
      </w:r>
      <w:r w:rsidR="008A2234">
        <w:rPr>
          <w:rFonts w:ascii="Calibri" w:hAnsi="Calibri"/>
        </w:rPr>
        <w:t xml:space="preserve">  </w:t>
      </w:r>
      <w:r w:rsidR="008A2234">
        <w:rPr>
          <w:rFonts w:ascii="Calibri" w:hAnsi="Calibri"/>
          <w:color w:val="000000"/>
        </w:rPr>
        <w:t>6</w:t>
      </w:r>
      <w:r w:rsidR="00301D71">
        <w:rPr>
          <w:rFonts w:ascii="Calibri" w:hAnsi="Calibri"/>
          <w:color w:val="000000"/>
        </w:rPr>
        <w:t>3</w:t>
      </w:r>
      <w:r w:rsidRPr="00B52447">
        <w:rPr>
          <w:rFonts w:ascii="Calibri" w:hAnsi="Calibri"/>
          <w:color w:val="000000"/>
        </w:rPr>
        <w:t>.</w:t>
      </w:r>
      <w:r w:rsidR="008A2234">
        <w:rPr>
          <w:rFonts w:ascii="Calibri" w:hAnsi="Calibri"/>
          <w:color w:val="000000"/>
        </w:rPr>
        <w:t>8</w:t>
      </w:r>
      <w:r w:rsidR="00301D71">
        <w:rPr>
          <w:rFonts w:ascii="Calibri" w:hAnsi="Calibri"/>
          <w:color w:val="000000"/>
        </w:rPr>
        <w:t>39</w:t>
      </w:r>
    </w:p>
    <w:p w14:paraId="07802CA1" w14:textId="0641D84D" w:rsidR="00E15C74" w:rsidRPr="00B52447" w:rsidRDefault="00E15C74" w:rsidP="00E15C74">
      <w:pPr>
        <w:ind w:firstLine="705"/>
        <w:rPr>
          <w:rFonts w:ascii="Calibri" w:hAnsi="Calibri"/>
        </w:rPr>
      </w:pPr>
      <w:r w:rsidRPr="00B52447">
        <w:rPr>
          <w:rFonts w:ascii="Calibri" w:hAnsi="Calibri"/>
        </w:rPr>
        <w:t>0,35 G</w:t>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00771DAA" w:rsidRPr="00B52447">
        <w:rPr>
          <w:rFonts w:ascii="Calibri" w:hAnsi="Calibri"/>
        </w:rPr>
        <w:tab/>
      </w:r>
      <w:r w:rsidRPr="00B52447">
        <w:rPr>
          <w:rFonts w:ascii="Calibri" w:hAnsi="Calibri"/>
        </w:rPr>
        <w:t>pr. år</w:t>
      </w:r>
      <w:r w:rsidRPr="00B52447">
        <w:rPr>
          <w:rFonts w:ascii="Calibri" w:hAnsi="Calibri"/>
        </w:rPr>
        <w:tab/>
      </w:r>
      <w:r w:rsidRPr="00B52447">
        <w:rPr>
          <w:rFonts w:ascii="Calibri" w:hAnsi="Calibri"/>
        </w:rPr>
        <w:tab/>
      </w:r>
      <w:r w:rsidRPr="00B52447">
        <w:rPr>
          <w:rFonts w:ascii="Calibri" w:hAnsi="Calibri"/>
        </w:rPr>
        <w:tab/>
        <w:t xml:space="preserve">kr. </w:t>
      </w:r>
      <w:r w:rsidR="008A2234">
        <w:rPr>
          <w:rFonts w:ascii="Calibri" w:hAnsi="Calibri"/>
        </w:rPr>
        <w:t xml:space="preserve">  </w:t>
      </w:r>
      <w:r w:rsidRPr="00B52447">
        <w:rPr>
          <w:rFonts w:ascii="Calibri" w:hAnsi="Calibri"/>
        </w:rPr>
        <w:t>3</w:t>
      </w:r>
      <w:r w:rsidR="00301D71">
        <w:rPr>
          <w:rFonts w:ascii="Calibri" w:hAnsi="Calibri"/>
        </w:rPr>
        <w:t>7</w:t>
      </w:r>
      <w:r w:rsidRPr="00B52447">
        <w:rPr>
          <w:rFonts w:ascii="Calibri" w:hAnsi="Calibri"/>
        </w:rPr>
        <w:t>.</w:t>
      </w:r>
      <w:r w:rsidR="00301D71">
        <w:rPr>
          <w:rFonts w:ascii="Calibri" w:hAnsi="Calibri"/>
        </w:rPr>
        <w:t>240</w:t>
      </w:r>
    </w:p>
    <w:p w14:paraId="5B3CCD6A" w14:textId="15586C50" w:rsidR="00E15C74" w:rsidRPr="00B52447" w:rsidRDefault="00E15C74" w:rsidP="00E15C74">
      <w:pPr>
        <w:ind w:firstLine="705"/>
        <w:rPr>
          <w:rFonts w:ascii="Calibri" w:hAnsi="Calibri"/>
          <w:color w:val="000000"/>
        </w:rPr>
      </w:pPr>
      <w:r w:rsidRPr="00B52447">
        <w:rPr>
          <w:rFonts w:ascii="Calibri" w:hAnsi="Calibri"/>
        </w:rPr>
        <w:t>1 % av G</w:t>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Pr="00B52447">
        <w:rPr>
          <w:rFonts w:ascii="Calibri" w:hAnsi="Calibri"/>
        </w:rPr>
        <w:tab/>
      </w:r>
      <w:r w:rsidR="00771DAA" w:rsidRPr="00B52447">
        <w:rPr>
          <w:rFonts w:ascii="Calibri" w:hAnsi="Calibri"/>
        </w:rPr>
        <w:tab/>
      </w:r>
      <w:r w:rsidRPr="00B52447">
        <w:rPr>
          <w:rFonts w:ascii="Calibri" w:hAnsi="Calibri"/>
        </w:rPr>
        <w:t>kr</w:t>
      </w:r>
      <w:r w:rsidR="00155BB7" w:rsidRPr="00B52447">
        <w:rPr>
          <w:rFonts w:ascii="Calibri" w:hAnsi="Calibri"/>
        </w:rPr>
        <w:t xml:space="preserve">.     </w:t>
      </w:r>
      <w:r w:rsidR="008A2234">
        <w:rPr>
          <w:rFonts w:ascii="Calibri" w:hAnsi="Calibri"/>
          <w:color w:val="000000"/>
        </w:rPr>
        <w:t>1.0</w:t>
      </w:r>
      <w:r w:rsidR="00301D71">
        <w:rPr>
          <w:rFonts w:ascii="Calibri" w:hAnsi="Calibri"/>
          <w:color w:val="000000"/>
        </w:rPr>
        <w:t>64</w:t>
      </w:r>
    </w:p>
    <w:p w14:paraId="46A14CCD" w14:textId="77777777" w:rsidR="00E15C74" w:rsidRPr="00B52447" w:rsidRDefault="00E15C74" w:rsidP="00E15C74">
      <w:pPr>
        <w:ind w:firstLine="705"/>
        <w:rPr>
          <w:rFonts w:ascii="Calibri" w:hAnsi="Calibri"/>
        </w:rPr>
      </w:pPr>
      <w:r w:rsidRPr="00B52447">
        <w:rPr>
          <w:rFonts w:ascii="Calibri" w:hAnsi="Calibri"/>
        </w:rPr>
        <w:t xml:space="preserve">Grensen for plikt </w:t>
      </w:r>
      <w:r w:rsidR="00771DAA" w:rsidRPr="00B52447">
        <w:rPr>
          <w:rFonts w:ascii="Calibri" w:hAnsi="Calibri"/>
        </w:rPr>
        <w:t>til å svare arbeidsgiveravgift:</w:t>
      </w:r>
      <w:r w:rsidR="00771DAA" w:rsidRPr="00B52447">
        <w:rPr>
          <w:rFonts w:ascii="Calibri" w:hAnsi="Calibri"/>
        </w:rPr>
        <w:tab/>
      </w:r>
      <w:r w:rsidRPr="00B52447">
        <w:rPr>
          <w:rFonts w:ascii="Calibri" w:hAnsi="Calibri"/>
        </w:rPr>
        <w:t>pr. år</w:t>
      </w:r>
      <w:r w:rsidR="00771DAA" w:rsidRPr="00B52447">
        <w:rPr>
          <w:rFonts w:ascii="Calibri" w:hAnsi="Calibri"/>
        </w:rPr>
        <w:tab/>
      </w:r>
      <w:r w:rsidR="00771DAA" w:rsidRPr="00B52447">
        <w:rPr>
          <w:rFonts w:ascii="Calibri" w:hAnsi="Calibri"/>
        </w:rPr>
        <w:tab/>
      </w:r>
      <w:r w:rsidR="00771DAA" w:rsidRPr="00B52447">
        <w:rPr>
          <w:rFonts w:ascii="Calibri" w:hAnsi="Calibri"/>
        </w:rPr>
        <w:tab/>
      </w:r>
      <w:r w:rsidRPr="00B52447">
        <w:rPr>
          <w:rFonts w:ascii="Calibri" w:hAnsi="Calibri"/>
        </w:rPr>
        <w:t xml:space="preserve">kr. </w:t>
      </w:r>
      <w:r w:rsidR="008A2234">
        <w:rPr>
          <w:rFonts w:ascii="Calibri" w:hAnsi="Calibri"/>
        </w:rPr>
        <w:t xml:space="preserve">  </w:t>
      </w:r>
      <w:r w:rsidR="00FD79AC">
        <w:rPr>
          <w:rFonts w:ascii="Calibri" w:hAnsi="Calibri"/>
        </w:rPr>
        <w:t>80</w:t>
      </w:r>
      <w:r w:rsidRPr="00B52447">
        <w:rPr>
          <w:rFonts w:ascii="Calibri" w:hAnsi="Calibri"/>
        </w:rPr>
        <w:t>.000</w:t>
      </w:r>
    </w:p>
    <w:p w14:paraId="350C2087" w14:textId="77777777" w:rsidR="00E15C74" w:rsidRPr="00712F89" w:rsidRDefault="00E15C74" w:rsidP="00E15C74">
      <w:pPr>
        <w:ind w:firstLine="705"/>
        <w:rPr>
          <w:rFonts w:ascii="Calibri" w:hAnsi="Calibri"/>
        </w:rPr>
      </w:pPr>
      <w:r w:rsidRPr="00712F89">
        <w:rPr>
          <w:rFonts w:ascii="Calibri" w:hAnsi="Calibri"/>
        </w:rPr>
        <w:t xml:space="preserve">Godtgjørelse for bruk av egen bil </w:t>
      </w:r>
      <w:r w:rsidR="00D1303D" w:rsidRPr="00712F89">
        <w:rPr>
          <w:rFonts w:ascii="Calibri" w:hAnsi="Calibri"/>
        </w:rPr>
        <w:tab/>
      </w:r>
      <w:r w:rsidR="00D1303D" w:rsidRPr="00712F89">
        <w:rPr>
          <w:rFonts w:ascii="Calibri" w:hAnsi="Calibri"/>
        </w:rPr>
        <w:tab/>
      </w:r>
      <w:r w:rsidR="00D1303D" w:rsidRPr="00712F89">
        <w:rPr>
          <w:rFonts w:ascii="Calibri" w:hAnsi="Calibri"/>
        </w:rPr>
        <w:tab/>
      </w:r>
      <w:r w:rsidRPr="00712F89">
        <w:rPr>
          <w:rFonts w:ascii="Calibri" w:hAnsi="Calibri"/>
        </w:rPr>
        <w:t>pr. km.</w:t>
      </w:r>
      <w:r w:rsidR="00771DAA" w:rsidRPr="00712F89">
        <w:rPr>
          <w:rFonts w:ascii="Calibri" w:hAnsi="Calibri"/>
        </w:rPr>
        <w:tab/>
      </w:r>
      <w:r w:rsidR="00771DAA" w:rsidRPr="00712F89">
        <w:rPr>
          <w:rFonts w:ascii="Calibri" w:hAnsi="Calibri"/>
        </w:rPr>
        <w:tab/>
      </w:r>
      <w:r w:rsidR="00771DAA" w:rsidRPr="00712F89">
        <w:rPr>
          <w:rFonts w:ascii="Calibri" w:hAnsi="Calibri"/>
        </w:rPr>
        <w:tab/>
      </w:r>
      <w:r w:rsidRPr="00712F89">
        <w:rPr>
          <w:rFonts w:ascii="Calibri" w:hAnsi="Calibri"/>
        </w:rPr>
        <w:t xml:space="preserve">kr.     </w:t>
      </w:r>
      <w:r w:rsidR="00FD79AC">
        <w:rPr>
          <w:rFonts w:ascii="Calibri" w:hAnsi="Calibri"/>
        </w:rPr>
        <w:t>4</w:t>
      </w:r>
      <w:r w:rsidRPr="00712F89">
        <w:rPr>
          <w:rFonts w:ascii="Calibri" w:hAnsi="Calibri"/>
        </w:rPr>
        <w:t>.</w:t>
      </w:r>
      <w:r w:rsidR="00FD79AC">
        <w:rPr>
          <w:rFonts w:ascii="Calibri" w:hAnsi="Calibri"/>
        </w:rPr>
        <w:t>03</w:t>
      </w:r>
    </w:p>
    <w:p w14:paraId="2D489C88" w14:textId="77777777" w:rsidR="00E15C74" w:rsidRPr="00712F89" w:rsidRDefault="00E15C74" w:rsidP="008828D4">
      <w:pPr>
        <w:ind w:firstLine="705"/>
        <w:rPr>
          <w:rFonts w:ascii="Calibri" w:hAnsi="Calibri"/>
        </w:rPr>
      </w:pPr>
      <w:r w:rsidRPr="00712F89">
        <w:rPr>
          <w:rFonts w:ascii="Calibri" w:hAnsi="Calibri"/>
        </w:rPr>
        <w:t>Passasjertillegg (pr. passasjer)</w:t>
      </w:r>
      <w:r w:rsidR="00771DAA" w:rsidRPr="00712F89">
        <w:rPr>
          <w:rFonts w:ascii="Calibri" w:hAnsi="Calibri"/>
        </w:rPr>
        <w:tab/>
      </w:r>
      <w:r w:rsidR="00771DAA" w:rsidRPr="00712F89">
        <w:rPr>
          <w:rFonts w:ascii="Calibri" w:hAnsi="Calibri"/>
        </w:rPr>
        <w:tab/>
      </w:r>
      <w:r w:rsidR="00771DAA" w:rsidRPr="00712F89">
        <w:rPr>
          <w:rFonts w:ascii="Calibri" w:hAnsi="Calibri"/>
        </w:rPr>
        <w:tab/>
      </w:r>
      <w:r w:rsidRPr="00712F89">
        <w:rPr>
          <w:rFonts w:ascii="Calibri" w:hAnsi="Calibri"/>
        </w:rPr>
        <w:t>pr. km.</w:t>
      </w:r>
      <w:r w:rsidR="00771DAA" w:rsidRPr="00712F89">
        <w:rPr>
          <w:rFonts w:ascii="Calibri" w:hAnsi="Calibri"/>
        </w:rPr>
        <w:tab/>
      </w:r>
      <w:r w:rsidR="00771DAA" w:rsidRPr="00712F89">
        <w:rPr>
          <w:rFonts w:ascii="Calibri" w:hAnsi="Calibri"/>
        </w:rPr>
        <w:tab/>
      </w:r>
      <w:r w:rsidR="00771DAA" w:rsidRPr="00712F89">
        <w:rPr>
          <w:rFonts w:ascii="Calibri" w:hAnsi="Calibri"/>
        </w:rPr>
        <w:tab/>
      </w:r>
      <w:r w:rsidRPr="00712F89">
        <w:rPr>
          <w:rFonts w:ascii="Calibri" w:hAnsi="Calibri"/>
        </w:rPr>
        <w:t>kr.     1.00</w:t>
      </w:r>
    </w:p>
    <w:p w14:paraId="55A9DDCE" w14:textId="77777777" w:rsidR="00E15C74" w:rsidRPr="00712F89" w:rsidRDefault="00E15C74" w:rsidP="00E15C74">
      <w:pPr>
        <w:ind w:firstLine="705"/>
        <w:rPr>
          <w:rFonts w:ascii="Calibri" w:hAnsi="Calibri"/>
        </w:rPr>
      </w:pPr>
      <w:r w:rsidRPr="00712F89">
        <w:rPr>
          <w:rFonts w:ascii="Calibri" w:hAnsi="Calibri"/>
        </w:rPr>
        <w:t xml:space="preserve">Fast telefon </w:t>
      </w:r>
      <w:r w:rsidR="00771DAA" w:rsidRPr="00712F89">
        <w:rPr>
          <w:rFonts w:ascii="Calibri" w:hAnsi="Calibri"/>
        </w:rPr>
        <w:t>(abonnements- og samtaleavgift)</w:t>
      </w:r>
      <w:r w:rsidR="00771DAA" w:rsidRPr="00712F89">
        <w:rPr>
          <w:rFonts w:ascii="Calibri" w:hAnsi="Calibri"/>
        </w:rPr>
        <w:tab/>
      </w:r>
      <w:r w:rsidRPr="00712F89">
        <w:rPr>
          <w:rFonts w:ascii="Calibri" w:hAnsi="Calibri"/>
        </w:rPr>
        <w:t>pr. kvartal</w:t>
      </w:r>
      <w:r w:rsidR="00771DAA" w:rsidRPr="00712F89">
        <w:rPr>
          <w:rFonts w:ascii="Calibri" w:hAnsi="Calibri"/>
        </w:rPr>
        <w:tab/>
      </w:r>
      <w:r w:rsidRPr="00712F89">
        <w:rPr>
          <w:rFonts w:ascii="Calibri" w:hAnsi="Calibri"/>
        </w:rPr>
        <w:t>inntil</w:t>
      </w:r>
      <w:r w:rsidR="00771DAA" w:rsidRPr="00712F89">
        <w:rPr>
          <w:rFonts w:ascii="Calibri" w:hAnsi="Calibri"/>
        </w:rPr>
        <w:tab/>
      </w:r>
      <w:r w:rsidRPr="00712F89">
        <w:rPr>
          <w:rFonts w:ascii="Calibri" w:hAnsi="Calibri"/>
        </w:rPr>
        <w:t>kr.      800</w:t>
      </w:r>
    </w:p>
    <w:p w14:paraId="70AEFDDA" w14:textId="77777777" w:rsidR="00E15C74" w:rsidRPr="00712F89" w:rsidRDefault="00E15C74" w:rsidP="00E15C74">
      <w:pPr>
        <w:ind w:firstLine="705"/>
        <w:rPr>
          <w:rFonts w:ascii="Calibri" w:hAnsi="Calibri"/>
        </w:rPr>
      </w:pPr>
      <w:r w:rsidRPr="00712F89">
        <w:rPr>
          <w:rFonts w:ascii="Calibri" w:hAnsi="Calibri"/>
        </w:rPr>
        <w:t>Mobiltelefon (abonnements- og samtaleavgift)</w:t>
      </w:r>
      <w:r w:rsidR="00771DAA" w:rsidRPr="00712F89">
        <w:rPr>
          <w:rFonts w:ascii="Calibri" w:hAnsi="Calibri"/>
        </w:rPr>
        <w:tab/>
      </w:r>
      <w:r w:rsidRPr="00712F89">
        <w:rPr>
          <w:rFonts w:ascii="Calibri" w:hAnsi="Calibri"/>
        </w:rPr>
        <w:t>pr. kvartal</w:t>
      </w:r>
      <w:r w:rsidR="00771DAA" w:rsidRPr="00712F89">
        <w:rPr>
          <w:rFonts w:ascii="Calibri" w:hAnsi="Calibri"/>
        </w:rPr>
        <w:tab/>
      </w:r>
      <w:r w:rsidRPr="00712F89">
        <w:rPr>
          <w:rFonts w:ascii="Calibri" w:hAnsi="Calibri"/>
        </w:rPr>
        <w:t>inntil</w:t>
      </w:r>
      <w:r w:rsidR="00771DAA" w:rsidRPr="00712F89">
        <w:rPr>
          <w:rFonts w:ascii="Calibri" w:hAnsi="Calibri"/>
        </w:rPr>
        <w:tab/>
      </w:r>
      <w:r w:rsidRPr="00712F89">
        <w:rPr>
          <w:rFonts w:ascii="Calibri" w:hAnsi="Calibri"/>
        </w:rPr>
        <w:t>kr.      800</w:t>
      </w:r>
    </w:p>
    <w:p w14:paraId="044D821E" w14:textId="77777777" w:rsidR="00E15C74" w:rsidRPr="00712F89" w:rsidRDefault="00E15C74" w:rsidP="00E15C74">
      <w:pPr>
        <w:ind w:firstLine="705"/>
        <w:rPr>
          <w:rFonts w:ascii="Calibri" w:hAnsi="Calibri"/>
        </w:rPr>
      </w:pPr>
      <w:r w:rsidRPr="00712F89">
        <w:rPr>
          <w:rFonts w:ascii="Calibri" w:hAnsi="Calibri"/>
        </w:rPr>
        <w:t>Bredbånd (laveste overføringshastighet)</w:t>
      </w:r>
      <w:r w:rsidR="00771DAA" w:rsidRPr="00712F89">
        <w:rPr>
          <w:rFonts w:ascii="Calibri" w:hAnsi="Calibri"/>
        </w:rPr>
        <w:tab/>
      </w:r>
      <w:r w:rsidR="00771DAA" w:rsidRPr="00712F89">
        <w:rPr>
          <w:rFonts w:ascii="Calibri" w:hAnsi="Calibri"/>
        </w:rPr>
        <w:tab/>
      </w:r>
      <w:r w:rsidRPr="00712F89">
        <w:rPr>
          <w:rFonts w:ascii="Calibri" w:hAnsi="Calibri"/>
        </w:rPr>
        <w:t>pr. mnd.</w:t>
      </w:r>
      <w:r w:rsidR="00771DAA" w:rsidRPr="00712F89">
        <w:rPr>
          <w:rFonts w:ascii="Calibri" w:hAnsi="Calibri"/>
        </w:rPr>
        <w:tab/>
        <w:t>I</w:t>
      </w:r>
      <w:r w:rsidRPr="00712F89">
        <w:rPr>
          <w:rFonts w:ascii="Calibri" w:hAnsi="Calibri"/>
        </w:rPr>
        <w:t>nntil</w:t>
      </w:r>
      <w:r w:rsidR="00771DAA" w:rsidRPr="00712F89">
        <w:rPr>
          <w:rFonts w:ascii="Calibri" w:hAnsi="Calibri"/>
        </w:rPr>
        <w:tab/>
      </w:r>
      <w:r w:rsidRPr="00712F89">
        <w:rPr>
          <w:rFonts w:ascii="Calibri" w:hAnsi="Calibri"/>
        </w:rPr>
        <w:t>kr.      329</w:t>
      </w:r>
    </w:p>
    <w:p w14:paraId="2C857E5C" w14:textId="77777777" w:rsidR="00E15C74" w:rsidRPr="00712F89" w:rsidRDefault="00E15C74" w:rsidP="00E15C74">
      <w:pPr>
        <w:ind w:firstLine="705"/>
        <w:rPr>
          <w:rFonts w:ascii="Calibri" w:hAnsi="Calibri"/>
        </w:rPr>
      </w:pPr>
      <w:r w:rsidRPr="00712F89">
        <w:rPr>
          <w:rFonts w:ascii="Calibri" w:hAnsi="Calibri"/>
        </w:rPr>
        <w:t>Barnepass (maksimalt 14 døgn pr. år</w:t>
      </w:r>
      <w:r w:rsidRPr="00712F89">
        <w:rPr>
          <w:rStyle w:val="Fotnotereferanse"/>
          <w:rFonts w:ascii="Calibri" w:hAnsi="Calibri"/>
        </w:rPr>
        <w:footnoteReference w:customMarkFollows="1" w:id="2"/>
        <w:t>[1]</w:t>
      </w:r>
      <w:r w:rsidRPr="00712F89">
        <w:rPr>
          <w:rFonts w:ascii="Calibri" w:hAnsi="Calibri"/>
        </w:rPr>
        <w:t>)</w:t>
      </w:r>
      <w:r w:rsidR="00771DAA" w:rsidRPr="00712F89">
        <w:rPr>
          <w:rFonts w:ascii="Calibri" w:hAnsi="Calibri"/>
        </w:rPr>
        <w:tab/>
      </w:r>
      <w:r w:rsidR="00771DAA" w:rsidRPr="00712F89">
        <w:rPr>
          <w:rFonts w:ascii="Calibri" w:hAnsi="Calibri"/>
        </w:rPr>
        <w:tab/>
      </w:r>
      <w:r w:rsidRPr="00712F89">
        <w:rPr>
          <w:rFonts w:ascii="Calibri" w:hAnsi="Calibri"/>
        </w:rPr>
        <w:t>pr. døgn</w:t>
      </w:r>
      <w:r w:rsidR="00771DAA" w:rsidRPr="00712F89">
        <w:rPr>
          <w:rFonts w:ascii="Calibri" w:hAnsi="Calibri"/>
        </w:rPr>
        <w:tab/>
      </w:r>
      <w:r w:rsidRPr="00712F89">
        <w:rPr>
          <w:rFonts w:ascii="Calibri" w:hAnsi="Calibri"/>
        </w:rPr>
        <w:t>inntil</w:t>
      </w:r>
      <w:r w:rsidR="00771DAA" w:rsidRPr="00712F89">
        <w:rPr>
          <w:rFonts w:ascii="Calibri" w:hAnsi="Calibri"/>
        </w:rPr>
        <w:tab/>
      </w:r>
      <w:r w:rsidRPr="00712F89">
        <w:rPr>
          <w:rFonts w:ascii="Calibri" w:hAnsi="Calibri"/>
        </w:rPr>
        <w:t>kr.      400</w:t>
      </w:r>
    </w:p>
    <w:p w14:paraId="184D5183" w14:textId="77777777" w:rsidR="00E15C74" w:rsidRPr="00712F89" w:rsidRDefault="00E15C74" w:rsidP="00E15C74">
      <w:pPr>
        <w:ind w:firstLine="705"/>
        <w:rPr>
          <w:rFonts w:ascii="Calibri" w:hAnsi="Calibri"/>
          <w:color w:val="000000"/>
        </w:rPr>
      </w:pPr>
      <w:r w:rsidRPr="00712F89">
        <w:rPr>
          <w:rFonts w:ascii="Calibri" w:hAnsi="Calibri"/>
        </w:rPr>
        <w:t>Møtegodtgjørelse (for styre/utvalgsleder)</w:t>
      </w:r>
      <w:r w:rsidR="00771DAA" w:rsidRPr="00712F89">
        <w:rPr>
          <w:rFonts w:ascii="Calibri" w:hAnsi="Calibri"/>
        </w:rPr>
        <w:tab/>
      </w:r>
      <w:r w:rsidR="00771DAA" w:rsidRPr="00712F89">
        <w:rPr>
          <w:rFonts w:ascii="Calibri" w:hAnsi="Calibri"/>
        </w:rPr>
        <w:tab/>
      </w:r>
      <w:r w:rsidRPr="00712F89">
        <w:rPr>
          <w:rFonts w:ascii="Calibri" w:hAnsi="Calibri"/>
        </w:rPr>
        <w:t>pr. time</w:t>
      </w:r>
      <w:r w:rsidR="00771DAA" w:rsidRPr="00712F89">
        <w:rPr>
          <w:rFonts w:ascii="Calibri" w:hAnsi="Calibri"/>
        </w:rPr>
        <w:tab/>
      </w:r>
      <w:r w:rsidRPr="00712F89">
        <w:rPr>
          <w:rFonts w:ascii="Calibri" w:hAnsi="Calibri"/>
        </w:rPr>
        <w:t>inntil</w:t>
      </w:r>
      <w:r w:rsidR="00771DAA" w:rsidRPr="00712F89">
        <w:rPr>
          <w:rFonts w:ascii="Calibri" w:hAnsi="Calibri"/>
        </w:rPr>
        <w:tab/>
      </w:r>
      <w:r w:rsidRPr="00712F89">
        <w:rPr>
          <w:rFonts w:ascii="Calibri" w:hAnsi="Calibri"/>
        </w:rPr>
        <w:t>kr.      410</w:t>
      </w:r>
    </w:p>
    <w:p w14:paraId="693CCA01" w14:textId="77777777" w:rsidR="00E15C74" w:rsidRPr="00712F89" w:rsidRDefault="00E15C74" w:rsidP="00E15C74">
      <w:pPr>
        <w:ind w:firstLine="705"/>
        <w:rPr>
          <w:rFonts w:ascii="Calibri" w:hAnsi="Calibri"/>
          <w:color w:val="000000"/>
        </w:rPr>
      </w:pPr>
      <w:r w:rsidRPr="00712F89">
        <w:rPr>
          <w:rFonts w:ascii="Calibri" w:hAnsi="Calibri"/>
        </w:rPr>
        <w:t>Møtegodtgjørelse (for styre/utvalgsmedlem)</w:t>
      </w:r>
      <w:r w:rsidR="00771DAA" w:rsidRPr="00712F89">
        <w:rPr>
          <w:rFonts w:ascii="Calibri" w:hAnsi="Calibri"/>
        </w:rPr>
        <w:tab/>
      </w:r>
      <w:r w:rsidRPr="00712F89">
        <w:rPr>
          <w:rFonts w:ascii="Calibri" w:hAnsi="Calibri"/>
        </w:rPr>
        <w:t>pr. time</w:t>
      </w:r>
      <w:r w:rsidR="00771DAA" w:rsidRPr="00712F89">
        <w:rPr>
          <w:rFonts w:ascii="Calibri" w:hAnsi="Calibri"/>
        </w:rPr>
        <w:tab/>
      </w:r>
      <w:r w:rsidRPr="00712F89">
        <w:rPr>
          <w:rFonts w:ascii="Calibri" w:hAnsi="Calibri"/>
        </w:rPr>
        <w:t>inntil</w:t>
      </w:r>
      <w:r w:rsidR="00771DAA" w:rsidRPr="00712F89">
        <w:rPr>
          <w:rFonts w:ascii="Calibri" w:hAnsi="Calibri"/>
        </w:rPr>
        <w:tab/>
      </w:r>
      <w:r w:rsidRPr="00712F89">
        <w:rPr>
          <w:rFonts w:ascii="Calibri" w:hAnsi="Calibri"/>
        </w:rPr>
        <w:t>kr.      310</w:t>
      </w:r>
    </w:p>
    <w:p w14:paraId="5C1E8A23" w14:textId="77777777" w:rsidR="00E15C74" w:rsidRPr="00712F89" w:rsidRDefault="00E15C74" w:rsidP="00E15C74">
      <w:pPr>
        <w:rPr>
          <w:rFonts w:ascii="Calibri" w:hAnsi="Calibri"/>
          <w:i/>
          <w:iCs/>
        </w:rPr>
      </w:pPr>
      <w:r w:rsidRPr="00712F89">
        <w:rPr>
          <w:rFonts w:ascii="Calibri" w:hAnsi="Calibri"/>
        </w:rPr>
        <w:t>             </w:t>
      </w:r>
      <w:r w:rsidRPr="00712F89">
        <w:rPr>
          <w:rFonts w:ascii="Calibri" w:hAnsi="Calibri"/>
          <w:i/>
          <w:iCs/>
        </w:rPr>
        <w:t>Kostgodtgjørelse</w:t>
      </w:r>
      <w:r w:rsidRPr="00712F89">
        <w:rPr>
          <w:rStyle w:val="Fotnotereferanse"/>
          <w:rFonts w:ascii="Calibri" w:hAnsi="Calibri"/>
          <w:b/>
          <w:bCs/>
          <w:i/>
          <w:iCs/>
        </w:rPr>
        <w:footnoteReference w:customMarkFollows="1" w:id="3"/>
        <w:t>[2]</w:t>
      </w:r>
      <w:r w:rsidRPr="00712F89">
        <w:rPr>
          <w:rFonts w:ascii="Calibri" w:hAnsi="Calibri"/>
          <w:i/>
          <w:iCs/>
        </w:rPr>
        <w:t xml:space="preserve"> for dagsreiser:</w:t>
      </w:r>
    </w:p>
    <w:p w14:paraId="1AA651A2" w14:textId="77777777" w:rsidR="00E15C74" w:rsidRPr="00712F89" w:rsidRDefault="00E15C74" w:rsidP="00E15C74">
      <w:pPr>
        <w:ind w:firstLine="708"/>
        <w:rPr>
          <w:rFonts w:ascii="Calibri" w:hAnsi="Calibri"/>
        </w:rPr>
      </w:pPr>
      <w:r w:rsidRPr="00712F89">
        <w:rPr>
          <w:rFonts w:ascii="Calibri" w:hAnsi="Calibri"/>
        </w:rPr>
        <w:t>- Dagdiett 6-12 timer</w:t>
      </w:r>
      <w:r w:rsidR="00661203" w:rsidRPr="00712F89">
        <w:rPr>
          <w:rFonts w:ascii="Calibri" w:hAnsi="Calibri"/>
        </w:rPr>
        <w:tab/>
      </w:r>
      <w:r w:rsidR="00661203" w:rsidRPr="00712F89">
        <w:rPr>
          <w:rFonts w:ascii="Calibri" w:hAnsi="Calibri"/>
        </w:rPr>
        <w:tab/>
      </w:r>
      <w:r w:rsidR="00661203" w:rsidRPr="00712F89">
        <w:rPr>
          <w:rFonts w:ascii="Calibri" w:hAnsi="Calibri"/>
        </w:rPr>
        <w:tab/>
      </w:r>
      <w:r w:rsidR="00661203" w:rsidRPr="00712F89">
        <w:rPr>
          <w:rFonts w:ascii="Calibri" w:hAnsi="Calibri"/>
        </w:rPr>
        <w:tab/>
      </w:r>
      <w:r w:rsidR="00661203" w:rsidRPr="00712F89">
        <w:rPr>
          <w:rFonts w:ascii="Calibri" w:hAnsi="Calibri"/>
        </w:rPr>
        <w:tab/>
      </w:r>
      <w:r w:rsidR="00661203" w:rsidRPr="00712F89">
        <w:rPr>
          <w:rFonts w:ascii="Calibri" w:hAnsi="Calibri"/>
        </w:rPr>
        <w:tab/>
      </w:r>
      <w:r w:rsidR="00661203" w:rsidRPr="00712F89">
        <w:rPr>
          <w:rFonts w:ascii="Calibri" w:hAnsi="Calibri"/>
        </w:rPr>
        <w:tab/>
      </w:r>
      <w:r w:rsidR="00661203" w:rsidRPr="00712F89">
        <w:rPr>
          <w:rFonts w:ascii="Calibri" w:hAnsi="Calibri"/>
        </w:rPr>
        <w:tab/>
      </w:r>
      <w:r w:rsidR="00AD3678" w:rsidRPr="00712F89">
        <w:rPr>
          <w:rFonts w:ascii="Calibri" w:hAnsi="Calibri"/>
        </w:rPr>
        <w:t xml:space="preserve">kr       </w:t>
      </w:r>
      <w:r w:rsidR="00606C92">
        <w:rPr>
          <w:rFonts w:ascii="Calibri" w:hAnsi="Calibri"/>
        </w:rPr>
        <w:t>3</w:t>
      </w:r>
      <w:r w:rsidR="00036C62">
        <w:rPr>
          <w:rFonts w:ascii="Calibri" w:hAnsi="Calibri"/>
        </w:rPr>
        <w:t>15</w:t>
      </w:r>
    </w:p>
    <w:p w14:paraId="7996836C" w14:textId="77777777" w:rsidR="00E15C74" w:rsidRPr="00712F89" w:rsidRDefault="00E15C74" w:rsidP="00E15C74">
      <w:pPr>
        <w:ind w:firstLine="708"/>
        <w:rPr>
          <w:rFonts w:ascii="Calibri" w:hAnsi="Calibri"/>
        </w:rPr>
      </w:pPr>
      <w:r w:rsidRPr="00712F89">
        <w:rPr>
          <w:rFonts w:ascii="Calibri" w:hAnsi="Calibri"/>
        </w:rPr>
        <w:t>- Dagdiett 12 timer og mer</w:t>
      </w:r>
      <w:r w:rsidR="00661203" w:rsidRPr="00712F89">
        <w:rPr>
          <w:rFonts w:ascii="Calibri" w:hAnsi="Calibri"/>
        </w:rPr>
        <w:tab/>
      </w:r>
      <w:r w:rsidR="00661203" w:rsidRPr="00712F89">
        <w:rPr>
          <w:rFonts w:ascii="Calibri" w:hAnsi="Calibri"/>
        </w:rPr>
        <w:tab/>
      </w:r>
      <w:r w:rsidR="00661203" w:rsidRPr="00712F89">
        <w:rPr>
          <w:rFonts w:ascii="Calibri" w:hAnsi="Calibri"/>
        </w:rPr>
        <w:tab/>
      </w:r>
      <w:r w:rsidR="00661203" w:rsidRPr="00712F89">
        <w:rPr>
          <w:rFonts w:ascii="Calibri" w:hAnsi="Calibri"/>
        </w:rPr>
        <w:tab/>
      </w:r>
      <w:r w:rsidR="00661203" w:rsidRPr="00712F89">
        <w:rPr>
          <w:rFonts w:ascii="Calibri" w:hAnsi="Calibri"/>
        </w:rPr>
        <w:tab/>
      </w:r>
      <w:r w:rsidR="00661203" w:rsidRPr="00712F89">
        <w:rPr>
          <w:rFonts w:ascii="Calibri" w:hAnsi="Calibri"/>
        </w:rPr>
        <w:tab/>
      </w:r>
      <w:r w:rsidR="00661203" w:rsidRPr="00712F89">
        <w:rPr>
          <w:rFonts w:ascii="Calibri" w:hAnsi="Calibri"/>
        </w:rPr>
        <w:tab/>
      </w:r>
      <w:r w:rsidR="00C606E2" w:rsidRPr="00712F89">
        <w:rPr>
          <w:rFonts w:ascii="Calibri" w:hAnsi="Calibri"/>
        </w:rPr>
        <w:t xml:space="preserve">kr.      </w:t>
      </w:r>
      <w:r w:rsidR="00036C62">
        <w:rPr>
          <w:rFonts w:ascii="Calibri" w:hAnsi="Calibri"/>
        </w:rPr>
        <w:t>585</w:t>
      </w:r>
      <w:r w:rsidRPr="00712F89">
        <w:rPr>
          <w:rFonts w:ascii="Calibri" w:hAnsi="Calibri"/>
        </w:rPr>
        <w:t xml:space="preserve"> </w:t>
      </w:r>
    </w:p>
    <w:p w14:paraId="1E3CC2B1" w14:textId="77777777" w:rsidR="00E15C74" w:rsidRPr="00712F89" w:rsidRDefault="00E15C74" w:rsidP="00E15C74">
      <w:pPr>
        <w:ind w:firstLine="708"/>
        <w:rPr>
          <w:rFonts w:ascii="Calibri" w:hAnsi="Calibri"/>
          <w:i/>
          <w:iCs/>
        </w:rPr>
      </w:pPr>
      <w:r w:rsidRPr="00712F89">
        <w:rPr>
          <w:rFonts w:ascii="Calibri" w:hAnsi="Calibri"/>
          <w:i/>
          <w:iCs/>
        </w:rPr>
        <w:lastRenderedPageBreak/>
        <w:t>Kostgodtgjørelse</w:t>
      </w:r>
      <w:r w:rsidR="00610585">
        <w:rPr>
          <w:rFonts w:ascii="Calibri" w:hAnsi="Calibri"/>
          <w:i/>
          <w:iCs/>
          <w:vertAlign w:val="superscript"/>
        </w:rPr>
        <w:t>2</w:t>
      </w:r>
      <w:r w:rsidRPr="00712F89">
        <w:rPr>
          <w:rFonts w:ascii="Calibri" w:hAnsi="Calibri"/>
          <w:i/>
          <w:iCs/>
        </w:rPr>
        <w:t xml:space="preserve"> ved overnatting:</w:t>
      </w:r>
    </w:p>
    <w:p w14:paraId="1C05CEE7" w14:textId="77777777" w:rsidR="00E15C74" w:rsidRPr="00712F89" w:rsidRDefault="00E15C74" w:rsidP="00E15C74">
      <w:pPr>
        <w:ind w:firstLine="708"/>
        <w:rPr>
          <w:rFonts w:ascii="Calibri" w:hAnsi="Calibri"/>
        </w:rPr>
      </w:pPr>
      <w:r w:rsidRPr="00712F89">
        <w:rPr>
          <w:rFonts w:ascii="Calibri" w:hAnsi="Calibri"/>
        </w:rPr>
        <w:t>- Døgndiett 12 timer og mer </w:t>
      </w:r>
      <w:r w:rsidR="008E010E">
        <w:rPr>
          <w:rFonts w:ascii="Calibri" w:hAnsi="Calibri"/>
        </w:rPr>
        <w:t>i</w:t>
      </w:r>
      <w:r w:rsidRPr="00712F89">
        <w:rPr>
          <w:rFonts w:ascii="Calibri" w:hAnsi="Calibri"/>
        </w:rPr>
        <w:t>nnland</w:t>
      </w:r>
      <w:r w:rsidR="008E010E">
        <w:rPr>
          <w:rFonts w:ascii="Calibri" w:hAnsi="Calibri"/>
        </w:rPr>
        <w:tab/>
      </w:r>
      <w:r w:rsidR="00B1051A" w:rsidRPr="00712F89">
        <w:rPr>
          <w:rFonts w:ascii="Calibri" w:hAnsi="Calibri"/>
        </w:rPr>
        <w:tab/>
      </w:r>
      <w:r w:rsidR="00B1051A" w:rsidRPr="00712F89">
        <w:rPr>
          <w:rFonts w:ascii="Calibri" w:hAnsi="Calibri"/>
        </w:rPr>
        <w:tab/>
      </w:r>
      <w:r w:rsidR="00B1051A" w:rsidRPr="00712F89">
        <w:rPr>
          <w:rFonts w:ascii="Calibri" w:hAnsi="Calibri"/>
        </w:rPr>
        <w:tab/>
      </w:r>
      <w:r w:rsidR="00B1051A" w:rsidRPr="00712F89">
        <w:rPr>
          <w:rFonts w:ascii="Calibri" w:hAnsi="Calibri"/>
        </w:rPr>
        <w:tab/>
      </w:r>
      <w:r w:rsidR="00B1051A" w:rsidRPr="00712F89">
        <w:rPr>
          <w:rFonts w:ascii="Calibri" w:hAnsi="Calibri"/>
        </w:rPr>
        <w:tab/>
      </w:r>
      <w:r w:rsidR="0016573A" w:rsidRPr="00712F89">
        <w:rPr>
          <w:rFonts w:ascii="Calibri" w:hAnsi="Calibri"/>
        </w:rPr>
        <w:t xml:space="preserve">kr.      </w:t>
      </w:r>
      <w:r w:rsidR="00036C62">
        <w:rPr>
          <w:rFonts w:ascii="Calibri" w:hAnsi="Calibri"/>
        </w:rPr>
        <w:t>801</w:t>
      </w:r>
      <w:r w:rsidRPr="00712F89">
        <w:rPr>
          <w:rFonts w:ascii="Calibri" w:hAnsi="Calibri"/>
        </w:rPr>
        <w:t xml:space="preserve"> </w:t>
      </w:r>
    </w:p>
    <w:p w14:paraId="25DF3C27" w14:textId="77777777" w:rsidR="00E15C74" w:rsidRPr="00712F89" w:rsidRDefault="00E15C74" w:rsidP="00E15C74">
      <w:pPr>
        <w:ind w:firstLine="708"/>
        <w:rPr>
          <w:rFonts w:ascii="Calibri" w:hAnsi="Calibri"/>
        </w:rPr>
      </w:pPr>
      <w:r w:rsidRPr="00712F89">
        <w:rPr>
          <w:rFonts w:ascii="Calibri" w:hAnsi="Calibri"/>
        </w:rPr>
        <w:t xml:space="preserve">- Nattillegg </w:t>
      </w:r>
      <w:r w:rsidR="00606C92">
        <w:rPr>
          <w:rFonts w:ascii="Calibri" w:hAnsi="Calibri"/>
        </w:rPr>
        <w:t>i</w:t>
      </w:r>
      <w:r w:rsidRPr="00712F89">
        <w:rPr>
          <w:rFonts w:ascii="Calibri" w:hAnsi="Calibri"/>
        </w:rPr>
        <w:t>nnland (ved privat overnatting)</w:t>
      </w:r>
      <w:r w:rsidR="00B1051A" w:rsidRPr="00712F89">
        <w:rPr>
          <w:rFonts w:ascii="Calibri" w:hAnsi="Calibri"/>
        </w:rPr>
        <w:tab/>
      </w:r>
      <w:r w:rsidR="00B1051A" w:rsidRPr="00712F89">
        <w:rPr>
          <w:rFonts w:ascii="Calibri" w:hAnsi="Calibri"/>
        </w:rPr>
        <w:tab/>
      </w:r>
      <w:r w:rsidR="00B1051A" w:rsidRPr="00712F89">
        <w:rPr>
          <w:rFonts w:ascii="Calibri" w:hAnsi="Calibri"/>
        </w:rPr>
        <w:tab/>
      </w:r>
      <w:r w:rsidR="00B1051A" w:rsidRPr="00712F89">
        <w:rPr>
          <w:rFonts w:ascii="Calibri" w:hAnsi="Calibri"/>
        </w:rPr>
        <w:tab/>
      </w:r>
      <w:r w:rsidR="00B1051A" w:rsidRPr="00712F89">
        <w:rPr>
          <w:rFonts w:ascii="Calibri" w:hAnsi="Calibri"/>
        </w:rPr>
        <w:tab/>
      </w:r>
      <w:r w:rsidRPr="00712F89">
        <w:rPr>
          <w:rFonts w:ascii="Calibri" w:hAnsi="Calibri"/>
        </w:rPr>
        <w:t>kr.      43</w:t>
      </w:r>
      <w:r w:rsidR="00606C92">
        <w:rPr>
          <w:rFonts w:ascii="Calibri" w:hAnsi="Calibri"/>
        </w:rPr>
        <w:t>5</w:t>
      </w:r>
    </w:p>
    <w:p w14:paraId="00135B8B" w14:textId="77777777" w:rsidR="00E15C74" w:rsidRPr="00B52447" w:rsidRDefault="00E15C74" w:rsidP="00E15C74">
      <w:pPr>
        <w:ind w:firstLine="708"/>
        <w:rPr>
          <w:rFonts w:ascii="Calibri" w:hAnsi="Calibri"/>
        </w:rPr>
      </w:pPr>
      <w:r w:rsidRPr="00712F89">
        <w:rPr>
          <w:rFonts w:ascii="Calibri" w:hAnsi="Calibri"/>
        </w:rPr>
        <w:t>- Kompensasjonstillegg utenlandsreiser</w:t>
      </w:r>
      <w:r w:rsidR="00B1051A" w:rsidRPr="00712F89">
        <w:rPr>
          <w:rFonts w:ascii="Calibri" w:hAnsi="Calibri"/>
        </w:rPr>
        <w:tab/>
      </w:r>
      <w:r w:rsidR="00B1051A" w:rsidRPr="00712F89">
        <w:rPr>
          <w:rFonts w:ascii="Calibri" w:hAnsi="Calibri"/>
        </w:rPr>
        <w:tab/>
      </w:r>
      <w:r w:rsidR="00B1051A" w:rsidRPr="00712F89">
        <w:rPr>
          <w:rFonts w:ascii="Calibri" w:hAnsi="Calibri"/>
        </w:rPr>
        <w:tab/>
      </w:r>
      <w:r w:rsidR="00B1051A" w:rsidRPr="00712F89">
        <w:rPr>
          <w:rFonts w:ascii="Calibri" w:hAnsi="Calibri"/>
        </w:rPr>
        <w:tab/>
      </w:r>
      <w:r w:rsidR="00B1051A" w:rsidRPr="00712F89">
        <w:rPr>
          <w:rFonts w:ascii="Calibri" w:hAnsi="Calibri"/>
        </w:rPr>
        <w:tab/>
      </w:r>
      <w:r w:rsidR="00B71315" w:rsidRPr="00712F89">
        <w:rPr>
          <w:rFonts w:ascii="Calibri" w:hAnsi="Calibri"/>
        </w:rPr>
        <w:t xml:space="preserve">kr.      </w:t>
      </w:r>
      <w:r w:rsidR="00036C62">
        <w:rPr>
          <w:rFonts w:ascii="Calibri" w:hAnsi="Calibri"/>
        </w:rPr>
        <w:t>548</w:t>
      </w:r>
    </w:p>
    <w:p w14:paraId="01AB9FE4" w14:textId="77777777" w:rsidR="00E15C74" w:rsidRPr="00B52447" w:rsidRDefault="00E15C74" w:rsidP="00E15C74">
      <w:pPr>
        <w:ind w:left="708"/>
        <w:rPr>
          <w:rFonts w:ascii="Calibri" w:hAnsi="Calibri"/>
          <w:i/>
          <w:iCs/>
        </w:rPr>
      </w:pPr>
      <w:r w:rsidRPr="00B52447">
        <w:rPr>
          <w:rFonts w:ascii="Calibri" w:hAnsi="Calibri"/>
          <w:i/>
          <w:iCs/>
        </w:rPr>
        <w:t>Måltidstrekk døgndiett (</w:t>
      </w:r>
      <w:proofErr w:type="spellStart"/>
      <w:r w:rsidRPr="00B52447">
        <w:rPr>
          <w:rFonts w:ascii="Calibri" w:hAnsi="Calibri"/>
          <w:i/>
          <w:iCs/>
        </w:rPr>
        <w:t>avkorting</w:t>
      </w:r>
      <w:proofErr w:type="spellEnd"/>
      <w:r w:rsidRPr="00B52447">
        <w:rPr>
          <w:rFonts w:ascii="Calibri" w:hAnsi="Calibri"/>
          <w:i/>
          <w:iCs/>
        </w:rPr>
        <w:t>):</w:t>
      </w:r>
    </w:p>
    <w:p w14:paraId="3021B0BE" w14:textId="77777777" w:rsidR="00E15C74" w:rsidRPr="00B52447" w:rsidRDefault="00E50B0F" w:rsidP="00E15C74">
      <w:pPr>
        <w:rPr>
          <w:rFonts w:ascii="Calibri" w:hAnsi="Calibri"/>
        </w:rPr>
      </w:pPr>
      <w:r w:rsidRPr="00B52447">
        <w:rPr>
          <w:rFonts w:ascii="Calibri" w:hAnsi="Calibri"/>
        </w:rPr>
        <w:t>             </w:t>
      </w:r>
      <w:r w:rsidRPr="00B52447">
        <w:rPr>
          <w:rFonts w:ascii="Calibri" w:hAnsi="Calibri"/>
        </w:rPr>
        <w:tab/>
      </w:r>
      <w:r w:rsidRPr="00B52447">
        <w:rPr>
          <w:rFonts w:ascii="Calibri" w:hAnsi="Calibri"/>
        </w:rPr>
        <w:tab/>
      </w:r>
      <w:r w:rsidR="00E15C74" w:rsidRPr="00B52447">
        <w:rPr>
          <w:rFonts w:ascii="Calibri" w:hAnsi="Calibri"/>
        </w:rPr>
        <w:t>- Frokost</w:t>
      </w:r>
      <w:r w:rsidR="00B1051A" w:rsidRPr="00B52447">
        <w:rPr>
          <w:rFonts w:ascii="Calibri" w:hAnsi="Calibri"/>
        </w:rPr>
        <w:tab/>
      </w:r>
      <w:r w:rsidR="00B1051A" w:rsidRPr="00B52447">
        <w:rPr>
          <w:rFonts w:ascii="Calibri" w:hAnsi="Calibri"/>
        </w:rPr>
        <w:tab/>
      </w:r>
      <w:r w:rsidR="00B1051A" w:rsidRPr="00B52447">
        <w:rPr>
          <w:rFonts w:ascii="Calibri" w:hAnsi="Calibri"/>
        </w:rPr>
        <w:tab/>
      </w:r>
      <w:r w:rsidR="00B1051A" w:rsidRPr="00B52447">
        <w:rPr>
          <w:rFonts w:ascii="Calibri" w:hAnsi="Calibri"/>
        </w:rPr>
        <w:tab/>
      </w:r>
      <w:r w:rsidR="00B1051A" w:rsidRPr="00B52447">
        <w:rPr>
          <w:rFonts w:ascii="Calibri" w:hAnsi="Calibri"/>
        </w:rPr>
        <w:tab/>
      </w:r>
      <w:r w:rsidR="00E15C74" w:rsidRPr="00B52447">
        <w:rPr>
          <w:rFonts w:ascii="Calibri" w:hAnsi="Calibri"/>
        </w:rPr>
        <w:t>pr. måltid</w:t>
      </w:r>
      <w:r w:rsidR="00B1051A" w:rsidRPr="00B52447">
        <w:rPr>
          <w:rFonts w:ascii="Calibri" w:hAnsi="Calibri"/>
        </w:rPr>
        <w:tab/>
      </w:r>
      <w:r w:rsidR="00B1051A" w:rsidRPr="00B52447">
        <w:rPr>
          <w:rFonts w:ascii="Calibri" w:hAnsi="Calibri"/>
        </w:rPr>
        <w:tab/>
      </w:r>
      <w:r w:rsidR="00E15C74" w:rsidRPr="00B52447">
        <w:rPr>
          <w:rFonts w:ascii="Calibri" w:hAnsi="Calibri"/>
        </w:rPr>
        <w:t xml:space="preserve">kr.      </w:t>
      </w:r>
      <w:r w:rsidR="00036C62">
        <w:rPr>
          <w:rFonts w:ascii="Calibri" w:hAnsi="Calibri"/>
        </w:rPr>
        <w:t>160</w:t>
      </w:r>
    </w:p>
    <w:p w14:paraId="17863206" w14:textId="77777777" w:rsidR="00E15C74" w:rsidRPr="00B52447" w:rsidRDefault="00E15C74" w:rsidP="00E15C74">
      <w:pPr>
        <w:rPr>
          <w:rFonts w:ascii="Calibri" w:hAnsi="Calibri"/>
        </w:rPr>
      </w:pPr>
      <w:r w:rsidRPr="00B52447">
        <w:rPr>
          <w:rFonts w:ascii="Calibri" w:hAnsi="Calibri"/>
        </w:rPr>
        <w:t xml:space="preserve">                </w:t>
      </w:r>
      <w:r w:rsidR="00E50B0F" w:rsidRPr="00B52447">
        <w:rPr>
          <w:rFonts w:ascii="Calibri" w:hAnsi="Calibri"/>
        </w:rPr>
        <w:tab/>
      </w:r>
      <w:r w:rsidRPr="00B52447">
        <w:rPr>
          <w:rFonts w:ascii="Calibri" w:hAnsi="Calibri"/>
        </w:rPr>
        <w:t>- Lunsj</w:t>
      </w:r>
      <w:r w:rsidR="00373769" w:rsidRPr="00B52447">
        <w:rPr>
          <w:rFonts w:ascii="Calibri" w:hAnsi="Calibri"/>
        </w:rPr>
        <w:tab/>
      </w:r>
      <w:r w:rsidR="00373769" w:rsidRPr="00B52447">
        <w:rPr>
          <w:rFonts w:ascii="Calibri" w:hAnsi="Calibri"/>
        </w:rPr>
        <w:tab/>
      </w:r>
      <w:r w:rsidR="00373769" w:rsidRPr="00B52447">
        <w:rPr>
          <w:rFonts w:ascii="Calibri" w:hAnsi="Calibri"/>
        </w:rPr>
        <w:tab/>
      </w:r>
      <w:r w:rsidR="00373769" w:rsidRPr="00B52447">
        <w:rPr>
          <w:rFonts w:ascii="Calibri" w:hAnsi="Calibri"/>
        </w:rPr>
        <w:tab/>
      </w:r>
      <w:r w:rsidR="00373769" w:rsidRPr="00B52447">
        <w:rPr>
          <w:rFonts w:ascii="Calibri" w:hAnsi="Calibri"/>
        </w:rPr>
        <w:tab/>
      </w:r>
      <w:r w:rsidR="00373769" w:rsidRPr="00B52447">
        <w:rPr>
          <w:rFonts w:ascii="Calibri" w:hAnsi="Calibri"/>
        </w:rPr>
        <w:tab/>
      </w:r>
      <w:r w:rsidRPr="00B52447">
        <w:rPr>
          <w:rFonts w:ascii="Calibri" w:hAnsi="Calibri"/>
        </w:rPr>
        <w:t>pr. måltid</w:t>
      </w:r>
      <w:r w:rsidR="00373769" w:rsidRPr="00B52447">
        <w:rPr>
          <w:rFonts w:ascii="Calibri" w:hAnsi="Calibri"/>
        </w:rPr>
        <w:tab/>
      </w:r>
      <w:r w:rsidR="00373769" w:rsidRPr="00B52447">
        <w:rPr>
          <w:rFonts w:ascii="Calibri" w:hAnsi="Calibri"/>
        </w:rPr>
        <w:tab/>
      </w:r>
      <w:r w:rsidRPr="00B52447">
        <w:rPr>
          <w:rFonts w:ascii="Calibri" w:hAnsi="Calibri"/>
        </w:rPr>
        <w:t xml:space="preserve">kr.      </w:t>
      </w:r>
      <w:r w:rsidR="00036C62">
        <w:rPr>
          <w:rFonts w:ascii="Calibri" w:hAnsi="Calibri"/>
        </w:rPr>
        <w:t>240</w:t>
      </w:r>
    </w:p>
    <w:p w14:paraId="1239DF02" w14:textId="77777777" w:rsidR="00E50B0F" w:rsidRPr="00640EBD" w:rsidRDefault="00E50B0F" w:rsidP="00E50B0F">
      <w:pPr>
        <w:ind w:left="708" w:firstLine="708"/>
        <w:rPr>
          <w:rFonts w:ascii="Calibri" w:hAnsi="Calibri"/>
        </w:rPr>
      </w:pPr>
      <w:r w:rsidRPr="00640EBD">
        <w:rPr>
          <w:rFonts w:ascii="Calibri" w:hAnsi="Calibri"/>
        </w:rPr>
        <w:t>- Middag</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640EBD">
        <w:rPr>
          <w:rFonts w:ascii="Calibri" w:hAnsi="Calibri"/>
        </w:rPr>
        <w:t>pr. måltid</w:t>
      </w:r>
      <w:r>
        <w:rPr>
          <w:rFonts w:ascii="Calibri" w:hAnsi="Calibri"/>
        </w:rPr>
        <w:tab/>
      </w:r>
      <w:r>
        <w:rPr>
          <w:rFonts w:ascii="Calibri" w:hAnsi="Calibri"/>
        </w:rPr>
        <w:tab/>
      </w:r>
      <w:r w:rsidRPr="00640EBD">
        <w:rPr>
          <w:rFonts w:ascii="Calibri" w:hAnsi="Calibri"/>
        </w:rPr>
        <w:t xml:space="preserve">kr.      </w:t>
      </w:r>
      <w:r w:rsidR="00036C62">
        <w:rPr>
          <w:rFonts w:ascii="Calibri" w:hAnsi="Calibri"/>
        </w:rPr>
        <w:t>400</w:t>
      </w:r>
    </w:p>
    <w:p w14:paraId="512D0680" w14:textId="77777777" w:rsidR="00E50B0F" w:rsidRPr="00640EBD" w:rsidRDefault="00E50B0F" w:rsidP="00E50B0F">
      <w:pPr>
        <w:rPr>
          <w:rFonts w:ascii="Calibri" w:hAnsi="Calibri"/>
        </w:rPr>
      </w:pPr>
    </w:p>
    <w:p w14:paraId="475F2DDF" w14:textId="77777777" w:rsidR="00E50B0F" w:rsidRPr="00640EBD" w:rsidRDefault="00E50B0F" w:rsidP="00E50B0F">
      <w:pPr>
        <w:ind w:left="708"/>
        <w:rPr>
          <w:rFonts w:ascii="Calibri" w:hAnsi="Calibri"/>
          <w:i/>
        </w:rPr>
      </w:pPr>
      <w:r w:rsidRPr="00640EBD">
        <w:rPr>
          <w:rFonts w:ascii="Calibri" w:hAnsi="Calibri"/>
          <w:i/>
        </w:rPr>
        <w:t>Måltidstrekk dagdiett (</w:t>
      </w:r>
      <w:proofErr w:type="spellStart"/>
      <w:r w:rsidRPr="00640EBD">
        <w:rPr>
          <w:rFonts w:ascii="Calibri" w:hAnsi="Calibri"/>
          <w:i/>
        </w:rPr>
        <w:t>avkorting</w:t>
      </w:r>
      <w:proofErr w:type="spellEnd"/>
      <w:r w:rsidRPr="00640EBD">
        <w:rPr>
          <w:rFonts w:ascii="Calibri" w:hAnsi="Calibri"/>
          <w:i/>
        </w:rPr>
        <w:t>):</w:t>
      </w:r>
    </w:p>
    <w:p w14:paraId="296FA7E5" w14:textId="77777777" w:rsidR="00E50B0F" w:rsidRPr="00640EBD" w:rsidRDefault="00E50B0F" w:rsidP="00E50B0F">
      <w:pPr>
        <w:rPr>
          <w:rFonts w:ascii="Calibri" w:hAnsi="Calibri"/>
        </w:rPr>
      </w:pPr>
      <w:r w:rsidRPr="00640EBD">
        <w:rPr>
          <w:rFonts w:ascii="Calibri" w:hAnsi="Calibri"/>
        </w:rPr>
        <w:tab/>
      </w:r>
      <w:r>
        <w:rPr>
          <w:rFonts w:ascii="Calibri" w:hAnsi="Calibri"/>
        </w:rPr>
        <w:tab/>
      </w:r>
      <w:r w:rsidRPr="00640EBD">
        <w:rPr>
          <w:rFonts w:ascii="Calibri" w:hAnsi="Calibri"/>
        </w:rPr>
        <w:t>- Frokost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640EBD">
        <w:rPr>
          <w:rFonts w:ascii="Calibri" w:hAnsi="Calibri"/>
        </w:rPr>
        <w:t>pr. måltid</w:t>
      </w:r>
      <w:r>
        <w:rPr>
          <w:rFonts w:ascii="Calibri" w:hAnsi="Calibri"/>
        </w:rPr>
        <w:tab/>
      </w:r>
      <w:r>
        <w:rPr>
          <w:rFonts w:ascii="Calibri" w:hAnsi="Calibri"/>
        </w:rPr>
        <w:tab/>
      </w:r>
      <w:r w:rsidRPr="00640EBD">
        <w:rPr>
          <w:rFonts w:ascii="Calibri" w:hAnsi="Calibri"/>
        </w:rPr>
        <w:t xml:space="preserve">kr.      </w:t>
      </w:r>
      <w:r w:rsidR="009C7F7B">
        <w:rPr>
          <w:rFonts w:ascii="Calibri" w:hAnsi="Calibri"/>
        </w:rPr>
        <w:t>11</w:t>
      </w:r>
      <w:r w:rsidR="00E45D34">
        <w:rPr>
          <w:rFonts w:ascii="Calibri" w:hAnsi="Calibri"/>
        </w:rPr>
        <w:t>7</w:t>
      </w:r>
    </w:p>
    <w:p w14:paraId="3B88B48A" w14:textId="77777777" w:rsidR="00E50B0F" w:rsidRPr="00640EBD" w:rsidRDefault="00E50B0F" w:rsidP="00E50B0F">
      <w:pPr>
        <w:rPr>
          <w:rFonts w:ascii="Calibri" w:hAnsi="Calibri"/>
        </w:rPr>
      </w:pPr>
      <w:r w:rsidRPr="00640EBD">
        <w:rPr>
          <w:rFonts w:ascii="Calibri" w:hAnsi="Calibri"/>
        </w:rPr>
        <w:tab/>
      </w:r>
      <w:r>
        <w:rPr>
          <w:rFonts w:ascii="Calibri" w:hAnsi="Calibri"/>
        </w:rPr>
        <w:tab/>
      </w:r>
      <w:r w:rsidRPr="00640EBD">
        <w:rPr>
          <w:rFonts w:ascii="Calibri" w:hAnsi="Calibri"/>
        </w:rPr>
        <w:t>- Lunsj</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640EBD">
        <w:rPr>
          <w:rFonts w:ascii="Calibri" w:hAnsi="Calibri"/>
        </w:rPr>
        <w:t>pr. måltid</w:t>
      </w:r>
      <w:r>
        <w:rPr>
          <w:rFonts w:ascii="Calibri" w:hAnsi="Calibri"/>
        </w:rPr>
        <w:tab/>
      </w:r>
      <w:r>
        <w:rPr>
          <w:rFonts w:ascii="Calibri" w:hAnsi="Calibri"/>
        </w:rPr>
        <w:tab/>
      </w:r>
      <w:r w:rsidRPr="00640EBD">
        <w:rPr>
          <w:rFonts w:ascii="Calibri" w:hAnsi="Calibri"/>
        </w:rPr>
        <w:t xml:space="preserve">kr.      </w:t>
      </w:r>
      <w:r w:rsidR="009C7F7B">
        <w:rPr>
          <w:rFonts w:ascii="Calibri" w:hAnsi="Calibri"/>
        </w:rPr>
        <w:t>17</w:t>
      </w:r>
      <w:r w:rsidR="00E45D34">
        <w:rPr>
          <w:rFonts w:ascii="Calibri" w:hAnsi="Calibri"/>
        </w:rPr>
        <w:t>5</w:t>
      </w:r>
    </w:p>
    <w:p w14:paraId="0682DC64" w14:textId="77777777" w:rsidR="00E50B0F" w:rsidRPr="00B52447" w:rsidRDefault="00E50B0F" w:rsidP="00E50B0F">
      <w:pPr>
        <w:rPr>
          <w:rFonts w:ascii="Calibri" w:hAnsi="Calibri"/>
        </w:rPr>
      </w:pPr>
      <w:r w:rsidRPr="00640EBD">
        <w:rPr>
          <w:rFonts w:ascii="Calibri" w:hAnsi="Calibri"/>
        </w:rPr>
        <w:tab/>
      </w:r>
      <w:r>
        <w:rPr>
          <w:rFonts w:ascii="Calibri" w:hAnsi="Calibri"/>
        </w:rPr>
        <w:tab/>
      </w:r>
      <w:r w:rsidRPr="00640EBD">
        <w:rPr>
          <w:rFonts w:ascii="Calibri" w:hAnsi="Calibri"/>
        </w:rPr>
        <w:t>- Middag</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640EBD">
        <w:rPr>
          <w:rFonts w:ascii="Calibri" w:hAnsi="Calibri"/>
        </w:rPr>
        <w:t>pr. måltid</w:t>
      </w:r>
      <w:r>
        <w:rPr>
          <w:rFonts w:ascii="Calibri" w:hAnsi="Calibri"/>
        </w:rPr>
        <w:tab/>
      </w:r>
      <w:r>
        <w:rPr>
          <w:rFonts w:ascii="Calibri" w:hAnsi="Calibri"/>
        </w:rPr>
        <w:tab/>
      </w:r>
      <w:r w:rsidRPr="00640EBD">
        <w:rPr>
          <w:rFonts w:ascii="Calibri" w:hAnsi="Calibri"/>
        </w:rPr>
        <w:t>kr.      2</w:t>
      </w:r>
      <w:r w:rsidR="00E45D34">
        <w:rPr>
          <w:rFonts w:ascii="Calibri" w:hAnsi="Calibri"/>
        </w:rPr>
        <w:t>92</w:t>
      </w:r>
    </w:p>
    <w:p w14:paraId="654D9C07" w14:textId="77777777" w:rsidR="001C63C4" w:rsidRPr="00640EBD" w:rsidRDefault="001C63C4" w:rsidP="001C63C4">
      <w:pPr>
        <w:rPr>
          <w:rFonts w:ascii="Calibri" w:hAnsi="Calibri"/>
        </w:rPr>
      </w:pPr>
    </w:p>
    <w:p w14:paraId="6D679F1E" w14:textId="77777777" w:rsidR="007A3282" w:rsidRPr="00640EBD" w:rsidRDefault="007A3282" w:rsidP="009E631D">
      <w:pPr>
        <w:rPr>
          <w:rFonts w:ascii="Calibri" w:hAnsi="Calibri"/>
        </w:rPr>
      </w:pPr>
    </w:p>
    <w:p w14:paraId="3B50354A" w14:textId="77777777" w:rsidR="003C58F2" w:rsidRPr="00640EBD" w:rsidRDefault="003C58F2" w:rsidP="007A3282">
      <w:pPr>
        <w:jc w:val="center"/>
        <w:rPr>
          <w:rFonts w:ascii="Calibri" w:hAnsi="Calibri"/>
        </w:rPr>
      </w:pPr>
      <w:r w:rsidRPr="00640EBD">
        <w:rPr>
          <w:rFonts w:ascii="Calibri" w:hAnsi="Calibri"/>
        </w:rPr>
        <w:t>* * *</w:t>
      </w:r>
    </w:p>
    <w:p w14:paraId="0F19273C" w14:textId="111A50BB" w:rsidR="00D77A19" w:rsidRPr="00640EBD" w:rsidRDefault="00D77A19" w:rsidP="00D77A19">
      <w:pPr>
        <w:ind w:left="708"/>
        <w:rPr>
          <w:rFonts w:ascii="Calibri" w:hAnsi="Calibri"/>
          <w:sz w:val="22"/>
          <w:szCs w:val="22"/>
        </w:rPr>
      </w:pPr>
      <w:r w:rsidRPr="00640EBD">
        <w:rPr>
          <w:rFonts w:ascii="Calibri" w:hAnsi="Calibri"/>
        </w:rPr>
        <w:t>Det er åpnet for trekkfrie satser for godtgjørelse for egen bil i regulativet. Det betyr at styremedlemmer i et lokallag, eller hvis styret i et lokallag gir kjøregodtgjørelse til medlemmer ved ulike typer arrangementer, kan lokallagsstyret utbetale denne type kjøregodtgjørelse etter trekkfri sats. Lokallag kan selvsagt velge hvilke satser de ønsker å bruke, men det er viktig å presisere at hvis de velger full sats, så er det en trekkpliktig del som må innberettes</w:t>
      </w:r>
      <w:r w:rsidR="00052355" w:rsidRPr="00640EBD">
        <w:rPr>
          <w:rFonts w:ascii="Calibri" w:hAnsi="Calibri"/>
        </w:rPr>
        <w:t xml:space="preserve"> (kr. 0,</w:t>
      </w:r>
      <w:r w:rsidR="002D6EBE">
        <w:rPr>
          <w:rFonts w:ascii="Calibri" w:hAnsi="Calibri"/>
        </w:rPr>
        <w:t>53</w:t>
      </w:r>
      <w:r w:rsidR="00052355" w:rsidRPr="00640EBD">
        <w:rPr>
          <w:rFonts w:ascii="Calibri" w:hAnsi="Calibri"/>
        </w:rPr>
        <w:t>)</w:t>
      </w:r>
      <w:r w:rsidRPr="00640EBD">
        <w:rPr>
          <w:rFonts w:ascii="Calibri" w:hAnsi="Calibri"/>
        </w:rPr>
        <w:t xml:space="preserve">. Trekkfri sats er pr. </w:t>
      </w:r>
      <w:r w:rsidR="005F5A7C">
        <w:rPr>
          <w:rFonts w:ascii="Calibri" w:hAnsi="Calibri"/>
        </w:rPr>
        <w:t>21</w:t>
      </w:r>
      <w:r w:rsidRPr="00640EBD">
        <w:rPr>
          <w:rFonts w:ascii="Calibri" w:hAnsi="Calibri"/>
        </w:rPr>
        <w:t xml:space="preserve">. </w:t>
      </w:r>
      <w:r w:rsidR="005F5A7C">
        <w:rPr>
          <w:rFonts w:ascii="Calibri" w:hAnsi="Calibri"/>
        </w:rPr>
        <w:t xml:space="preserve">mai </w:t>
      </w:r>
      <w:r w:rsidR="00E201AD" w:rsidRPr="00640EBD">
        <w:rPr>
          <w:rFonts w:ascii="Calibri" w:hAnsi="Calibri"/>
        </w:rPr>
        <w:t>20</w:t>
      </w:r>
      <w:r w:rsidR="00784F5D">
        <w:rPr>
          <w:rFonts w:ascii="Calibri" w:hAnsi="Calibri"/>
        </w:rPr>
        <w:t>2</w:t>
      </w:r>
      <w:r w:rsidR="005F5A7C">
        <w:rPr>
          <w:rFonts w:ascii="Calibri" w:hAnsi="Calibri"/>
        </w:rPr>
        <w:t>1</w:t>
      </w:r>
      <w:r w:rsidR="00AC14E7" w:rsidRPr="00640EBD">
        <w:rPr>
          <w:rFonts w:ascii="Calibri" w:hAnsi="Calibri"/>
        </w:rPr>
        <w:t xml:space="preserve"> </w:t>
      </w:r>
      <w:r w:rsidRPr="00640EBD">
        <w:rPr>
          <w:rFonts w:ascii="Calibri" w:hAnsi="Calibri"/>
        </w:rPr>
        <w:t>kr. 3,</w:t>
      </w:r>
      <w:r w:rsidR="004A115F">
        <w:rPr>
          <w:rFonts w:ascii="Calibri" w:hAnsi="Calibri"/>
        </w:rPr>
        <w:t>5</w:t>
      </w:r>
      <w:r w:rsidRPr="00640EBD">
        <w:rPr>
          <w:rFonts w:ascii="Calibri" w:hAnsi="Calibri"/>
        </w:rPr>
        <w:t xml:space="preserve">0. </w:t>
      </w:r>
    </w:p>
    <w:p w14:paraId="5302E9FC" w14:textId="77777777" w:rsidR="007A3282" w:rsidRPr="00640EBD" w:rsidRDefault="007A3282" w:rsidP="003C58F2">
      <w:pPr>
        <w:rPr>
          <w:rFonts w:ascii="Calibri" w:hAnsi="Calibri"/>
        </w:rPr>
      </w:pPr>
    </w:p>
    <w:p w14:paraId="31D74370" w14:textId="77777777" w:rsidR="00D77A19" w:rsidRPr="00640EBD" w:rsidRDefault="00D77A19" w:rsidP="003C58F2">
      <w:pPr>
        <w:rPr>
          <w:rFonts w:ascii="Calibri" w:hAnsi="Calibri"/>
        </w:rPr>
      </w:pPr>
    </w:p>
    <w:p w14:paraId="2A42DFD4" w14:textId="79E7FAF0" w:rsidR="003C58F2" w:rsidRPr="00640EBD" w:rsidRDefault="003C58F2" w:rsidP="003C58F2">
      <w:pPr>
        <w:rPr>
          <w:rFonts w:ascii="Calibri" w:hAnsi="Calibri"/>
        </w:rPr>
      </w:pPr>
      <w:r w:rsidRPr="00640EBD">
        <w:rPr>
          <w:rFonts w:ascii="Calibri" w:hAnsi="Calibri"/>
        </w:rPr>
        <w:t xml:space="preserve">Rettledning om bruken og forståelsen av ”Regulativ for tillitsvalgte i NHF”, samt opplysninger om statens regulativ, kan fås ved henvendelse til </w:t>
      </w:r>
      <w:r w:rsidR="007B6028">
        <w:rPr>
          <w:rFonts w:ascii="Calibri" w:hAnsi="Calibri"/>
        </w:rPr>
        <w:t xml:space="preserve">økonomiseksjonen </w:t>
      </w:r>
      <w:r w:rsidR="005F5A7C">
        <w:rPr>
          <w:rFonts w:ascii="Calibri" w:hAnsi="Calibri"/>
        </w:rPr>
        <w:t>ved sentraladministrasjonen</w:t>
      </w:r>
      <w:r w:rsidRPr="00640EBD">
        <w:rPr>
          <w:rFonts w:ascii="Calibri" w:hAnsi="Calibri"/>
        </w:rPr>
        <w:t>.</w:t>
      </w:r>
    </w:p>
    <w:p w14:paraId="62918E12" w14:textId="77777777" w:rsidR="00112D86" w:rsidRPr="00640EBD" w:rsidRDefault="00112D86" w:rsidP="003C58F2">
      <w:pPr>
        <w:rPr>
          <w:rFonts w:ascii="Calibri" w:hAnsi="Calibri"/>
        </w:rPr>
      </w:pPr>
    </w:p>
    <w:p w14:paraId="05044260" w14:textId="77777777" w:rsidR="00112D86" w:rsidRPr="00640EBD" w:rsidRDefault="00112D86" w:rsidP="003C58F2">
      <w:pPr>
        <w:rPr>
          <w:rFonts w:ascii="Calibri" w:hAnsi="Calibri"/>
        </w:rPr>
      </w:pPr>
      <w:r w:rsidRPr="00640EBD">
        <w:rPr>
          <w:rFonts w:ascii="Calibri" w:hAnsi="Calibri"/>
        </w:rPr>
        <w:t xml:space="preserve">Hvert enkelt organisasjonsledd plikter selv å holde sine tillitsvalgte kjent med regulativet. Regulativet kan </w:t>
      </w:r>
      <w:r w:rsidR="00275881" w:rsidRPr="00640EBD">
        <w:rPr>
          <w:rFonts w:ascii="Calibri" w:hAnsi="Calibri"/>
        </w:rPr>
        <w:t>bestilles</w:t>
      </w:r>
      <w:r w:rsidRPr="00640EBD">
        <w:rPr>
          <w:rFonts w:ascii="Calibri" w:hAnsi="Calibri"/>
        </w:rPr>
        <w:t xml:space="preserve"> fra hovedkontoret, og vil dessuten være tilgjengelig på NHFs intranett.</w:t>
      </w:r>
    </w:p>
    <w:p w14:paraId="0F731DB1" w14:textId="77777777" w:rsidR="00112D86" w:rsidRPr="00640EBD" w:rsidRDefault="00112D86" w:rsidP="00112D86">
      <w:pPr>
        <w:jc w:val="center"/>
        <w:rPr>
          <w:rFonts w:ascii="Calibri" w:hAnsi="Calibri"/>
        </w:rPr>
      </w:pPr>
      <w:r w:rsidRPr="00640EBD">
        <w:rPr>
          <w:rFonts w:ascii="Calibri" w:hAnsi="Calibri"/>
        </w:rPr>
        <w:t>* * *</w:t>
      </w:r>
    </w:p>
    <w:p w14:paraId="4E46C759" w14:textId="77777777" w:rsidR="003C58F2" w:rsidRPr="00640EBD" w:rsidRDefault="003C58F2" w:rsidP="00BF6858">
      <w:pPr>
        <w:rPr>
          <w:rFonts w:ascii="Calibri" w:hAnsi="Calibri"/>
        </w:rPr>
      </w:pPr>
    </w:p>
    <w:sectPr w:rsidR="003C58F2" w:rsidRPr="00640EBD" w:rsidSect="00CF04AD">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5C86" w14:textId="77777777" w:rsidR="008E1E82" w:rsidRDefault="008E1E82">
      <w:r>
        <w:separator/>
      </w:r>
    </w:p>
  </w:endnote>
  <w:endnote w:type="continuationSeparator" w:id="0">
    <w:p w14:paraId="4118A4FC" w14:textId="77777777" w:rsidR="008E1E82" w:rsidRDefault="008E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E46" w14:textId="77777777" w:rsidR="00FD79AC" w:rsidRPr="009758E9" w:rsidRDefault="00FD79AC" w:rsidP="002C1CBE">
    <w:pPr>
      <w:pStyle w:val="Bunntekst"/>
      <w:pBdr>
        <w:top w:val="single" w:sz="4" w:space="1" w:color="auto"/>
      </w:pBdr>
      <w:rPr>
        <w:rFonts w:ascii="Calibri" w:hAnsi="Calibri"/>
        <w:b/>
        <w:sz w:val="20"/>
        <w:szCs w:val="18"/>
      </w:rPr>
    </w:pPr>
    <w:r w:rsidRPr="009758E9">
      <w:rPr>
        <w:rFonts w:ascii="Calibri" w:hAnsi="Calibri"/>
        <w:b/>
        <w:sz w:val="20"/>
        <w:szCs w:val="18"/>
      </w:rPr>
      <w:t>Regulativ for tillitsvalgte i NHF</w:t>
    </w:r>
    <w:r w:rsidRPr="009758E9">
      <w:rPr>
        <w:rFonts w:ascii="Calibri" w:hAnsi="Calibri"/>
        <w:b/>
        <w:sz w:val="20"/>
        <w:szCs w:val="18"/>
      </w:rPr>
      <w:tab/>
    </w:r>
    <w:r w:rsidRPr="009758E9">
      <w:rPr>
        <w:rFonts w:ascii="Calibri" w:hAnsi="Calibri"/>
        <w:b/>
        <w:sz w:val="20"/>
        <w:szCs w:val="18"/>
      </w:rPr>
      <w:tab/>
      <w:t xml:space="preserve">Side </w:t>
    </w:r>
    <w:r w:rsidRPr="009758E9">
      <w:rPr>
        <w:rFonts w:ascii="Calibri" w:hAnsi="Calibri"/>
        <w:b/>
        <w:sz w:val="20"/>
        <w:szCs w:val="18"/>
      </w:rPr>
    </w:r>
    <w:r w:rsidRPr="009758E9">
      <w:rPr>
        <w:rFonts w:ascii="Calibri" w:hAnsi="Calibri"/>
        <w:b/>
        <w:sz w:val="20"/>
        <w:szCs w:val="18"/>
      </w:rPr>
      <w:instrText xml:space="preserve"/>
    </w:r>
    <w:r w:rsidRPr="009758E9">
      <w:rPr>
        <w:rFonts w:ascii="Calibri" w:hAnsi="Calibri"/>
        <w:b/>
        <w:sz w:val="20"/>
        <w:szCs w:val="18"/>
      </w:rPr>
    </w:r>
    <w:r w:rsidR="003967FC">
      <w:rPr>
        <w:rFonts w:ascii="Calibri" w:hAnsi="Calibri"/>
        <w:b/>
        <w:noProof/>
        <w:sz w:val="20"/>
        <w:szCs w:val="18"/>
      </w:rPr>
      <w:t>2</w:t>
    </w:r>
    <w:r w:rsidRPr="009758E9">
      <w:rPr>
        <w:rFonts w:ascii="Calibri" w:hAnsi="Calibri"/>
        <w:b/>
        <w:sz w:val="20"/>
        <w:szCs w:val="18"/>
      </w:rPr>
    </w:r>
    <w:r w:rsidRPr="009758E9">
      <w:rPr>
        <w:rFonts w:ascii="Calibri" w:hAnsi="Calibri"/>
        <w:b/>
        <w:sz w:val="20"/>
        <w:szCs w:val="18"/>
      </w:rPr>
      <w:t xml:space="preserve"> av </w:t>
    </w:r>
    <w:r w:rsidRPr="009758E9">
      <w:rPr>
        <w:rFonts w:ascii="Calibri" w:hAnsi="Calibri"/>
        <w:b/>
        <w:sz w:val="20"/>
        <w:szCs w:val="18"/>
      </w:rPr>
    </w:r>
    <w:r w:rsidRPr="009758E9">
      <w:rPr>
        <w:rFonts w:ascii="Calibri" w:hAnsi="Calibri"/>
        <w:b/>
        <w:sz w:val="20"/>
        <w:szCs w:val="18"/>
      </w:rPr>
      <w:instrText xml:space="preserve"/>
    </w:r>
    <w:r w:rsidRPr="009758E9">
      <w:rPr>
        <w:rFonts w:ascii="Calibri" w:hAnsi="Calibri"/>
        <w:b/>
        <w:sz w:val="20"/>
        <w:szCs w:val="18"/>
      </w:rPr>
    </w:r>
    <w:r w:rsidR="003967FC">
      <w:rPr>
        <w:rFonts w:ascii="Calibri" w:hAnsi="Calibri"/>
        <w:b/>
        <w:noProof/>
        <w:sz w:val="20"/>
        <w:szCs w:val="18"/>
      </w:rPr>
      <w:t>13</w:t>
    </w:r>
    <w:r w:rsidRPr="009758E9">
      <w:rPr>
        <w:rFonts w:ascii="Calibri" w:hAnsi="Calibri"/>
        <w:b/>
        <w:sz w:val="20"/>
        <w:szCs w:val="18"/>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7614" w14:textId="77777777" w:rsidR="008E1E82" w:rsidRDefault="008E1E82">
      <w:r>
        <w:separator/>
      </w:r>
    </w:p>
  </w:footnote>
  <w:footnote w:type="continuationSeparator" w:id="0">
    <w:p w14:paraId="4CEE9DDB" w14:textId="77777777" w:rsidR="008E1E82" w:rsidRDefault="008E1E82">
      <w:r>
        <w:continuationSeparator/>
      </w:r>
    </w:p>
  </w:footnote>
  <w:footnote w:id="1">
    <w:p w14:paraId="7FEBC0F5" w14:textId="77777777" w:rsidR="00FD79AC" w:rsidRDefault="00FD79AC">
      <w:pPr>
        <w:pStyle w:val="Fotnotetekst"/>
      </w:pPr>
      <w:r>
        <w:rPr>
          <w:rStyle w:val="Fotnotereferanse"/>
        </w:rPr>
        <w:footnoteRef/>
      </w:r>
      <w:r>
        <w:t xml:space="preserve"> Grunnbeløpet i Folketrygden</w:t>
      </w:r>
    </w:p>
  </w:footnote>
  <w:footnote w:id="2">
    <w:p w14:paraId="125685E5" w14:textId="77777777" w:rsidR="00FD79AC" w:rsidRDefault="00FD79AC" w:rsidP="00E15C74">
      <w:pPr>
        <w:pStyle w:val="Fotnotetekst"/>
      </w:pPr>
      <w:r>
        <w:rPr>
          <w:rStyle w:val="Fotnotereferanse"/>
        </w:rPr>
        <w:t>[1]</w:t>
      </w:r>
      <w:r>
        <w:t xml:space="preserve"> For enslig forsørger gis det dekning for barnepass inntil 20 døgn pr. år</w:t>
      </w:r>
    </w:p>
  </w:footnote>
  <w:footnote w:id="3">
    <w:p w14:paraId="1C5B64A8" w14:textId="77777777" w:rsidR="00FD79AC" w:rsidRDefault="00FD79AC" w:rsidP="00E15C74">
      <w:pPr>
        <w:pStyle w:val="Fotnotetekst"/>
      </w:pPr>
      <w:r>
        <w:rPr>
          <w:rStyle w:val="Fotnotereferanse"/>
        </w:rPr>
        <w:t>[2]</w:t>
      </w:r>
      <w:r>
        <w:t xml:space="preserve"> Det er de faktiske utgifter som dekkes, begrenset oppad til satsene i Statens regulativ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0AF0" w14:textId="77777777" w:rsidR="00FD79AC" w:rsidRPr="009758E9" w:rsidRDefault="00FD79AC" w:rsidP="009758E9">
    <w:pPr>
      <w:pStyle w:val="Topptekst"/>
      <w:rPr>
        <w:rFonts w:ascii="Calibri" w:hAnsi="Calibri"/>
        <w:b/>
        <w:sz w:val="32"/>
        <w:szCs w:val="36"/>
      </w:rPr>
    </w:pPr>
  </w:p>
  <w:p w14:paraId="6ADD7067" w14:textId="77777777" w:rsidR="00FD79AC" w:rsidRDefault="00FD79AC" w:rsidP="0099558A">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C63"/>
    <w:multiLevelType w:val="multilevel"/>
    <w:tmpl w:val="3AD0B65C"/>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b/>
        <w:i w:val="0"/>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15:restartNumberingAfterBreak="0">
    <w:nsid w:val="104C54CF"/>
    <w:multiLevelType w:val="multilevel"/>
    <w:tmpl w:val="3F4A5D44"/>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b w:val="0"/>
        <w:i w:val="0"/>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11D41EC0"/>
    <w:multiLevelType w:val="hybridMultilevel"/>
    <w:tmpl w:val="254C5C44"/>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 w15:restartNumberingAfterBreak="0">
    <w:nsid w:val="13067122"/>
    <w:multiLevelType w:val="multilevel"/>
    <w:tmpl w:val="3F4A5D44"/>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b w:val="0"/>
        <w:i w:val="0"/>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15:restartNumberingAfterBreak="0">
    <w:nsid w:val="19213CEE"/>
    <w:multiLevelType w:val="multilevel"/>
    <w:tmpl w:val="3AD0B65C"/>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b/>
        <w:i w:val="0"/>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1D935A31"/>
    <w:multiLevelType w:val="multilevel"/>
    <w:tmpl w:val="8FBCA8DE"/>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20354B0B"/>
    <w:multiLevelType w:val="multilevel"/>
    <w:tmpl w:val="3F4A5D44"/>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b w:val="0"/>
        <w:i w:val="0"/>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15:restartNumberingAfterBreak="0">
    <w:nsid w:val="31E73562"/>
    <w:multiLevelType w:val="multilevel"/>
    <w:tmpl w:val="8FBCA8DE"/>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15:restartNumberingAfterBreak="0">
    <w:nsid w:val="38205C18"/>
    <w:multiLevelType w:val="multilevel"/>
    <w:tmpl w:val="3F4A5D44"/>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b w:val="0"/>
        <w:i w:val="0"/>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39D02AC0"/>
    <w:multiLevelType w:val="multilevel"/>
    <w:tmpl w:val="3F4A5D44"/>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b w:val="0"/>
        <w:i w:val="0"/>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B7B2E2D"/>
    <w:multiLevelType w:val="multilevel"/>
    <w:tmpl w:val="8FBCA8DE"/>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15:restartNumberingAfterBreak="0">
    <w:nsid w:val="447E5506"/>
    <w:multiLevelType w:val="hybridMultilevel"/>
    <w:tmpl w:val="BB7E406C"/>
    <w:lvl w:ilvl="0" w:tplc="C06C9E76">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4B8E4FFC"/>
    <w:multiLevelType w:val="multilevel"/>
    <w:tmpl w:val="3F4A5D44"/>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b w:val="0"/>
        <w:i w:val="0"/>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59196F92"/>
    <w:multiLevelType w:val="multilevel"/>
    <w:tmpl w:val="3F4A5D44"/>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b w:val="0"/>
        <w:i w:val="0"/>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5ACA49C2"/>
    <w:multiLevelType w:val="multilevel"/>
    <w:tmpl w:val="3AD0B65C"/>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b/>
        <w:i w:val="0"/>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5F8D77BF"/>
    <w:multiLevelType w:val="hybridMultilevel"/>
    <w:tmpl w:val="64767572"/>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6DE65DD0"/>
    <w:multiLevelType w:val="multilevel"/>
    <w:tmpl w:val="8FBCA8DE"/>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718F40DA"/>
    <w:multiLevelType w:val="hybridMultilevel"/>
    <w:tmpl w:val="6F22FF7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76712464"/>
    <w:multiLevelType w:val="hybridMultilevel"/>
    <w:tmpl w:val="0516739E"/>
    <w:lvl w:ilvl="0" w:tplc="D5CC69B6">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8"/>
  </w:num>
  <w:num w:numId="5">
    <w:abstractNumId w:val="16"/>
  </w:num>
  <w:num w:numId="6">
    <w:abstractNumId w:val="7"/>
  </w:num>
  <w:num w:numId="7">
    <w:abstractNumId w:val="5"/>
  </w:num>
  <w:num w:numId="8">
    <w:abstractNumId w:val="10"/>
  </w:num>
  <w:num w:numId="9">
    <w:abstractNumId w:val="6"/>
  </w:num>
  <w:num w:numId="10">
    <w:abstractNumId w:val="13"/>
  </w:num>
  <w:num w:numId="11">
    <w:abstractNumId w:val="1"/>
  </w:num>
  <w:num w:numId="12">
    <w:abstractNumId w:val="14"/>
  </w:num>
  <w:num w:numId="13">
    <w:abstractNumId w:val="3"/>
  </w:num>
  <w:num w:numId="14">
    <w:abstractNumId w:val="12"/>
  </w:num>
  <w:num w:numId="15">
    <w:abstractNumId w:val="9"/>
  </w:num>
  <w:num w:numId="16">
    <w:abstractNumId w:val="15"/>
  </w:num>
  <w:num w:numId="17">
    <w:abstractNumId w:val="4"/>
  </w:num>
  <w:num w:numId="18">
    <w:abstractNumId w:val="17"/>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8A"/>
    <w:rsid w:val="00007700"/>
    <w:rsid w:val="00017A98"/>
    <w:rsid w:val="00023BB1"/>
    <w:rsid w:val="00024C42"/>
    <w:rsid w:val="0002532C"/>
    <w:rsid w:val="000257D5"/>
    <w:rsid w:val="00034FB1"/>
    <w:rsid w:val="00036C62"/>
    <w:rsid w:val="00051BEA"/>
    <w:rsid w:val="00052355"/>
    <w:rsid w:val="00054F7E"/>
    <w:rsid w:val="000616CF"/>
    <w:rsid w:val="00072D7F"/>
    <w:rsid w:val="000737CE"/>
    <w:rsid w:val="0007582D"/>
    <w:rsid w:val="00083A67"/>
    <w:rsid w:val="0008673C"/>
    <w:rsid w:val="000916B2"/>
    <w:rsid w:val="00092A73"/>
    <w:rsid w:val="000A76B6"/>
    <w:rsid w:val="000C5B74"/>
    <w:rsid w:val="000D1215"/>
    <w:rsid w:val="000F2CA0"/>
    <w:rsid w:val="000F6297"/>
    <w:rsid w:val="000F7A25"/>
    <w:rsid w:val="00103897"/>
    <w:rsid w:val="00112D86"/>
    <w:rsid w:val="00122B8F"/>
    <w:rsid w:val="00122BA1"/>
    <w:rsid w:val="00132A79"/>
    <w:rsid w:val="00132D5C"/>
    <w:rsid w:val="00146433"/>
    <w:rsid w:val="00147BB7"/>
    <w:rsid w:val="001537FD"/>
    <w:rsid w:val="00155BB7"/>
    <w:rsid w:val="00156183"/>
    <w:rsid w:val="00161290"/>
    <w:rsid w:val="0016573A"/>
    <w:rsid w:val="0018003A"/>
    <w:rsid w:val="00187334"/>
    <w:rsid w:val="001955DA"/>
    <w:rsid w:val="00196EBB"/>
    <w:rsid w:val="001B05C7"/>
    <w:rsid w:val="001B1A23"/>
    <w:rsid w:val="001B2ECE"/>
    <w:rsid w:val="001C0568"/>
    <w:rsid w:val="001C63C4"/>
    <w:rsid w:val="001D31B5"/>
    <w:rsid w:val="001D5B22"/>
    <w:rsid w:val="001E66EB"/>
    <w:rsid w:val="001F1CA1"/>
    <w:rsid w:val="001F2CD2"/>
    <w:rsid w:val="0020055A"/>
    <w:rsid w:val="00201462"/>
    <w:rsid w:val="00206C74"/>
    <w:rsid w:val="00211F60"/>
    <w:rsid w:val="0021521C"/>
    <w:rsid w:val="00215AE2"/>
    <w:rsid w:val="0023319C"/>
    <w:rsid w:val="002551B9"/>
    <w:rsid w:val="0026119E"/>
    <w:rsid w:val="00267D7B"/>
    <w:rsid w:val="00270174"/>
    <w:rsid w:val="00270CEB"/>
    <w:rsid w:val="00275881"/>
    <w:rsid w:val="00283215"/>
    <w:rsid w:val="00283FBF"/>
    <w:rsid w:val="002A0720"/>
    <w:rsid w:val="002A3B6E"/>
    <w:rsid w:val="002B1B8E"/>
    <w:rsid w:val="002B2A06"/>
    <w:rsid w:val="002C1CBE"/>
    <w:rsid w:val="002D1039"/>
    <w:rsid w:val="002D445D"/>
    <w:rsid w:val="002D6EBE"/>
    <w:rsid w:val="002E3B8C"/>
    <w:rsid w:val="002E59A6"/>
    <w:rsid w:val="002F2480"/>
    <w:rsid w:val="002F2C33"/>
    <w:rsid w:val="00301D71"/>
    <w:rsid w:val="00321055"/>
    <w:rsid w:val="0032177D"/>
    <w:rsid w:val="003275AF"/>
    <w:rsid w:val="00333196"/>
    <w:rsid w:val="003346E6"/>
    <w:rsid w:val="003435DD"/>
    <w:rsid w:val="0035458F"/>
    <w:rsid w:val="0035543B"/>
    <w:rsid w:val="00365C62"/>
    <w:rsid w:val="00371395"/>
    <w:rsid w:val="00371BE6"/>
    <w:rsid w:val="00372E7D"/>
    <w:rsid w:val="00373769"/>
    <w:rsid w:val="00381460"/>
    <w:rsid w:val="003817BC"/>
    <w:rsid w:val="003967FC"/>
    <w:rsid w:val="00396A28"/>
    <w:rsid w:val="003B00A4"/>
    <w:rsid w:val="003B34A2"/>
    <w:rsid w:val="003C58F2"/>
    <w:rsid w:val="003F5D61"/>
    <w:rsid w:val="003F76DA"/>
    <w:rsid w:val="003F7861"/>
    <w:rsid w:val="00403867"/>
    <w:rsid w:val="004136A4"/>
    <w:rsid w:val="00414B35"/>
    <w:rsid w:val="004178B9"/>
    <w:rsid w:val="004209E5"/>
    <w:rsid w:val="00423E75"/>
    <w:rsid w:val="00441AE6"/>
    <w:rsid w:val="0044364D"/>
    <w:rsid w:val="00450F5C"/>
    <w:rsid w:val="004601D3"/>
    <w:rsid w:val="00467A93"/>
    <w:rsid w:val="00470A2E"/>
    <w:rsid w:val="004954FE"/>
    <w:rsid w:val="004A115F"/>
    <w:rsid w:val="004B267F"/>
    <w:rsid w:val="004B4940"/>
    <w:rsid w:val="004D30D4"/>
    <w:rsid w:val="004D503C"/>
    <w:rsid w:val="004E3854"/>
    <w:rsid w:val="004E7D21"/>
    <w:rsid w:val="004F1758"/>
    <w:rsid w:val="005023E7"/>
    <w:rsid w:val="00527AEE"/>
    <w:rsid w:val="00531610"/>
    <w:rsid w:val="00534B76"/>
    <w:rsid w:val="00541518"/>
    <w:rsid w:val="005602D9"/>
    <w:rsid w:val="00563667"/>
    <w:rsid w:val="00564B93"/>
    <w:rsid w:val="00572998"/>
    <w:rsid w:val="005753ED"/>
    <w:rsid w:val="0057588A"/>
    <w:rsid w:val="005800E7"/>
    <w:rsid w:val="00580CF7"/>
    <w:rsid w:val="00584132"/>
    <w:rsid w:val="00584AC1"/>
    <w:rsid w:val="00590091"/>
    <w:rsid w:val="005936FE"/>
    <w:rsid w:val="005952A2"/>
    <w:rsid w:val="0059530B"/>
    <w:rsid w:val="00595DD6"/>
    <w:rsid w:val="005A11A8"/>
    <w:rsid w:val="005A2D67"/>
    <w:rsid w:val="005B1413"/>
    <w:rsid w:val="005C3DAB"/>
    <w:rsid w:val="005D1167"/>
    <w:rsid w:val="005D2FA7"/>
    <w:rsid w:val="005D3816"/>
    <w:rsid w:val="005D5764"/>
    <w:rsid w:val="005D6F49"/>
    <w:rsid w:val="005E3863"/>
    <w:rsid w:val="005E4A98"/>
    <w:rsid w:val="005F5A7C"/>
    <w:rsid w:val="00606C92"/>
    <w:rsid w:val="00610585"/>
    <w:rsid w:val="00617A17"/>
    <w:rsid w:val="006208B0"/>
    <w:rsid w:val="00626848"/>
    <w:rsid w:val="00640EBD"/>
    <w:rsid w:val="006453EE"/>
    <w:rsid w:val="006517D7"/>
    <w:rsid w:val="00654DC1"/>
    <w:rsid w:val="00661203"/>
    <w:rsid w:val="0066468A"/>
    <w:rsid w:val="006743CD"/>
    <w:rsid w:val="00684A01"/>
    <w:rsid w:val="00693EA7"/>
    <w:rsid w:val="00696690"/>
    <w:rsid w:val="006A48C1"/>
    <w:rsid w:val="006A4AF3"/>
    <w:rsid w:val="006A7384"/>
    <w:rsid w:val="006B1BE1"/>
    <w:rsid w:val="006B26B1"/>
    <w:rsid w:val="006B6EF0"/>
    <w:rsid w:val="006D318E"/>
    <w:rsid w:val="006D4D5F"/>
    <w:rsid w:val="006E24E1"/>
    <w:rsid w:val="006F1CA4"/>
    <w:rsid w:val="00700B02"/>
    <w:rsid w:val="0070191D"/>
    <w:rsid w:val="00704C9E"/>
    <w:rsid w:val="0070780F"/>
    <w:rsid w:val="00712F89"/>
    <w:rsid w:val="007158F4"/>
    <w:rsid w:val="00717785"/>
    <w:rsid w:val="00717AEE"/>
    <w:rsid w:val="00725D6E"/>
    <w:rsid w:val="0072729D"/>
    <w:rsid w:val="00727FD8"/>
    <w:rsid w:val="0073069D"/>
    <w:rsid w:val="00732E06"/>
    <w:rsid w:val="007340F4"/>
    <w:rsid w:val="007345A5"/>
    <w:rsid w:val="00736D08"/>
    <w:rsid w:val="00740DE5"/>
    <w:rsid w:val="007622D0"/>
    <w:rsid w:val="00771DAA"/>
    <w:rsid w:val="007761F1"/>
    <w:rsid w:val="00784F5D"/>
    <w:rsid w:val="007918BE"/>
    <w:rsid w:val="007946F1"/>
    <w:rsid w:val="007A3282"/>
    <w:rsid w:val="007A4AB6"/>
    <w:rsid w:val="007A5B9C"/>
    <w:rsid w:val="007B1C62"/>
    <w:rsid w:val="007B480F"/>
    <w:rsid w:val="007B6028"/>
    <w:rsid w:val="007B790B"/>
    <w:rsid w:val="007C5172"/>
    <w:rsid w:val="007C649E"/>
    <w:rsid w:val="007C7ED1"/>
    <w:rsid w:val="007E7577"/>
    <w:rsid w:val="007F018C"/>
    <w:rsid w:val="0080416E"/>
    <w:rsid w:val="00804E88"/>
    <w:rsid w:val="008072B3"/>
    <w:rsid w:val="008243D1"/>
    <w:rsid w:val="008247FB"/>
    <w:rsid w:val="0083006B"/>
    <w:rsid w:val="00840DA8"/>
    <w:rsid w:val="008438CF"/>
    <w:rsid w:val="00846C5C"/>
    <w:rsid w:val="00850A43"/>
    <w:rsid w:val="00854623"/>
    <w:rsid w:val="00865C66"/>
    <w:rsid w:val="00875274"/>
    <w:rsid w:val="00876C15"/>
    <w:rsid w:val="00877A29"/>
    <w:rsid w:val="008828D4"/>
    <w:rsid w:val="00883CF1"/>
    <w:rsid w:val="008A0869"/>
    <w:rsid w:val="008A2234"/>
    <w:rsid w:val="008C5276"/>
    <w:rsid w:val="008C6706"/>
    <w:rsid w:val="008D1653"/>
    <w:rsid w:val="008D327B"/>
    <w:rsid w:val="008D44E0"/>
    <w:rsid w:val="008E010E"/>
    <w:rsid w:val="008E1E82"/>
    <w:rsid w:val="008F0C0C"/>
    <w:rsid w:val="009049E8"/>
    <w:rsid w:val="009276DE"/>
    <w:rsid w:val="00931EDF"/>
    <w:rsid w:val="009342A1"/>
    <w:rsid w:val="009363A3"/>
    <w:rsid w:val="00946790"/>
    <w:rsid w:val="00946B01"/>
    <w:rsid w:val="00964913"/>
    <w:rsid w:val="00964CB6"/>
    <w:rsid w:val="00970DAE"/>
    <w:rsid w:val="009758E9"/>
    <w:rsid w:val="0099558A"/>
    <w:rsid w:val="009B034D"/>
    <w:rsid w:val="009C006D"/>
    <w:rsid w:val="009C7F7B"/>
    <w:rsid w:val="009E33E1"/>
    <w:rsid w:val="009E631D"/>
    <w:rsid w:val="009F1B10"/>
    <w:rsid w:val="009F2277"/>
    <w:rsid w:val="009F59E1"/>
    <w:rsid w:val="00A01D2D"/>
    <w:rsid w:val="00A031F7"/>
    <w:rsid w:val="00A11B90"/>
    <w:rsid w:val="00A24CAD"/>
    <w:rsid w:val="00A3080E"/>
    <w:rsid w:val="00A43A7E"/>
    <w:rsid w:val="00A53D39"/>
    <w:rsid w:val="00A54619"/>
    <w:rsid w:val="00A5462F"/>
    <w:rsid w:val="00A61281"/>
    <w:rsid w:val="00A63E6B"/>
    <w:rsid w:val="00A66182"/>
    <w:rsid w:val="00A81EF0"/>
    <w:rsid w:val="00AA1503"/>
    <w:rsid w:val="00AA3F47"/>
    <w:rsid w:val="00AA5BFE"/>
    <w:rsid w:val="00AB079F"/>
    <w:rsid w:val="00AB28FD"/>
    <w:rsid w:val="00AB36AC"/>
    <w:rsid w:val="00AB47FB"/>
    <w:rsid w:val="00AC14E7"/>
    <w:rsid w:val="00AC2AB4"/>
    <w:rsid w:val="00AD11CA"/>
    <w:rsid w:val="00AD253B"/>
    <w:rsid w:val="00AD3678"/>
    <w:rsid w:val="00AD73D8"/>
    <w:rsid w:val="00AE201E"/>
    <w:rsid w:val="00AE7111"/>
    <w:rsid w:val="00AF2A32"/>
    <w:rsid w:val="00B0191E"/>
    <w:rsid w:val="00B0693E"/>
    <w:rsid w:val="00B1051A"/>
    <w:rsid w:val="00B1146E"/>
    <w:rsid w:val="00B273B7"/>
    <w:rsid w:val="00B41DCA"/>
    <w:rsid w:val="00B51AB5"/>
    <w:rsid w:val="00B52447"/>
    <w:rsid w:val="00B52B43"/>
    <w:rsid w:val="00B52D8E"/>
    <w:rsid w:val="00B53A0D"/>
    <w:rsid w:val="00B540DE"/>
    <w:rsid w:val="00B56087"/>
    <w:rsid w:val="00B5706E"/>
    <w:rsid w:val="00B64DED"/>
    <w:rsid w:val="00B71315"/>
    <w:rsid w:val="00B74255"/>
    <w:rsid w:val="00B917FC"/>
    <w:rsid w:val="00B94948"/>
    <w:rsid w:val="00B94F3E"/>
    <w:rsid w:val="00BB1B72"/>
    <w:rsid w:val="00BB4BF4"/>
    <w:rsid w:val="00BC0DC5"/>
    <w:rsid w:val="00BC385B"/>
    <w:rsid w:val="00BC5870"/>
    <w:rsid w:val="00BD193B"/>
    <w:rsid w:val="00BD3EE2"/>
    <w:rsid w:val="00BD5CC9"/>
    <w:rsid w:val="00BE06AC"/>
    <w:rsid w:val="00BF6858"/>
    <w:rsid w:val="00C002C8"/>
    <w:rsid w:val="00C04BBE"/>
    <w:rsid w:val="00C2360D"/>
    <w:rsid w:val="00C24002"/>
    <w:rsid w:val="00C265DB"/>
    <w:rsid w:val="00C3142A"/>
    <w:rsid w:val="00C32B35"/>
    <w:rsid w:val="00C50322"/>
    <w:rsid w:val="00C50EF7"/>
    <w:rsid w:val="00C606E2"/>
    <w:rsid w:val="00C6575C"/>
    <w:rsid w:val="00C665EB"/>
    <w:rsid w:val="00C66B7C"/>
    <w:rsid w:val="00C71941"/>
    <w:rsid w:val="00C90CC3"/>
    <w:rsid w:val="00C94EF5"/>
    <w:rsid w:val="00CA285D"/>
    <w:rsid w:val="00CA7917"/>
    <w:rsid w:val="00CB44D7"/>
    <w:rsid w:val="00CB7D44"/>
    <w:rsid w:val="00CD099F"/>
    <w:rsid w:val="00CD3CC7"/>
    <w:rsid w:val="00CF04AD"/>
    <w:rsid w:val="00D10A90"/>
    <w:rsid w:val="00D1303D"/>
    <w:rsid w:val="00D1305E"/>
    <w:rsid w:val="00D2473B"/>
    <w:rsid w:val="00D305D8"/>
    <w:rsid w:val="00D52BFC"/>
    <w:rsid w:val="00D57724"/>
    <w:rsid w:val="00D67F11"/>
    <w:rsid w:val="00D77541"/>
    <w:rsid w:val="00D77A19"/>
    <w:rsid w:val="00D83561"/>
    <w:rsid w:val="00D87CE2"/>
    <w:rsid w:val="00D90274"/>
    <w:rsid w:val="00D91A82"/>
    <w:rsid w:val="00D92F61"/>
    <w:rsid w:val="00D9341A"/>
    <w:rsid w:val="00DB204D"/>
    <w:rsid w:val="00DB3DFE"/>
    <w:rsid w:val="00DB5ECD"/>
    <w:rsid w:val="00DC3397"/>
    <w:rsid w:val="00DD1CD2"/>
    <w:rsid w:val="00DF5B09"/>
    <w:rsid w:val="00DF661A"/>
    <w:rsid w:val="00E109CA"/>
    <w:rsid w:val="00E15C74"/>
    <w:rsid w:val="00E16772"/>
    <w:rsid w:val="00E179CF"/>
    <w:rsid w:val="00E201AD"/>
    <w:rsid w:val="00E25C56"/>
    <w:rsid w:val="00E33EDD"/>
    <w:rsid w:val="00E45D34"/>
    <w:rsid w:val="00E50B0F"/>
    <w:rsid w:val="00E572D6"/>
    <w:rsid w:val="00E73E1B"/>
    <w:rsid w:val="00E8335B"/>
    <w:rsid w:val="00EA19EB"/>
    <w:rsid w:val="00EA26E5"/>
    <w:rsid w:val="00EA6A0B"/>
    <w:rsid w:val="00EB624E"/>
    <w:rsid w:val="00EC3A63"/>
    <w:rsid w:val="00EC4B48"/>
    <w:rsid w:val="00EC579E"/>
    <w:rsid w:val="00ED2FE4"/>
    <w:rsid w:val="00ED6256"/>
    <w:rsid w:val="00EE08B1"/>
    <w:rsid w:val="00EE6D61"/>
    <w:rsid w:val="00EF005E"/>
    <w:rsid w:val="00EF5A5A"/>
    <w:rsid w:val="00EF675F"/>
    <w:rsid w:val="00EF6E49"/>
    <w:rsid w:val="00F15E3D"/>
    <w:rsid w:val="00F215C6"/>
    <w:rsid w:val="00F23B70"/>
    <w:rsid w:val="00F24281"/>
    <w:rsid w:val="00F26324"/>
    <w:rsid w:val="00F30CE0"/>
    <w:rsid w:val="00F413B6"/>
    <w:rsid w:val="00F44301"/>
    <w:rsid w:val="00F44933"/>
    <w:rsid w:val="00F45776"/>
    <w:rsid w:val="00F45891"/>
    <w:rsid w:val="00F56CB9"/>
    <w:rsid w:val="00F642F6"/>
    <w:rsid w:val="00F7061E"/>
    <w:rsid w:val="00F824C1"/>
    <w:rsid w:val="00F83104"/>
    <w:rsid w:val="00FA76F3"/>
    <w:rsid w:val="00FB26AB"/>
    <w:rsid w:val="00FB472A"/>
    <w:rsid w:val="00FD0940"/>
    <w:rsid w:val="00FD4AA8"/>
    <w:rsid w:val="00FD4FFB"/>
    <w:rsid w:val="00FD79AC"/>
    <w:rsid w:val="00FF49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14:docId w14:val="72732891"/>
  <w15:chartTrackingRefBased/>
  <w15:docId w15:val="{2382A2C3-D0EF-4F38-807D-AC24C801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99558A"/>
    <w:pPr>
      <w:tabs>
        <w:tab w:val="center" w:pos="4536"/>
        <w:tab w:val="right" w:pos="9072"/>
      </w:tabs>
    </w:pPr>
  </w:style>
  <w:style w:type="paragraph" w:styleId="Bunntekst">
    <w:name w:val="footer"/>
    <w:basedOn w:val="Normal"/>
    <w:rsid w:val="0099558A"/>
    <w:pPr>
      <w:tabs>
        <w:tab w:val="center" w:pos="4536"/>
        <w:tab w:val="right" w:pos="9072"/>
      </w:tabs>
    </w:pPr>
  </w:style>
  <w:style w:type="paragraph" w:styleId="Fotnotetekst">
    <w:name w:val="footnote text"/>
    <w:basedOn w:val="Normal"/>
    <w:link w:val="FotnotetekstTegn"/>
    <w:uiPriority w:val="99"/>
    <w:semiHidden/>
    <w:rsid w:val="00D90274"/>
    <w:rPr>
      <w:sz w:val="20"/>
      <w:szCs w:val="20"/>
    </w:rPr>
  </w:style>
  <w:style w:type="character" w:styleId="Fotnotereferanse">
    <w:name w:val="footnote reference"/>
    <w:uiPriority w:val="99"/>
    <w:semiHidden/>
    <w:rsid w:val="00D90274"/>
    <w:rPr>
      <w:vertAlign w:val="superscript"/>
    </w:rPr>
  </w:style>
  <w:style w:type="paragraph" w:styleId="INNH1">
    <w:name w:val="toc 1"/>
    <w:basedOn w:val="Normal"/>
    <w:next w:val="Normal"/>
    <w:autoRedefine/>
    <w:uiPriority w:val="39"/>
    <w:rsid w:val="001955DA"/>
    <w:pPr>
      <w:spacing w:before="120"/>
    </w:pPr>
    <w:rPr>
      <w:rFonts w:cs="Arial"/>
      <w:b/>
      <w:bCs/>
      <w:caps/>
      <w:sz w:val="20"/>
    </w:rPr>
  </w:style>
  <w:style w:type="paragraph" w:styleId="INNH2">
    <w:name w:val="toc 2"/>
    <w:basedOn w:val="Normal"/>
    <w:next w:val="Normal"/>
    <w:autoRedefine/>
    <w:uiPriority w:val="39"/>
    <w:rsid w:val="001955DA"/>
    <w:pPr>
      <w:spacing w:before="120"/>
    </w:pPr>
    <w:rPr>
      <w:b/>
      <w:bCs/>
      <w:sz w:val="20"/>
      <w:szCs w:val="20"/>
    </w:rPr>
  </w:style>
  <w:style w:type="paragraph" w:styleId="INNH3">
    <w:name w:val="toc 3"/>
    <w:basedOn w:val="Normal"/>
    <w:next w:val="Normal"/>
    <w:autoRedefine/>
    <w:semiHidden/>
    <w:rsid w:val="003F76DA"/>
    <w:pPr>
      <w:ind w:left="240"/>
    </w:pPr>
    <w:rPr>
      <w:sz w:val="20"/>
      <w:szCs w:val="20"/>
    </w:rPr>
  </w:style>
  <w:style w:type="paragraph" w:styleId="INNH4">
    <w:name w:val="toc 4"/>
    <w:basedOn w:val="Normal"/>
    <w:next w:val="Normal"/>
    <w:autoRedefine/>
    <w:semiHidden/>
    <w:rsid w:val="003F76DA"/>
    <w:pPr>
      <w:ind w:left="480"/>
    </w:pPr>
    <w:rPr>
      <w:sz w:val="20"/>
      <w:szCs w:val="20"/>
    </w:rPr>
  </w:style>
  <w:style w:type="paragraph" w:styleId="INNH5">
    <w:name w:val="toc 5"/>
    <w:basedOn w:val="Normal"/>
    <w:next w:val="Normal"/>
    <w:autoRedefine/>
    <w:semiHidden/>
    <w:rsid w:val="003F76DA"/>
    <w:pPr>
      <w:ind w:left="720"/>
    </w:pPr>
    <w:rPr>
      <w:sz w:val="20"/>
      <w:szCs w:val="20"/>
    </w:rPr>
  </w:style>
  <w:style w:type="paragraph" w:styleId="INNH6">
    <w:name w:val="toc 6"/>
    <w:basedOn w:val="Normal"/>
    <w:next w:val="Normal"/>
    <w:autoRedefine/>
    <w:semiHidden/>
    <w:rsid w:val="003F76DA"/>
    <w:pPr>
      <w:ind w:left="960"/>
    </w:pPr>
    <w:rPr>
      <w:sz w:val="20"/>
      <w:szCs w:val="20"/>
    </w:rPr>
  </w:style>
  <w:style w:type="paragraph" w:styleId="INNH7">
    <w:name w:val="toc 7"/>
    <w:basedOn w:val="Normal"/>
    <w:next w:val="Normal"/>
    <w:autoRedefine/>
    <w:semiHidden/>
    <w:rsid w:val="003F76DA"/>
    <w:pPr>
      <w:ind w:left="1200"/>
    </w:pPr>
    <w:rPr>
      <w:sz w:val="20"/>
      <w:szCs w:val="20"/>
    </w:rPr>
  </w:style>
  <w:style w:type="paragraph" w:styleId="INNH8">
    <w:name w:val="toc 8"/>
    <w:basedOn w:val="Normal"/>
    <w:next w:val="Normal"/>
    <w:autoRedefine/>
    <w:semiHidden/>
    <w:rsid w:val="003F76DA"/>
    <w:pPr>
      <w:ind w:left="1440"/>
    </w:pPr>
    <w:rPr>
      <w:sz w:val="20"/>
      <w:szCs w:val="20"/>
    </w:rPr>
  </w:style>
  <w:style w:type="paragraph" w:styleId="INNH9">
    <w:name w:val="toc 9"/>
    <w:basedOn w:val="Normal"/>
    <w:next w:val="Normal"/>
    <w:autoRedefine/>
    <w:semiHidden/>
    <w:rsid w:val="003F76DA"/>
    <w:pPr>
      <w:ind w:left="1680"/>
    </w:pPr>
    <w:rPr>
      <w:sz w:val="20"/>
      <w:szCs w:val="20"/>
    </w:rPr>
  </w:style>
  <w:style w:type="character" w:styleId="Hyperkobling">
    <w:name w:val="Hyperlink"/>
    <w:uiPriority w:val="99"/>
    <w:rsid w:val="001955DA"/>
    <w:rPr>
      <w:color w:val="0000FF"/>
      <w:u w:val="single"/>
    </w:rPr>
  </w:style>
  <w:style w:type="paragraph" w:styleId="Bobletekst">
    <w:name w:val="Balloon Text"/>
    <w:basedOn w:val="Normal"/>
    <w:link w:val="BobletekstTegn"/>
    <w:rsid w:val="0070780F"/>
    <w:rPr>
      <w:rFonts w:ascii="Tahoma" w:hAnsi="Tahoma" w:cs="Tahoma"/>
      <w:sz w:val="16"/>
      <w:szCs w:val="16"/>
    </w:rPr>
  </w:style>
  <w:style w:type="character" w:customStyle="1" w:styleId="BobletekstTegn">
    <w:name w:val="Bobletekst Tegn"/>
    <w:link w:val="Bobletekst"/>
    <w:rsid w:val="0070780F"/>
    <w:rPr>
      <w:rFonts w:ascii="Tahoma" w:hAnsi="Tahoma" w:cs="Tahoma"/>
      <w:sz w:val="16"/>
      <w:szCs w:val="16"/>
    </w:rPr>
  </w:style>
  <w:style w:type="character" w:styleId="Fulgthyperkobling">
    <w:name w:val="FollowedHyperlink"/>
    <w:rsid w:val="00531610"/>
    <w:rPr>
      <w:color w:val="954F72"/>
      <w:u w:val="single"/>
    </w:rPr>
  </w:style>
  <w:style w:type="character" w:customStyle="1" w:styleId="FotnotetekstTegn">
    <w:name w:val="Fotnotetekst Tegn"/>
    <w:link w:val="Fotnotetekst"/>
    <w:uiPriority w:val="99"/>
    <w:semiHidden/>
    <w:rsid w:val="00E1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44838">
      <w:bodyDiv w:val="1"/>
      <w:marLeft w:val="0"/>
      <w:marRight w:val="0"/>
      <w:marTop w:val="0"/>
      <w:marBottom w:val="0"/>
      <w:divBdr>
        <w:top w:val="none" w:sz="0" w:space="0" w:color="auto"/>
        <w:left w:val="none" w:sz="0" w:space="0" w:color="auto"/>
        <w:bottom w:val="none" w:sz="0" w:space="0" w:color="auto"/>
        <w:right w:val="none" w:sz="0" w:space="0" w:color="auto"/>
      </w:divBdr>
    </w:div>
    <w:div w:id="17966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bb6219269b4440a99c50293de23d9f39 xmlns="ca329279-b77d-4a63-9ed6-02bd31926b5e">
      <Terms xmlns="http://schemas.microsoft.com/office/infopath/2007/PartnerControls">
        <TermInfo xmlns="http://schemas.microsoft.com/office/infopath/2007/PartnerControls">
          <TermName xmlns="http://schemas.microsoft.com/office/infopath/2007/PartnerControls">Sentralt</TermName>
          <TermId xmlns="http://schemas.microsoft.com/office/infopath/2007/PartnerControls">f74359e2-db57-43fb-aceb-dd09fc32f492</TermId>
        </TermInfo>
      </Terms>
    </bb6219269b4440a99c50293de23d9f39>
    <ProtokolltypeTaxHTField0 xmlns="91b1478a-a65c-4a20-a811-a5013382a7e3" xsi:nil="true"/>
    <TaxCatchAll xmlns="91b1478a-a65c-4a20-a811-a5013382a7e3">
      <Value>208</Value>
      <Value>36</Value>
    </TaxCatchAll>
    <ÅrTaxHTField0 xmlns="91b1478a-a65c-4a20-a811-a5013382a7e3" xsi:nil="true"/>
    <OrganisasjonsleddTaxHTField0 xmlns="91b1478a-a65c-4a20-a811-a5013382a7e3">
      <Terms xmlns="http://schemas.microsoft.com/office/infopath/2007/PartnerControls">
        <TermInfo xmlns="http://schemas.microsoft.com/office/infopath/2007/PartnerControls">
          <TermName xmlns="http://schemas.microsoft.com/office/infopath/2007/PartnerControls">Sentralt</TermName>
          <TermId xmlns="http://schemas.microsoft.com/office/infopath/2007/PartnerControls">f74359e2-db57-43fb-aceb-dd09fc32f492</TermId>
        </TermInfo>
      </Terms>
    </OrganisasjonsleddTaxHTField0>
    <p40dfbc6b51f4e7aa8511b102f1a725a xmlns="91b1478a-a65c-4a20-a811-a5013382a7e3">
      <Terms xmlns="http://schemas.microsoft.com/office/infopath/2007/PartnerControls">
        <TermInfo xmlns="http://schemas.microsoft.com/office/infopath/2007/PartnerControls">
          <TermName xmlns="http://schemas.microsoft.com/office/infopath/2007/PartnerControls">Tillitsvalgte</TermName>
          <TermId xmlns="http://schemas.microsoft.com/office/infopath/2007/PartnerControls">b45a6af9-3ffc-41fb-b429-69d603994094</TermId>
        </TermInfo>
      </Terms>
    </p40dfbc6b51f4e7aa8511b102f1a725a>
    <RegnskapsårTaxHTField0 xmlns="91b1478a-a65c-4a20-a811-a5013382a7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enerelle dokumenter" ma:contentTypeID="0x010100AD30A7DC06BF1545A39F44A1B5D5E3E10063B89461B2EF004796F63FAEC332AAED" ma:contentTypeVersion="30" ma:contentTypeDescription="" ma:contentTypeScope="" ma:versionID="bab541653cf32fac7c5db3032d8460e1">
  <xsd:schema xmlns:xsd="http://www.w3.org/2001/XMLSchema" xmlns:xs="http://www.w3.org/2001/XMLSchema" xmlns:p="http://schemas.microsoft.com/office/2006/metadata/properties" xmlns:ns2="91b1478a-a65c-4a20-a811-a5013382a7e3" xmlns:ns3="ca329279-b77d-4a63-9ed6-02bd31926b5e" targetNamespace="http://schemas.microsoft.com/office/2006/metadata/properties" ma:root="true" ma:fieldsID="97e353935751a67cd271c6cd81acf428" ns2:_="" ns3:_="">
    <xsd:import namespace="91b1478a-a65c-4a20-a811-a5013382a7e3"/>
    <xsd:import namespace="ca329279-b77d-4a63-9ed6-02bd31926b5e"/>
    <xsd:element name="properties">
      <xsd:complexType>
        <xsd:sequence>
          <xsd:element name="documentManagement">
            <xsd:complexType>
              <xsd:all>
                <xsd:element ref="ns2:TaxCatchAllLabel" minOccurs="0"/>
                <xsd:element ref="ns2:ProtokolltypeTaxHTField0" minOccurs="0"/>
                <xsd:element ref="ns2:ÅrTaxHTField0" minOccurs="0"/>
                <xsd:element ref="ns2:RegnskapsårTaxHTField0" minOccurs="0"/>
                <xsd:element ref="ns2:TaxCatchAll" minOccurs="0"/>
                <xsd:element ref="ns2:p40dfbc6b51f4e7aa8511b102f1a725a" minOccurs="0"/>
                <xsd:element ref="ns2:OrganisasjonsleddTaxHTField0" minOccurs="0"/>
                <xsd:element ref="ns3:bb6219269b4440a99c50293de23d9f39" minOccurs="0"/>
                <xsd:element ref="ns3:P00000000000000000000000000000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1478a-a65c-4a20-a811-a5013382a7e3" elementFormDefault="qualified">
    <xsd:import namespace="http://schemas.microsoft.com/office/2006/documentManagement/types"/>
    <xsd:import namespace="http://schemas.microsoft.com/office/infopath/2007/PartnerControls"/>
    <xsd:element name="TaxCatchAllLabel" ma:index="3" nillable="true" ma:displayName="Taxonomy Catch All Column1" ma:hidden="true" ma:list="{894bb8fc-9f52-4785-92ed-4626d0d51436}" ma:internalName="TaxCatchAllLabel" ma:readOnly="true" ma:showField="CatchAllDataLabel" ma:web="91b1478a-a65c-4a20-a811-a5013382a7e3">
      <xsd:complexType>
        <xsd:complexContent>
          <xsd:extension base="dms:MultiChoiceLookup">
            <xsd:sequence>
              <xsd:element name="Value" type="dms:Lookup" maxOccurs="unbounded" minOccurs="0" nillable="true"/>
            </xsd:sequence>
          </xsd:extension>
        </xsd:complexContent>
      </xsd:complexType>
    </xsd:element>
    <xsd:element name="ProtokolltypeTaxHTField0" ma:index="9" nillable="true" ma:displayName="Protokolltype_0" ma:hidden="true" ma:internalName="ProtokolltypeTaxHTField0">
      <xsd:simpleType>
        <xsd:restriction base="dms:Note"/>
      </xsd:simpleType>
    </xsd:element>
    <xsd:element name="ÅrTaxHTField0" ma:index="10" nillable="true" ma:displayName="År_0" ma:hidden="true" ma:internalName="_x00c5_rTaxHTField0">
      <xsd:simpleType>
        <xsd:restriction base="dms:Note"/>
      </xsd:simpleType>
    </xsd:element>
    <xsd:element name="RegnskapsårTaxHTField0" ma:index="11" nillable="true" ma:displayName="Regnskapsår_0" ma:hidden="true" ma:internalName="Regnskaps_x00e5_rTaxHTField0">
      <xsd:simpleType>
        <xsd:restriction base="dms:Note"/>
      </xsd:simpleType>
    </xsd:element>
    <xsd:element name="TaxCatchAll" ma:index="13" nillable="true" ma:displayName="Taxonomy Catch All Column" ma:hidden="true" ma:list="{894bb8fc-9f52-4785-92ed-4626d0d51436}" ma:internalName="TaxCatchAll" ma:showField="CatchAllData" ma:web="91b1478a-a65c-4a20-a811-a5013382a7e3">
      <xsd:complexType>
        <xsd:complexContent>
          <xsd:extension base="dms:MultiChoiceLookup">
            <xsd:sequence>
              <xsd:element name="Value" type="dms:Lookup" maxOccurs="unbounded" minOccurs="0" nillable="true"/>
            </xsd:sequence>
          </xsd:extension>
        </xsd:complexContent>
      </xsd:complexType>
    </xsd:element>
    <xsd:element name="p40dfbc6b51f4e7aa8511b102f1a725a" ma:index="14" ma:taxonomy="true" ma:internalName="p40dfbc6b51f4e7aa8511b102f1a725a" ma:taxonomyFieldName="Undertema_x0020_Org" ma:displayName="Undertema Org" ma:default="" ma:fieldId="{940dfbc6-b51f-4e7a-a851-1b102f1a725a}" ma:taxonomyMulti="true" ma:sspId="61cb522a-a89f-4732-ae6c-d0a3bc5d0c25" ma:termSetId="a3bff79c-a699-4c06-b9f3-1612e69423ea" ma:anchorId="00000000-0000-0000-0000-000000000000" ma:open="false" ma:isKeyword="false">
      <xsd:complexType>
        <xsd:sequence>
          <xsd:element ref="pc:Terms" minOccurs="0" maxOccurs="1"/>
        </xsd:sequence>
      </xsd:complexType>
    </xsd:element>
    <xsd:element name="OrganisasjonsleddTaxHTField0" ma:index="15" nillable="true" ma:taxonomy="true" ma:internalName="OrganisasjonsleddTaxHTField0" ma:taxonomyFieldName="Organisasjonsledd" ma:displayName="Organisasjonsledd" ma:readOnly="false" ma:default="" ma:fieldId="{52f30d27-ccc7-4417-a385-bd534cfc66b7}" ma:taxonomyMulti="true" ma:sspId="61cb522a-a89f-4732-ae6c-d0a3bc5d0c25" ma:termSetId="8741f715-3256-4674-b1bf-ff5321da318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329279-b77d-4a63-9ed6-02bd31926b5e" elementFormDefault="qualified">
    <xsd:import namespace="http://schemas.microsoft.com/office/2006/documentManagement/types"/>
    <xsd:import namespace="http://schemas.microsoft.com/office/infopath/2007/PartnerControls"/>
    <xsd:element name="bb6219269b4440a99c50293de23d9f39" ma:index="18" nillable="true" ma:taxonomy="true" ma:internalName="bb6219269b4440a99c50293de23d9f39" ma:taxonomyFieldName="Organisasjonsledd0" ma:displayName="Organisasjonsledd" ma:default="" ma:fieldId="{bb621926-9b44-40a9-9c50-293de23d9f39}" ma:taxonomyMulti="true" ma:sspId="61cb522a-a89f-4732-ae6c-d0a3bc5d0c25" ma:termSetId="8741f715-3256-4674-b1bf-ff5321da3184" ma:anchorId="00000000-0000-0000-0000-000000000000" ma:open="false" ma:isKeyword="false">
      <xsd:complexType>
        <xsd:sequence>
          <xsd:element ref="pc:Terms" minOccurs="0" maxOccurs="1"/>
        </xsd:sequence>
      </xsd:complexType>
    </xsd:element>
    <xsd:element name="P0000000000000000000000000000001" ma:index="19" nillable="true" ma:displayName="Accessibility" ma:internalName="P0000000000000000000000000000001"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holdstype"/>
        <xsd:element ref="dc:title" minOccurs="0" maxOccurs="1" ma:index="1" ma:displayName="Filbeskrivel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A1D4F-9F10-43F3-985A-BD9B2AAEB4E3}">
  <ds:schemaRefs>
    <ds:schemaRef ds:uri="http://schemas.microsoft.com/sharepoint/v3/contenttype/forms"/>
  </ds:schemaRefs>
</ds:datastoreItem>
</file>

<file path=customXml/itemProps2.xml><?xml version="1.0" encoding="utf-8"?>
<ds:datastoreItem xmlns:ds="http://schemas.openxmlformats.org/officeDocument/2006/customXml" ds:itemID="{FD769D77-D1ED-470D-B475-4C422FEF9CEE}">
  <ds:schemaRefs>
    <ds:schemaRef ds:uri="http://schemas.microsoft.com/office/2006/metadata/longProperties"/>
  </ds:schemaRefs>
</ds:datastoreItem>
</file>

<file path=customXml/itemProps3.xml><?xml version="1.0" encoding="utf-8"?>
<ds:datastoreItem xmlns:ds="http://schemas.openxmlformats.org/officeDocument/2006/customXml" ds:itemID="{DDD39ED2-5747-4ADA-8AED-59E0A234A7FA}">
  <ds:schemaRefs>
    <ds:schemaRef ds:uri="http://schemas.microsoft.com/office/2006/metadata/properties"/>
    <ds:schemaRef ds:uri="http://schemas.microsoft.com/office/infopath/2007/PartnerControls"/>
    <ds:schemaRef ds:uri="ca329279-b77d-4a63-9ed6-02bd31926b5e"/>
    <ds:schemaRef ds:uri="91b1478a-a65c-4a20-a811-a5013382a7e3"/>
  </ds:schemaRefs>
</ds:datastoreItem>
</file>

<file path=customXml/itemProps4.xml><?xml version="1.0" encoding="utf-8"?>
<ds:datastoreItem xmlns:ds="http://schemas.openxmlformats.org/officeDocument/2006/customXml" ds:itemID="{163C6AB4-DB15-4281-A25D-F2CAAA049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1478a-a65c-4a20-a811-a5013382a7e3"/>
    <ds:schemaRef ds:uri="ca329279-b77d-4a63-9ed6-02bd31926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4461</Words>
  <Characters>30359</Characters>
  <Application>Microsoft Office Word</Application>
  <DocSecurity>0</DocSecurity>
  <Lines>252</Lines>
  <Paragraphs>69</Paragraphs>
  <ScaleCrop>false</ScaleCrop>
  <HeadingPairs>
    <vt:vector size="2" baseType="variant">
      <vt:variant>
        <vt:lpstr>Tittel</vt:lpstr>
      </vt:variant>
      <vt:variant>
        <vt:i4>1</vt:i4>
      </vt:variant>
    </vt:vector>
  </HeadingPairs>
  <TitlesOfParts>
    <vt:vector size="1" baseType="lpstr">
      <vt:lpstr>Regulativ for tillitsvalgte i NHF</vt:lpstr>
    </vt:vector>
  </TitlesOfParts>
  <Company>NHF</Company>
  <LinksUpToDate>false</LinksUpToDate>
  <CharactersWithSpaces>34751</CharactersWithSpaces>
  <SharedDoc>false</SharedDoc>
  <HLinks>
    <vt:vector size="348" baseType="variant">
      <vt:variant>
        <vt:i4>7012403</vt:i4>
      </vt:variant>
      <vt:variant>
        <vt:i4>348</vt:i4>
      </vt:variant>
      <vt:variant>
        <vt:i4>0</vt:i4>
      </vt:variant>
      <vt:variant>
        <vt:i4>5</vt:i4>
      </vt:variant>
      <vt:variant>
        <vt:lpwstr>http://www.nhf.no/intra/index.asp?id=36602</vt:lpwstr>
      </vt:variant>
      <vt:variant>
        <vt:lpwstr/>
      </vt:variant>
      <vt:variant>
        <vt:i4>1310777</vt:i4>
      </vt:variant>
      <vt:variant>
        <vt:i4>341</vt:i4>
      </vt:variant>
      <vt:variant>
        <vt:i4>0</vt:i4>
      </vt:variant>
      <vt:variant>
        <vt:i4>5</vt:i4>
      </vt:variant>
      <vt:variant>
        <vt:lpwstr/>
      </vt:variant>
      <vt:variant>
        <vt:lpwstr>_Toc50541285</vt:lpwstr>
      </vt:variant>
      <vt:variant>
        <vt:i4>1376313</vt:i4>
      </vt:variant>
      <vt:variant>
        <vt:i4>335</vt:i4>
      </vt:variant>
      <vt:variant>
        <vt:i4>0</vt:i4>
      </vt:variant>
      <vt:variant>
        <vt:i4>5</vt:i4>
      </vt:variant>
      <vt:variant>
        <vt:lpwstr/>
      </vt:variant>
      <vt:variant>
        <vt:lpwstr>_Toc50541284</vt:lpwstr>
      </vt:variant>
      <vt:variant>
        <vt:i4>1179705</vt:i4>
      </vt:variant>
      <vt:variant>
        <vt:i4>329</vt:i4>
      </vt:variant>
      <vt:variant>
        <vt:i4>0</vt:i4>
      </vt:variant>
      <vt:variant>
        <vt:i4>5</vt:i4>
      </vt:variant>
      <vt:variant>
        <vt:lpwstr/>
      </vt:variant>
      <vt:variant>
        <vt:lpwstr>_Toc50541283</vt:lpwstr>
      </vt:variant>
      <vt:variant>
        <vt:i4>1245241</vt:i4>
      </vt:variant>
      <vt:variant>
        <vt:i4>323</vt:i4>
      </vt:variant>
      <vt:variant>
        <vt:i4>0</vt:i4>
      </vt:variant>
      <vt:variant>
        <vt:i4>5</vt:i4>
      </vt:variant>
      <vt:variant>
        <vt:lpwstr/>
      </vt:variant>
      <vt:variant>
        <vt:lpwstr>_Toc50541282</vt:lpwstr>
      </vt:variant>
      <vt:variant>
        <vt:i4>1048633</vt:i4>
      </vt:variant>
      <vt:variant>
        <vt:i4>317</vt:i4>
      </vt:variant>
      <vt:variant>
        <vt:i4>0</vt:i4>
      </vt:variant>
      <vt:variant>
        <vt:i4>5</vt:i4>
      </vt:variant>
      <vt:variant>
        <vt:lpwstr/>
      </vt:variant>
      <vt:variant>
        <vt:lpwstr>_Toc50541281</vt:lpwstr>
      </vt:variant>
      <vt:variant>
        <vt:i4>1114169</vt:i4>
      </vt:variant>
      <vt:variant>
        <vt:i4>311</vt:i4>
      </vt:variant>
      <vt:variant>
        <vt:i4>0</vt:i4>
      </vt:variant>
      <vt:variant>
        <vt:i4>5</vt:i4>
      </vt:variant>
      <vt:variant>
        <vt:lpwstr/>
      </vt:variant>
      <vt:variant>
        <vt:lpwstr>_Toc50541280</vt:lpwstr>
      </vt:variant>
      <vt:variant>
        <vt:i4>1572918</vt:i4>
      </vt:variant>
      <vt:variant>
        <vt:i4>305</vt:i4>
      </vt:variant>
      <vt:variant>
        <vt:i4>0</vt:i4>
      </vt:variant>
      <vt:variant>
        <vt:i4>5</vt:i4>
      </vt:variant>
      <vt:variant>
        <vt:lpwstr/>
      </vt:variant>
      <vt:variant>
        <vt:lpwstr>_Toc50541279</vt:lpwstr>
      </vt:variant>
      <vt:variant>
        <vt:i4>1638454</vt:i4>
      </vt:variant>
      <vt:variant>
        <vt:i4>299</vt:i4>
      </vt:variant>
      <vt:variant>
        <vt:i4>0</vt:i4>
      </vt:variant>
      <vt:variant>
        <vt:i4>5</vt:i4>
      </vt:variant>
      <vt:variant>
        <vt:lpwstr/>
      </vt:variant>
      <vt:variant>
        <vt:lpwstr>_Toc50541278</vt:lpwstr>
      </vt:variant>
      <vt:variant>
        <vt:i4>1441846</vt:i4>
      </vt:variant>
      <vt:variant>
        <vt:i4>293</vt:i4>
      </vt:variant>
      <vt:variant>
        <vt:i4>0</vt:i4>
      </vt:variant>
      <vt:variant>
        <vt:i4>5</vt:i4>
      </vt:variant>
      <vt:variant>
        <vt:lpwstr/>
      </vt:variant>
      <vt:variant>
        <vt:lpwstr>_Toc50541277</vt:lpwstr>
      </vt:variant>
      <vt:variant>
        <vt:i4>1507382</vt:i4>
      </vt:variant>
      <vt:variant>
        <vt:i4>287</vt:i4>
      </vt:variant>
      <vt:variant>
        <vt:i4>0</vt:i4>
      </vt:variant>
      <vt:variant>
        <vt:i4>5</vt:i4>
      </vt:variant>
      <vt:variant>
        <vt:lpwstr/>
      </vt:variant>
      <vt:variant>
        <vt:lpwstr>_Toc50541276</vt:lpwstr>
      </vt:variant>
      <vt:variant>
        <vt:i4>1310774</vt:i4>
      </vt:variant>
      <vt:variant>
        <vt:i4>281</vt:i4>
      </vt:variant>
      <vt:variant>
        <vt:i4>0</vt:i4>
      </vt:variant>
      <vt:variant>
        <vt:i4>5</vt:i4>
      </vt:variant>
      <vt:variant>
        <vt:lpwstr/>
      </vt:variant>
      <vt:variant>
        <vt:lpwstr>_Toc50541275</vt:lpwstr>
      </vt:variant>
      <vt:variant>
        <vt:i4>1376310</vt:i4>
      </vt:variant>
      <vt:variant>
        <vt:i4>275</vt:i4>
      </vt:variant>
      <vt:variant>
        <vt:i4>0</vt:i4>
      </vt:variant>
      <vt:variant>
        <vt:i4>5</vt:i4>
      </vt:variant>
      <vt:variant>
        <vt:lpwstr/>
      </vt:variant>
      <vt:variant>
        <vt:lpwstr>_Toc50541274</vt:lpwstr>
      </vt:variant>
      <vt:variant>
        <vt:i4>1179702</vt:i4>
      </vt:variant>
      <vt:variant>
        <vt:i4>269</vt:i4>
      </vt:variant>
      <vt:variant>
        <vt:i4>0</vt:i4>
      </vt:variant>
      <vt:variant>
        <vt:i4>5</vt:i4>
      </vt:variant>
      <vt:variant>
        <vt:lpwstr/>
      </vt:variant>
      <vt:variant>
        <vt:lpwstr>_Toc50541273</vt:lpwstr>
      </vt:variant>
      <vt:variant>
        <vt:i4>1245238</vt:i4>
      </vt:variant>
      <vt:variant>
        <vt:i4>263</vt:i4>
      </vt:variant>
      <vt:variant>
        <vt:i4>0</vt:i4>
      </vt:variant>
      <vt:variant>
        <vt:i4>5</vt:i4>
      </vt:variant>
      <vt:variant>
        <vt:lpwstr/>
      </vt:variant>
      <vt:variant>
        <vt:lpwstr>_Toc50541272</vt:lpwstr>
      </vt:variant>
      <vt:variant>
        <vt:i4>1048630</vt:i4>
      </vt:variant>
      <vt:variant>
        <vt:i4>257</vt:i4>
      </vt:variant>
      <vt:variant>
        <vt:i4>0</vt:i4>
      </vt:variant>
      <vt:variant>
        <vt:i4>5</vt:i4>
      </vt:variant>
      <vt:variant>
        <vt:lpwstr/>
      </vt:variant>
      <vt:variant>
        <vt:lpwstr>_Toc50541271</vt:lpwstr>
      </vt:variant>
      <vt:variant>
        <vt:i4>1114166</vt:i4>
      </vt:variant>
      <vt:variant>
        <vt:i4>251</vt:i4>
      </vt:variant>
      <vt:variant>
        <vt:i4>0</vt:i4>
      </vt:variant>
      <vt:variant>
        <vt:i4>5</vt:i4>
      </vt:variant>
      <vt:variant>
        <vt:lpwstr/>
      </vt:variant>
      <vt:variant>
        <vt:lpwstr>_Toc50541270</vt:lpwstr>
      </vt:variant>
      <vt:variant>
        <vt:i4>1572919</vt:i4>
      </vt:variant>
      <vt:variant>
        <vt:i4>245</vt:i4>
      </vt:variant>
      <vt:variant>
        <vt:i4>0</vt:i4>
      </vt:variant>
      <vt:variant>
        <vt:i4>5</vt:i4>
      </vt:variant>
      <vt:variant>
        <vt:lpwstr/>
      </vt:variant>
      <vt:variant>
        <vt:lpwstr>_Toc50541269</vt:lpwstr>
      </vt:variant>
      <vt:variant>
        <vt:i4>1638455</vt:i4>
      </vt:variant>
      <vt:variant>
        <vt:i4>239</vt:i4>
      </vt:variant>
      <vt:variant>
        <vt:i4>0</vt:i4>
      </vt:variant>
      <vt:variant>
        <vt:i4>5</vt:i4>
      </vt:variant>
      <vt:variant>
        <vt:lpwstr/>
      </vt:variant>
      <vt:variant>
        <vt:lpwstr>_Toc50541268</vt:lpwstr>
      </vt:variant>
      <vt:variant>
        <vt:i4>1441847</vt:i4>
      </vt:variant>
      <vt:variant>
        <vt:i4>233</vt:i4>
      </vt:variant>
      <vt:variant>
        <vt:i4>0</vt:i4>
      </vt:variant>
      <vt:variant>
        <vt:i4>5</vt:i4>
      </vt:variant>
      <vt:variant>
        <vt:lpwstr/>
      </vt:variant>
      <vt:variant>
        <vt:lpwstr>_Toc50541267</vt:lpwstr>
      </vt:variant>
      <vt:variant>
        <vt:i4>1507383</vt:i4>
      </vt:variant>
      <vt:variant>
        <vt:i4>227</vt:i4>
      </vt:variant>
      <vt:variant>
        <vt:i4>0</vt:i4>
      </vt:variant>
      <vt:variant>
        <vt:i4>5</vt:i4>
      </vt:variant>
      <vt:variant>
        <vt:lpwstr/>
      </vt:variant>
      <vt:variant>
        <vt:lpwstr>_Toc50541266</vt:lpwstr>
      </vt:variant>
      <vt:variant>
        <vt:i4>1310775</vt:i4>
      </vt:variant>
      <vt:variant>
        <vt:i4>221</vt:i4>
      </vt:variant>
      <vt:variant>
        <vt:i4>0</vt:i4>
      </vt:variant>
      <vt:variant>
        <vt:i4>5</vt:i4>
      </vt:variant>
      <vt:variant>
        <vt:lpwstr/>
      </vt:variant>
      <vt:variant>
        <vt:lpwstr>_Toc50541265</vt:lpwstr>
      </vt:variant>
      <vt:variant>
        <vt:i4>1376311</vt:i4>
      </vt:variant>
      <vt:variant>
        <vt:i4>215</vt:i4>
      </vt:variant>
      <vt:variant>
        <vt:i4>0</vt:i4>
      </vt:variant>
      <vt:variant>
        <vt:i4>5</vt:i4>
      </vt:variant>
      <vt:variant>
        <vt:lpwstr/>
      </vt:variant>
      <vt:variant>
        <vt:lpwstr>_Toc50541264</vt:lpwstr>
      </vt:variant>
      <vt:variant>
        <vt:i4>1179703</vt:i4>
      </vt:variant>
      <vt:variant>
        <vt:i4>209</vt:i4>
      </vt:variant>
      <vt:variant>
        <vt:i4>0</vt:i4>
      </vt:variant>
      <vt:variant>
        <vt:i4>5</vt:i4>
      </vt:variant>
      <vt:variant>
        <vt:lpwstr/>
      </vt:variant>
      <vt:variant>
        <vt:lpwstr>_Toc50541263</vt:lpwstr>
      </vt:variant>
      <vt:variant>
        <vt:i4>1245239</vt:i4>
      </vt:variant>
      <vt:variant>
        <vt:i4>203</vt:i4>
      </vt:variant>
      <vt:variant>
        <vt:i4>0</vt:i4>
      </vt:variant>
      <vt:variant>
        <vt:i4>5</vt:i4>
      </vt:variant>
      <vt:variant>
        <vt:lpwstr/>
      </vt:variant>
      <vt:variant>
        <vt:lpwstr>_Toc50541262</vt:lpwstr>
      </vt:variant>
      <vt:variant>
        <vt:i4>1048631</vt:i4>
      </vt:variant>
      <vt:variant>
        <vt:i4>197</vt:i4>
      </vt:variant>
      <vt:variant>
        <vt:i4>0</vt:i4>
      </vt:variant>
      <vt:variant>
        <vt:i4>5</vt:i4>
      </vt:variant>
      <vt:variant>
        <vt:lpwstr/>
      </vt:variant>
      <vt:variant>
        <vt:lpwstr>_Toc50541261</vt:lpwstr>
      </vt:variant>
      <vt:variant>
        <vt:i4>1114167</vt:i4>
      </vt:variant>
      <vt:variant>
        <vt:i4>191</vt:i4>
      </vt:variant>
      <vt:variant>
        <vt:i4>0</vt:i4>
      </vt:variant>
      <vt:variant>
        <vt:i4>5</vt:i4>
      </vt:variant>
      <vt:variant>
        <vt:lpwstr/>
      </vt:variant>
      <vt:variant>
        <vt:lpwstr>_Toc50541260</vt:lpwstr>
      </vt:variant>
      <vt:variant>
        <vt:i4>1572916</vt:i4>
      </vt:variant>
      <vt:variant>
        <vt:i4>185</vt:i4>
      </vt:variant>
      <vt:variant>
        <vt:i4>0</vt:i4>
      </vt:variant>
      <vt:variant>
        <vt:i4>5</vt:i4>
      </vt:variant>
      <vt:variant>
        <vt:lpwstr/>
      </vt:variant>
      <vt:variant>
        <vt:lpwstr>_Toc50541259</vt:lpwstr>
      </vt:variant>
      <vt:variant>
        <vt:i4>1638452</vt:i4>
      </vt:variant>
      <vt:variant>
        <vt:i4>179</vt:i4>
      </vt:variant>
      <vt:variant>
        <vt:i4>0</vt:i4>
      </vt:variant>
      <vt:variant>
        <vt:i4>5</vt:i4>
      </vt:variant>
      <vt:variant>
        <vt:lpwstr/>
      </vt:variant>
      <vt:variant>
        <vt:lpwstr>_Toc50541258</vt:lpwstr>
      </vt:variant>
      <vt:variant>
        <vt:i4>1441844</vt:i4>
      </vt:variant>
      <vt:variant>
        <vt:i4>173</vt:i4>
      </vt:variant>
      <vt:variant>
        <vt:i4>0</vt:i4>
      </vt:variant>
      <vt:variant>
        <vt:i4>5</vt:i4>
      </vt:variant>
      <vt:variant>
        <vt:lpwstr/>
      </vt:variant>
      <vt:variant>
        <vt:lpwstr>_Toc50541257</vt:lpwstr>
      </vt:variant>
      <vt:variant>
        <vt:i4>1507380</vt:i4>
      </vt:variant>
      <vt:variant>
        <vt:i4>167</vt:i4>
      </vt:variant>
      <vt:variant>
        <vt:i4>0</vt:i4>
      </vt:variant>
      <vt:variant>
        <vt:i4>5</vt:i4>
      </vt:variant>
      <vt:variant>
        <vt:lpwstr/>
      </vt:variant>
      <vt:variant>
        <vt:lpwstr>_Toc50541256</vt:lpwstr>
      </vt:variant>
      <vt:variant>
        <vt:i4>1310772</vt:i4>
      </vt:variant>
      <vt:variant>
        <vt:i4>161</vt:i4>
      </vt:variant>
      <vt:variant>
        <vt:i4>0</vt:i4>
      </vt:variant>
      <vt:variant>
        <vt:i4>5</vt:i4>
      </vt:variant>
      <vt:variant>
        <vt:lpwstr/>
      </vt:variant>
      <vt:variant>
        <vt:lpwstr>_Toc50541255</vt:lpwstr>
      </vt:variant>
      <vt:variant>
        <vt:i4>1376308</vt:i4>
      </vt:variant>
      <vt:variant>
        <vt:i4>155</vt:i4>
      </vt:variant>
      <vt:variant>
        <vt:i4>0</vt:i4>
      </vt:variant>
      <vt:variant>
        <vt:i4>5</vt:i4>
      </vt:variant>
      <vt:variant>
        <vt:lpwstr/>
      </vt:variant>
      <vt:variant>
        <vt:lpwstr>_Toc50541254</vt:lpwstr>
      </vt:variant>
      <vt:variant>
        <vt:i4>1179700</vt:i4>
      </vt:variant>
      <vt:variant>
        <vt:i4>149</vt:i4>
      </vt:variant>
      <vt:variant>
        <vt:i4>0</vt:i4>
      </vt:variant>
      <vt:variant>
        <vt:i4>5</vt:i4>
      </vt:variant>
      <vt:variant>
        <vt:lpwstr/>
      </vt:variant>
      <vt:variant>
        <vt:lpwstr>_Toc50541253</vt:lpwstr>
      </vt:variant>
      <vt:variant>
        <vt:i4>1245236</vt:i4>
      </vt:variant>
      <vt:variant>
        <vt:i4>143</vt:i4>
      </vt:variant>
      <vt:variant>
        <vt:i4>0</vt:i4>
      </vt:variant>
      <vt:variant>
        <vt:i4>5</vt:i4>
      </vt:variant>
      <vt:variant>
        <vt:lpwstr/>
      </vt:variant>
      <vt:variant>
        <vt:lpwstr>_Toc50541252</vt:lpwstr>
      </vt:variant>
      <vt:variant>
        <vt:i4>1048628</vt:i4>
      </vt:variant>
      <vt:variant>
        <vt:i4>137</vt:i4>
      </vt:variant>
      <vt:variant>
        <vt:i4>0</vt:i4>
      </vt:variant>
      <vt:variant>
        <vt:i4>5</vt:i4>
      </vt:variant>
      <vt:variant>
        <vt:lpwstr/>
      </vt:variant>
      <vt:variant>
        <vt:lpwstr>_Toc50541251</vt:lpwstr>
      </vt:variant>
      <vt:variant>
        <vt:i4>1114164</vt:i4>
      </vt:variant>
      <vt:variant>
        <vt:i4>131</vt:i4>
      </vt:variant>
      <vt:variant>
        <vt:i4>0</vt:i4>
      </vt:variant>
      <vt:variant>
        <vt:i4>5</vt:i4>
      </vt:variant>
      <vt:variant>
        <vt:lpwstr/>
      </vt:variant>
      <vt:variant>
        <vt:lpwstr>_Toc50541250</vt:lpwstr>
      </vt:variant>
      <vt:variant>
        <vt:i4>1572917</vt:i4>
      </vt:variant>
      <vt:variant>
        <vt:i4>125</vt:i4>
      </vt:variant>
      <vt:variant>
        <vt:i4>0</vt:i4>
      </vt:variant>
      <vt:variant>
        <vt:i4>5</vt:i4>
      </vt:variant>
      <vt:variant>
        <vt:lpwstr/>
      </vt:variant>
      <vt:variant>
        <vt:lpwstr>_Toc50541249</vt:lpwstr>
      </vt:variant>
      <vt:variant>
        <vt:i4>1638453</vt:i4>
      </vt:variant>
      <vt:variant>
        <vt:i4>119</vt:i4>
      </vt:variant>
      <vt:variant>
        <vt:i4>0</vt:i4>
      </vt:variant>
      <vt:variant>
        <vt:i4>5</vt:i4>
      </vt:variant>
      <vt:variant>
        <vt:lpwstr/>
      </vt:variant>
      <vt:variant>
        <vt:lpwstr>_Toc50541248</vt:lpwstr>
      </vt:variant>
      <vt:variant>
        <vt:i4>1441845</vt:i4>
      </vt:variant>
      <vt:variant>
        <vt:i4>113</vt:i4>
      </vt:variant>
      <vt:variant>
        <vt:i4>0</vt:i4>
      </vt:variant>
      <vt:variant>
        <vt:i4>5</vt:i4>
      </vt:variant>
      <vt:variant>
        <vt:lpwstr/>
      </vt:variant>
      <vt:variant>
        <vt:lpwstr>_Toc50541247</vt:lpwstr>
      </vt:variant>
      <vt:variant>
        <vt:i4>1507381</vt:i4>
      </vt:variant>
      <vt:variant>
        <vt:i4>107</vt:i4>
      </vt:variant>
      <vt:variant>
        <vt:i4>0</vt:i4>
      </vt:variant>
      <vt:variant>
        <vt:i4>5</vt:i4>
      </vt:variant>
      <vt:variant>
        <vt:lpwstr/>
      </vt:variant>
      <vt:variant>
        <vt:lpwstr>_Toc50541246</vt:lpwstr>
      </vt:variant>
      <vt:variant>
        <vt:i4>1310773</vt:i4>
      </vt:variant>
      <vt:variant>
        <vt:i4>101</vt:i4>
      </vt:variant>
      <vt:variant>
        <vt:i4>0</vt:i4>
      </vt:variant>
      <vt:variant>
        <vt:i4>5</vt:i4>
      </vt:variant>
      <vt:variant>
        <vt:lpwstr/>
      </vt:variant>
      <vt:variant>
        <vt:lpwstr>_Toc50541245</vt:lpwstr>
      </vt:variant>
      <vt:variant>
        <vt:i4>1376309</vt:i4>
      </vt:variant>
      <vt:variant>
        <vt:i4>95</vt:i4>
      </vt:variant>
      <vt:variant>
        <vt:i4>0</vt:i4>
      </vt:variant>
      <vt:variant>
        <vt:i4>5</vt:i4>
      </vt:variant>
      <vt:variant>
        <vt:lpwstr/>
      </vt:variant>
      <vt:variant>
        <vt:lpwstr>_Toc50541244</vt:lpwstr>
      </vt:variant>
      <vt:variant>
        <vt:i4>1179701</vt:i4>
      </vt:variant>
      <vt:variant>
        <vt:i4>89</vt:i4>
      </vt:variant>
      <vt:variant>
        <vt:i4>0</vt:i4>
      </vt:variant>
      <vt:variant>
        <vt:i4>5</vt:i4>
      </vt:variant>
      <vt:variant>
        <vt:lpwstr/>
      </vt:variant>
      <vt:variant>
        <vt:lpwstr>_Toc50541243</vt:lpwstr>
      </vt:variant>
      <vt:variant>
        <vt:i4>1245237</vt:i4>
      </vt:variant>
      <vt:variant>
        <vt:i4>83</vt:i4>
      </vt:variant>
      <vt:variant>
        <vt:i4>0</vt:i4>
      </vt:variant>
      <vt:variant>
        <vt:i4>5</vt:i4>
      </vt:variant>
      <vt:variant>
        <vt:lpwstr/>
      </vt:variant>
      <vt:variant>
        <vt:lpwstr>_Toc50541242</vt:lpwstr>
      </vt:variant>
      <vt:variant>
        <vt:i4>1048629</vt:i4>
      </vt:variant>
      <vt:variant>
        <vt:i4>77</vt:i4>
      </vt:variant>
      <vt:variant>
        <vt:i4>0</vt:i4>
      </vt:variant>
      <vt:variant>
        <vt:i4>5</vt:i4>
      </vt:variant>
      <vt:variant>
        <vt:lpwstr/>
      </vt:variant>
      <vt:variant>
        <vt:lpwstr>_Toc50541241</vt:lpwstr>
      </vt:variant>
      <vt:variant>
        <vt:i4>1114165</vt:i4>
      </vt:variant>
      <vt:variant>
        <vt:i4>71</vt:i4>
      </vt:variant>
      <vt:variant>
        <vt:i4>0</vt:i4>
      </vt:variant>
      <vt:variant>
        <vt:i4>5</vt:i4>
      </vt:variant>
      <vt:variant>
        <vt:lpwstr/>
      </vt:variant>
      <vt:variant>
        <vt:lpwstr>_Toc50541240</vt:lpwstr>
      </vt:variant>
      <vt:variant>
        <vt:i4>1572914</vt:i4>
      </vt:variant>
      <vt:variant>
        <vt:i4>65</vt:i4>
      </vt:variant>
      <vt:variant>
        <vt:i4>0</vt:i4>
      </vt:variant>
      <vt:variant>
        <vt:i4>5</vt:i4>
      </vt:variant>
      <vt:variant>
        <vt:lpwstr/>
      </vt:variant>
      <vt:variant>
        <vt:lpwstr>_Toc50541239</vt:lpwstr>
      </vt:variant>
      <vt:variant>
        <vt:i4>1638450</vt:i4>
      </vt:variant>
      <vt:variant>
        <vt:i4>59</vt:i4>
      </vt:variant>
      <vt:variant>
        <vt:i4>0</vt:i4>
      </vt:variant>
      <vt:variant>
        <vt:i4>5</vt:i4>
      </vt:variant>
      <vt:variant>
        <vt:lpwstr/>
      </vt:variant>
      <vt:variant>
        <vt:lpwstr>_Toc50541238</vt:lpwstr>
      </vt:variant>
      <vt:variant>
        <vt:i4>1441842</vt:i4>
      </vt:variant>
      <vt:variant>
        <vt:i4>53</vt:i4>
      </vt:variant>
      <vt:variant>
        <vt:i4>0</vt:i4>
      </vt:variant>
      <vt:variant>
        <vt:i4>5</vt:i4>
      </vt:variant>
      <vt:variant>
        <vt:lpwstr/>
      </vt:variant>
      <vt:variant>
        <vt:lpwstr>_Toc50541237</vt:lpwstr>
      </vt:variant>
      <vt:variant>
        <vt:i4>1507378</vt:i4>
      </vt:variant>
      <vt:variant>
        <vt:i4>47</vt:i4>
      </vt:variant>
      <vt:variant>
        <vt:i4>0</vt:i4>
      </vt:variant>
      <vt:variant>
        <vt:i4>5</vt:i4>
      </vt:variant>
      <vt:variant>
        <vt:lpwstr/>
      </vt:variant>
      <vt:variant>
        <vt:lpwstr>_Toc50541236</vt:lpwstr>
      </vt:variant>
      <vt:variant>
        <vt:i4>1310770</vt:i4>
      </vt:variant>
      <vt:variant>
        <vt:i4>41</vt:i4>
      </vt:variant>
      <vt:variant>
        <vt:i4>0</vt:i4>
      </vt:variant>
      <vt:variant>
        <vt:i4>5</vt:i4>
      </vt:variant>
      <vt:variant>
        <vt:lpwstr/>
      </vt:variant>
      <vt:variant>
        <vt:lpwstr>_Toc50541235</vt:lpwstr>
      </vt:variant>
      <vt:variant>
        <vt:i4>1376306</vt:i4>
      </vt:variant>
      <vt:variant>
        <vt:i4>35</vt:i4>
      </vt:variant>
      <vt:variant>
        <vt:i4>0</vt:i4>
      </vt:variant>
      <vt:variant>
        <vt:i4>5</vt:i4>
      </vt:variant>
      <vt:variant>
        <vt:lpwstr/>
      </vt:variant>
      <vt:variant>
        <vt:lpwstr>_Toc50541234</vt:lpwstr>
      </vt:variant>
      <vt:variant>
        <vt:i4>1179698</vt:i4>
      </vt:variant>
      <vt:variant>
        <vt:i4>29</vt:i4>
      </vt:variant>
      <vt:variant>
        <vt:i4>0</vt:i4>
      </vt:variant>
      <vt:variant>
        <vt:i4>5</vt:i4>
      </vt:variant>
      <vt:variant>
        <vt:lpwstr/>
      </vt:variant>
      <vt:variant>
        <vt:lpwstr>_Toc50541233</vt:lpwstr>
      </vt:variant>
      <vt:variant>
        <vt:i4>1245234</vt:i4>
      </vt:variant>
      <vt:variant>
        <vt:i4>23</vt:i4>
      </vt:variant>
      <vt:variant>
        <vt:i4>0</vt:i4>
      </vt:variant>
      <vt:variant>
        <vt:i4>5</vt:i4>
      </vt:variant>
      <vt:variant>
        <vt:lpwstr/>
      </vt:variant>
      <vt:variant>
        <vt:lpwstr>_Toc50541232</vt:lpwstr>
      </vt:variant>
      <vt:variant>
        <vt:i4>1048626</vt:i4>
      </vt:variant>
      <vt:variant>
        <vt:i4>17</vt:i4>
      </vt:variant>
      <vt:variant>
        <vt:i4>0</vt:i4>
      </vt:variant>
      <vt:variant>
        <vt:i4>5</vt:i4>
      </vt:variant>
      <vt:variant>
        <vt:lpwstr/>
      </vt:variant>
      <vt:variant>
        <vt:lpwstr>_Toc50541231</vt:lpwstr>
      </vt:variant>
      <vt:variant>
        <vt:i4>1114162</vt:i4>
      </vt:variant>
      <vt:variant>
        <vt:i4>11</vt:i4>
      </vt:variant>
      <vt:variant>
        <vt:i4>0</vt:i4>
      </vt:variant>
      <vt:variant>
        <vt:i4>5</vt:i4>
      </vt:variant>
      <vt:variant>
        <vt:lpwstr/>
      </vt:variant>
      <vt:variant>
        <vt:lpwstr>_Toc50541230</vt:lpwstr>
      </vt:variant>
      <vt:variant>
        <vt:i4>1572915</vt:i4>
      </vt:variant>
      <vt:variant>
        <vt:i4>5</vt:i4>
      </vt:variant>
      <vt:variant>
        <vt:i4>0</vt:i4>
      </vt:variant>
      <vt:variant>
        <vt:i4>5</vt:i4>
      </vt:variant>
      <vt:variant>
        <vt:lpwstr/>
      </vt:variant>
      <vt:variant>
        <vt:lpwstr>_Toc50541229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Regulativ for tillitsvalgte i NHF</dc:title>
  <dc:subject/>
  <dc:creator>Lars Ødegård</dc:creator>
  <cp:keywords/>
  <cp:lastModifiedBy>Anett Kleven</cp:lastModifiedBy>
  <cp:revision>4</cp:revision>
  <cp:lastPrinted>2019-05-28T08:37:00Z</cp:lastPrinted>
  <dcterms:created xsi:type="dcterms:W3CDTF">2021-09-06T11:04:00Z</dcterms:created>
  <dcterms:modified xsi:type="dcterms:W3CDTF">2021-09-10T06:42:00Z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sjonsledd">
    <vt:lpwstr>36;#Sentralt|f74359e2-db57-43fb-aceb-dd09fc32f492</vt:lpwstr>
  </property>
  <property fmtid="{D5CDD505-2E9C-101B-9397-08002B2CF9AE}" pid="3" name="ContentType">
    <vt:lpwstr>Div Dokument</vt:lpwstr>
  </property>
  <property fmtid="{D5CDD505-2E9C-101B-9397-08002B2CF9AE}" pid="4" name="Subject">
    <vt:lpwstr/>
  </property>
  <property fmtid="{D5CDD505-2E9C-101B-9397-08002B2CF9AE}" pid="5" name="Keywords">
    <vt:lpwstr/>
  </property>
  <property fmtid="{D5CDD505-2E9C-101B-9397-08002B2CF9AE}" pid="6" name="_Author">
    <vt:lpwstr>Lars Ødegård</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0x010100AD30A7DC06BF1545A39F44A1B5D5E3E10063B89461B2EF004796F63FAEC332AAED</vt:lpwstr>
  </property>
  <property fmtid="{D5CDD505-2E9C-101B-9397-08002B2CF9AE}" pid="13" name="Undertema_x0020_Org">
    <vt:lpwstr>208;#Tillitsvalgte|b45a6af9-3ffc-41fb-b429-69d603994094</vt:lpwstr>
  </property>
  <property fmtid="{D5CDD505-2E9C-101B-9397-08002B2CF9AE}" pid="14" name="Organisasjonsledd0">
    <vt:lpwstr>36;#Sentralt|f74359e2-db57-43fb-aceb-dd09fc32f492</vt:lpwstr>
  </property>
  <property fmtid="{D5CDD505-2E9C-101B-9397-08002B2CF9AE}" pid="15" name="Protokolltype">
    <vt:lpwstr/>
  </property>
  <property fmtid="{D5CDD505-2E9C-101B-9397-08002B2CF9AE}" pid="16" name="År">
    <vt:lpwstr/>
  </property>
  <property fmtid="{D5CDD505-2E9C-101B-9397-08002B2CF9AE}" pid="17" name="Regnskapsår">
    <vt:lpwstr/>
  </property>
  <property fmtid="{D5CDD505-2E9C-101B-9397-08002B2CF9AE}" pid="18" name="Undertema Org">
    <vt:lpwstr>208;#Tillitsvalgte|b45a6af9-3ffc-41fb-b429-69d603994094</vt:lpwstr>
  </property>
</Properties>
</file>