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055" w:rsidRDefault="005E30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9"/>
        <w:gridCol w:w="7403"/>
      </w:tblGrid>
      <w:tr w:rsidR="005E3055">
        <w:trPr>
          <w:trHeight w:val="1975"/>
        </w:trPr>
        <w:tc>
          <w:tcPr>
            <w:tcW w:w="1659" w:type="dxa"/>
            <w:tcBorders>
              <w:bottom w:val="single" w:sz="4" w:space="0" w:color="000000"/>
            </w:tcBorders>
            <w:shd w:val="clear" w:color="auto" w:fill="auto"/>
          </w:tcPr>
          <w:p w:rsidR="005E3055" w:rsidRDefault="00DF2126">
            <w:pPr>
              <w:spacing w:after="0" w:line="240" w:lineRule="auto"/>
            </w:pPr>
            <w:r>
              <w:t xml:space="preserve">   </w:t>
            </w:r>
          </w:p>
          <w:p w:rsidR="005E3055" w:rsidRDefault="00DF2126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80720" cy="1042035"/>
                  <wp:effectExtent l="0" t="0" r="0" b="0"/>
                  <wp:docPr id="2" name="image1.jpg" descr="W:\Regioner_data\ost\LOGO\NHF_Øst_sentrer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W:\Regioner_data\ost\LOGO\NHF_Øst_sentrert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720" cy="10420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3" w:type="dxa"/>
            <w:shd w:val="clear" w:color="auto" w:fill="auto"/>
          </w:tcPr>
          <w:p w:rsidR="005E3055" w:rsidRDefault="00DF21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Regionstyret NHF Øst</w:t>
            </w:r>
            <w:r>
              <w:rPr>
                <w:sz w:val="18"/>
                <w:szCs w:val="18"/>
              </w:rPr>
              <w:br/>
            </w:r>
          </w:p>
          <w:p w:rsidR="005E3055" w:rsidRDefault="00DF21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48"/>
                <w:szCs w:val="48"/>
              </w:rPr>
              <w:t>Regionstyreprotokoll nr. 2 -2020</w:t>
            </w:r>
          </w:p>
          <w:p w:rsidR="005E3055" w:rsidRPr="003035D5" w:rsidRDefault="00DF2126">
            <w:pPr>
              <w:spacing w:after="0" w:line="240" w:lineRule="auto"/>
            </w:pPr>
            <w:r w:rsidRPr="003035D5">
              <w:t xml:space="preserve">Dato:     11. Mai 2020                                        </w:t>
            </w:r>
            <w:r w:rsidR="003035D5">
              <w:t xml:space="preserve">   </w:t>
            </w:r>
            <w:r w:rsidR="0099778A">
              <w:t xml:space="preserve">                       </w:t>
            </w:r>
            <w:r w:rsidR="003035D5">
              <w:t xml:space="preserve"> </w:t>
            </w:r>
            <w:r w:rsidRPr="003035D5">
              <w:t xml:space="preserve"> (Godkjent)</w:t>
            </w:r>
          </w:p>
          <w:p w:rsidR="005E3055" w:rsidRDefault="00DF2126">
            <w:pPr>
              <w:spacing w:after="0" w:line="240" w:lineRule="auto"/>
              <w:rPr>
                <w:sz w:val="24"/>
                <w:szCs w:val="24"/>
              </w:rPr>
            </w:pPr>
            <w:r w:rsidRPr="003035D5">
              <w:t xml:space="preserve">Sted:      </w:t>
            </w:r>
            <w:proofErr w:type="spellStart"/>
            <w:r w:rsidRPr="003035D5">
              <w:t>Pexip</w:t>
            </w:r>
            <w:proofErr w:type="spellEnd"/>
            <w:r w:rsidRPr="003035D5">
              <w:t xml:space="preserve"> -  </w:t>
            </w:r>
            <w:r w:rsidRPr="003035D5">
              <w:rPr>
                <w:b/>
              </w:rPr>
              <w:t>https://pexip.me/meet/54175476</w:t>
            </w:r>
          </w:p>
        </w:tc>
      </w:tr>
      <w:tr w:rsidR="005E3055">
        <w:tc>
          <w:tcPr>
            <w:tcW w:w="1659" w:type="dxa"/>
            <w:tcBorders>
              <w:top w:val="single" w:sz="4" w:space="0" w:color="000000"/>
            </w:tcBorders>
            <w:shd w:val="clear" w:color="auto" w:fill="auto"/>
          </w:tcPr>
          <w:p w:rsidR="005E3055" w:rsidRPr="003035D5" w:rsidRDefault="00DF2126">
            <w:pPr>
              <w:spacing w:after="0" w:line="240" w:lineRule="auto"/>
            </w:pPr>
            <w:r w:rsidRPr="003035D5">
              <w:t>Tilstede fra regionstyret:</w:t>
            </w:r>
          </w:p>
          <w:p w:rsidR="005E3055" w:rsidRPr="003035D5" w:rsidRDefault="005E3055">
            <w:pPr>
              <w:spacing w:after="0" w:line="240" w:lineRule="auto"/>
            </w:pPr>
          </w:p>
        </w:tc>
        <w:tc>
          <w:tcPr>
            <w:tcW w:w="7403" w:type="dxa"/>
            <w:shd w:val="clear" w:color="auto" w:fill="auto"/>
          </w:tcPr>
          <w:p w:rsidR="005E3055" w:rsidRPr="003035D5" w:rsidRDefault="00DF2126">
            <w:pPr>
              <w:spacing w:after="0" w:line="280" w:lineRule="auto"/>
            </w:pPr>
            <w:r w:rsidRPr="003035D5">
              <w:t xml:space="preserve">Arild Karlsen </w:t>
            </w:r>
            <w:r w:rsidRPr="003035D5">
              <w:br/>
              <w:t>Sverre Bergenholdt</w:t>
            </w:r>
          </w:p>
          <w:p w:rsidR="005E3055" w:rsidRPr="003035D5" w:rsidRDefault="00DF2126">
            <w:pPr>
              <w:spacing w:after="0" w:line="280" w:lineRule="auto"/>
            </w:pPr>
            <w:r w:rsidRPr="003035D5">
              <w:t xml:space="preserve">Maren Huseby (NHFU) </w:t>
            </w:r>
          </w:p>
          <w:p w:rsidR="005E3055" w:rsidRPr="003035D5" w:rsidRDefault="00DF2126">
            <w:pPr>
              <w:spacing w:after="0" w:line="280" w:lineRule="auto"/>
            </w:pPr>
            <w:r w:rsidRPr="003035D5">
              <w:t xml:space="preserve">Elisabeth Wollebek </w:t>
            </w:r>
          </w:p>
          <w:p w:rsidR="005E3055" w:rsidRPr="003035D5" w:rsidRDefault="009A21E4">
            <w:pPr>
              <w:spacing w:after="0" w:line="280" w:lineRule="auto"/>
            </w:pPr>
            <w:r>
              <w:t xml:space="preserve">Ken Jackson </w:t>
            </w:r>
            <w:bookmarkStart w:id="0" w:name="_GoBack"/>
            <w:bookmarkEnd w:id="0"/>
          </w:p>
          <w:p w:rsidR="005E3055" w:rsidRPr="003035D5" w:rsidRDefault="00DF2126">
            <w:pPr>
              <w:spacing w:after="0" w:line="280" w:lineRule="auto"/>
            </w:pPr>
            <w:r w:rsidRPr="003035D5">
              <w:t>Runar Tønnesen (1. vara)</w:t>
            </w:r>
            <w:r w:rsidRPr="003035D5">
              <w:br/>
              <w:t>Vibeke Nervik (2. vara)</w:t>
            </w:r>
            <w:r w:rsidRPr="003035D5">
              <w:br/>
              <w:t>Dagfinn Glad (3. vara)</w:t>
            </w:r>
          </w:p>
          <w:p w:rsidR="005E3055" w:rsidRPr="003035D5" w:rsidRDefault="005E3055">
            <w:pPr>
              <w:spacing w:after="0" w:line="280" w:lineRule="auto"/>
            </w:pPr>
          </w:p>
        </w:tc>
      </w:tr>
      <w:tr w:rsidR="005E3055">
        <w:tc>
          <w:tcPr>
            <w:tcW w:w="1659" w:type="dxa"/>
            <w:tcBorders>
              <w:top w:val="single" w:sz="4" w:space="0" w:color="000000"/>
            </w:tcBorders>
            <w:shd w:val="clear" w:color="auto" w:fill="auto"/>
          </w:tcPr>
          <w:p w:rsidR="005E3055" w:rsidRPr="003035D5" w:rsidRDefault="00DF2126">
            <w:pPr>
              <w:spacing w:after="0" w:line="240" w:lineRule="auto"/>
            </w:pPr>
            <w:r w:rsidRPr="003035D5">
              <w:t>Forfall:</w:t>
            </w:r>
          </w:p>
        </w:tc>
        <w:tc>
          <w:tcPr>
            <w:tcW w:w="7403" w:type="dxa"/>
            <w:shd w:val="clear" w:color="auto" w:fill="auto"/>
          </w:tcPr>
          <w:p w:rsidR="005E3055" w:rsidRPr="003035D5" w:rsidRDefault="00DF2126">
            <w:pPr>
              <w:spacing w:after="0" w:line="280" w:lineRule="auto"/>
            </w:pPr>
            <w:r w:rsidRPr="003035D5">
              <w:t>Saad Al-</w:t>
            </w:r>
            <w:proofErr w:type="spellStart"/>
            <w:r w:rsidRPr="003035D5">
              <w:t>Jaderi</w:t>
            </w:r>
            <w:proofErr w:type="spellEnd"/>
            <w:r w:rsidRPr="003035D5">
              <w:t>, Ragnhild Skovly Hartviksen, Hilde Sofie Nilsson</w:t>
            </w:r>
          </w:p>
        </w:tc>
      </w:tr>
      <w:tr w:rsidR="005E3055" w:rsidTr="003035D5">
        <w:trPr>
          <w:trHeight w:val="70"/>
        </w:trPr>
        <w:tc>
          <w:tcPr>
            <w:tcW w:w="1659" w:type="dxa"/>
            <w:shd w:val="clear" w:color="auto" w:fill="auto"/>
          </w:tcPr>
          <w:p w:rsidR="005E3055" w:rsidRPr="003035D5" w:rsidRDefault="00DF2126">
            <w:pPr>
              <w:spacing w:after="0" w:line="240" w:lineRule="auto"/>
            </w:pPr>
            <w:r w:rsidRPr="003035D5">
              <w:t>Fra adm.:</w:t>
            </w:r>
          </w:p>
        </w:tc>
        <w:tc>
          <w:tcPr>
            <w:tcW w:w="7403" w:type="dxa"/>
            <w:shd w:val="clear" w:color="auto" w:fill="auto"/>
          </w:tcPr>
          <w:p w:rsidR="005E3055" w:rsidRPr="003035D5" w:rsidRDefault="00DF2126">
            <w:pPr>
              <w:spacing w:after="0" w:line="280" w:lineRule="auto"/>
            </w:pPr>
            <w:r w:rsidRPr="003035D5">
              <w:t xml:space="preserve">Ann-Karin Pettersen og Soraya Baker (referent) </w:t>
            </w:r>
          </w:p>
        </w:tc>
      </w:tr>
    </w:tbl>
    <w:p w:rsidR="005E3055" w:rsidRDefault="005E3055"/>
    <w:p w:rsidR="005E3055" w:rsidRPr="003035D5" w:rsidRDefault="00DF2126" w:rsidP="00711A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="Calibri"/>
          <w:b/>
          <w:color w:val="000000"/>
        </w:rPr>
      </w:pPr>
      <w:r w:rsidRPr="003035D5">
        <w:rPr>
          <w:rFonts w:cs="Calibri"/>
          <w:b/>
          <w:color w:val="000000"/>
        </w:rPr>
        <w:t>Til behandling foreslås følgende saker:</w:t>
      </w:r>
    </w:p>
    <w:p w:rsidR="005E3055" w:rsidRPr="003035D5" w:rsidRDefault="00DF2126" w:rsidP="00711A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="Calibri"/>
          <w:color w:val="000000"/>
        </w:rPr>
      </w:pPr>
      <w:proofErr w:type="spellStart"/>
      <w:r w:rsidRPr="003035D5">
        <w:rPr>
          <w:rFonts w:cs="Calibri"/>
          <w:color w:val="000000"/>
        </w:rPr>
        <w:t>RSak</w:t>
      </w:r>
      <w:proofErr w:type="spellEnd"/>
      <w:r w:rsidRPr="003035D5">
        <w:rPr>
          <w:rFonts w:cs="Calibri"/>
          <w:color w:val="000000"/>
        </w:rPr>
        <w:t xml:space="preserve"> 11/20:</w:t>
      </w:r>
      <w:r w:rsidRPr="003035D5">
        <w:rPr>
          <w:rFonts w:cs="Calibri"/>
          <w:color w:val="000000"/>
        </w:rPr>
        <w:tab/>
        <w:t xml:space="preserve">Status fra forrige styremøte 13. februar </w:t>
      </w:r>
    </w:p>
    <w:p w:rsidR="005E3055" w:rsidRPr="003035D5" w:rsidRDefault="00DF2126" w:rsidP="00711AF0">
      <w:pPr>
        <w:spacing w:after="0" w:line="276" w:lineRule="auto"/>
      </w:pPr>
      <w:proofErr w:type="spellStart"/>
      <w:r w:rsidRPr="003035D5">
        <w:t>RSak</w:t>
      </w:r>
      <w:proofErr w:type="spellEnd"/>
      <w:r w:rsidRPr="003035D5">
        <w:t xml:space="preserve"> 12/20: </w:t>
      </w:r>
      <w:r w:rsidRPr="003035D5">
        <w:tab/>
        <w:t xml:space="preserve">Brev fra sentralstyret/forbundsleder   </w:t>
      </w:r>
    </w:p>
    <w:p w:rsidR="005E3055" w:rsidRPr="003035D5" w:rsidRDefault="00DF2126" w:rsidP="00711AF0">
      <w:pPr>
        <w:spacing w:after="0" w:line="276" w:lineRule="auto"/>
      </w:pPr>
      <w:proofErr w:type="spellStart"/>
      <w:r w:rsidRPr="003035D5">
        <w:t>RSak</w:t>
      </w:r>
      <w:proofErr w:type="spellEnd"/>
      <w:r w:rsidRPr="003035D5">
        <w:t xml:space="preserve"> 13/20: </w:t>
      </w:r>
      <w:r w:rsidRPr="003035D5">
        <w:tab/>
        <w:t xml:space="preserve">Orientering – Årsregnskap 2019 </w:t>
      </w:r>
    </w:p>
    <w:p w:rsidR="005E3055" w:rsidRPr="003035D5" w:rsidRDefault="00DF2126" w:rsidP="00711AF0">
      <w:pPr>
        <w:spacing w:after="0" w:line="276" w:lineRule="auto"/>
      </w:pPr>
      <w:proofErr w:type="spellStart"/>
      <w:r w:rsidRPr="003035D5">
        <w:t>RSak</w:t>
      </w:r>
      <w:proofErr w:type="spellEnd"/>
      <w:r w:rsidRPr="003035D5">
        <w:t xml:space="preserve"> 14/20: </w:t>
      </w:r>
      <w:r w:rsidRPr="003035D5">
        <w:tab/>
        <w:t xml:space="preserve">Regionnytt nr. 2 </w:t>
      </w:r>
    </w:p>
    <w:p w:rsidR="005E3055" w:rsidRPr="003035D5" w:rsidRDefault="00DF2126" w:rsidP="00711AF0">
      <w:pPr>
        <w:spacing w:after="0" w:line="276" w:lineRule="auto"/>
      </w:pPr>
      <w:proofErr w:type="spellStart"/>
      <w:r w:rsidRPr="003035D5">
        <w:t>RSak</w:t>
      </w:r>
      <w:proofErr w:type="spellEnd"/>
      <w:r w:rsidRPr="003035D5">
        <w:t xml:space="preserve"> 15/20: </w:t>
      </w:r>
      <w:r w:rsidRPr="003035D5">
        <w:tab/>
        <w:t xml:space="preserve">Endring av antall timer for rapportering av kurs til AOF </w:t>
      </w:r>
    </w:p>
    <w:p w:rsidR="005E3055" w:rsidRPr="003035D5" w:rsidRDefault="00DF2126" w:rsidP="00711AF0">
      <w:pPr>
        <w:spacing w:after="0" w:line="276" w:lineRule="auto"/>
      </w:pPr>
      <w:proofErr w:type="spellStart"/>
      <w:r w:rsidRPr="003035D5">
        <w:t>RSak</w:t>
      </w:r>
      <w:proofErr w:type="spellEnd"/>
      <w:r w:rsidRPr="003035D5">
        <w:t xml:space="preserve"> 16/20: </w:t>
      </w:r>
      <w:r w:rsidRPr="003035D5">
        <w:tab/>
        <w:t xml:space="preserve">Foreløpig offentlig tilskudd 2020 </w:t>
      </w:r>
    </w:p>
    <w:p w:rsidR="005E3055" w:rsidRPr="003035D5" w:rsidRDefault="00DF2126" w:rsidP="00711AF0">
      <w:pPr>
        <w:spacing w:after="0" w:line="276" w:lineRule="auto"/>
      </w:pPr>
      <w:proofErr w:type="spellStart"/>
      <w:r w:rsidRPr="003035D5">
        <w:t>RSak</w:t>
      </w:r>
      <w:proofErr w:type="spellEnd"/>
      <w:r w:rsidRPr="003035D5">
        <w:t xml:space="preserve"> 17/20: </w:t>
      </w:r>
      <w:r w:rsidRPr="003035D5">
        <w:tab/>
        <w:t>Aktiviteter frem til 31.12.2020</w:t>
      </w:r>
    </w:p>
    <w:p w:rsidR="005E3055" w:rsidRPr="003035D5" w:rsidRDefault="00DF2126" w:rsidP="00711AF0">
      <w:pPr>
        <w:spacing w:after="0" w:line="276" w:lineRule="auto"/>
      </w:pPr>
      <w:proofErr w:type="spellStart"/>
      <w:r w:rsidRPr="003035D5">
        <w:t>RSak</w:t>
      </w:r>
      <w:proofErr w:type="spellEnd"/>
      <w:r w:rsidRPr="003035D5">
        <w:t xml:space="preserve"> 18/20: </w:t>
      </w:r>
      <w:r w:rsidRPr="003035D5">
        <w:tab/>
        <w:t xml:space="preserve">Informasjon/forslag til aktiviteter i lokallagene fra Soraya </w:t>
      </w:r>
    </w:p>
    <w:p w:rsidR="005E3055" w:rsidRPr="003035D5" w:rsidRDefault="00DF2126" w:rsidP="00711AF0">
      <w:pPr>
        <w:spacing w:after="0" w:line="276" w:lineRule="auto"/>
      </w:pPr>
      <w:proofErr w:type="spellStart"/>
      <w:r w:rsidRPr="003035D5">
        <w:t>RSak</w:t>
      </w:r>
      <w:proofErr w:type="spellEnd"/>
      <w:r w:rsidRPr="003035D5">
        <w:t xml:space="preserve"> 19/20: </w:t>
      </w:r>
      <w:r w:rsidRPr="003035D5">
        <w:tab/>
        <w:t xml:space="preserve">Eventuelt </w:t>
      </w:r>
    </w:p>
    <w:p w:rsidR="005E3055" w:rsidRDefault="005E3055" w:rsidP="00711AF0">
      <w:pPr>
        <w:pBdr>
          <w:bottom w:val="single" w:sz="4" w:space="1" w:color="000000"/>
        </w:pBdr>
        <w:spacing w:after="0" w:line="276" w:lineRule="auto"/>
        <w:rPr>
          <w:sz w:val="24"/>
          <w:szCs w:val="24"/>
        </w:rPr>
      </w:pPr>
    </w:p>
    <w:p w:rsidR="005E3055" w:rsidRDefault="005E3055" w:rsidP="00711AF0">
      <w:pPr>
        <w:spacing w:line="276" w:lineRule="auto"/>
      </w:pPr>
    </w:p>
    <w:p w:rsidR="005E3055" w:rsidRDefault="00DF2126" w:rsidP="00711A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="Calibri"/>
          <w:b/>
          <w:color w:val="000000"/>
        </w:rPr>
      </w:pPr>
      <w:proofErr w:type="spellStart"/>
      <w:r>
        <w:rPr>
          <w:rFonts w:cs="Calibri"/>
          <w:b/>
          <w:color w:val="000000"/>
        </w:rPr>
        <w:t>RSak</w:t>
      </w:r>
      <w:proofErr w:type="spellEnd"/>
      <w:r>
        <w:rPr>
          <w:rFonts w:cs="Calibri"/>
          <w:b/>
          <w:color w:val="000000"/>
        </w:rPr>
        <w:t xml:space="preserve"> 11/20:</w:t>
      </w:r>
      <w:r>
        <w:rPr>
          <w:rFonts w:cs="Calibri"/>
          <w:b/>
          <w:color w:val="000000"/>
        </w:rPr>
        <w:tab/>
        <w:t xml:space="preserve">Status fra forrige styremøte 13. februar </w:t>
      </w:r>
    </w:p>
    <w:p w:rsidR="005E3055" w:rsidRDefault="00DF2126" w:rsidP="005741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="Calibri"/>
          <w:i/>
          <w:color w:val="000000"/>
          <w:sz w:val="24"/>
          <w:szCs w:val="24"/>
        </w:rPr>
      </w:pPr>
      <w:r>
        <w:rPr>
          <w:rFonts w:cs="Calibri"/>
          <w:i/>
          <w:color w:val="000000"/>
          <w:sz w:val="24"/>
          <w:szCs w:val="24"/>
        </w:rPr>
        <w:t>Vedtak:</w:t>
      </w:r>
      <w:r>
        <w:rPr>
          <w:rFonts w:cs="Calibri"/>
          <w:i/>
          <w:color w:val="000000"/>
          <w:sz w:val="24"/>
          <w:szCs w:val="24"/>
        </w:rPr>
        <w:tab/>
        <w:t xml:space="preserve">Tatt til orientering  </w:t>
      </w:r>
    </w:p>
    <w:p w:rsidR="005E3055" w:rsidRDefault="005E3055" w:rsidP="00711AF0">
      <w:pPr>
        <w:spacing w:line="276" w:lineRule="auto"/>
      </w:pPr>
    </w:p>
    <w:p w:rsidR="005E3055" w:rsidRDefault="00DF2126" w:rsidP="00711AF0">
      <w:pPr>
        <w:spacing w:line="276" w:lineRule="auto"/>
        <w:rPr>
          <w:b/>
        </w:rPr>
      </w:pPr>
      <w:proofErr w:type="spellStart"/>
      <w:r>
        <w:rPr>
          <w:b/>
        </w:rPr>
        <w:t>RSak</w:t>
      </w:r>
      <w:proofErr w:type="spellEnd"/>
      <w:r>
        <w:rPr>
          <w:b/>
        </w:rPr>
        <w:t xml:space="preserve"> 12/20:</w:t>
      </w:r>
      <w:r>
        <w:rPr>
          <w:b/>
        </w:rPr>
        <w:tab/>
        <w:t xml:space="preserve">Brev fra sentralstyret/forbundsleder </w:t>
      </w:r>
    </w:p>
    <w:p w:rsidR="005E3055" w:rsidRDefault="00DF2126" w:rsidP="00711AF0">
      <w:pPr>
        <w:spacing w:line="276" w:lineRule="auto"/>
        <w:ind w:left="1440"/>
      </w:pPr>
      <w:r>
        <w:t>Gjenno</w:t>
      </w:r>
      <w:r w:rsidR="0007393F">
        <w:t>mgang av brev fra sentralsty</w:t>
      </w:r>
      <w:r w:rsidR="00617E14">
        <w:t xml:space="preserve">ret. Sentralstyret v/forbundsleder Tove Linnea Brandvik </w:t>
      </w:r>
      <w:r>
        <w:t xml:space="preserve">ber regionene komme med en </w:t>
      </w:r>
      <w:r w:rsidR="0007393F">
        <w:t>plan</w:t>
      </w:r>
      <w:r>
        <w:t xml:space="preserve"> for å </w:t>
      </w:r>
      <w:r w:rsidR="0007393F">
        <w:t>selvfinansiering</w:t>
      </w:r>
      <w:r>
        <w:t xml:space="preserve"> i årene fremover</w:t>
      </w:r>
      <w:r w:rsidR="0057410A">
        <w:t>. Sverre mener</w:t>
      </w:r>
      <w:r w:rsidR="0007393F">
        <w:t xml:space="preserve"> at</w:t>
      </w:r>
      <w:r>
        <w:t xml:space="preserve"> å kun svare på regio</w:t>
      </w:r>
      <w:r w:rsidR="0057410A">
        <w:t xml:space="preserve">nutfordringene er å svare på </w:t>
      </w:r>
      <w:r>
        <w:t>halv</w:t>
      </w:r>
      <w:r w:rsidR="0057410A">
        <w:t>e</w:t>
      </w:r>
      <w:r>
        <w:t xml:space="preserve"> side</w:t>
      </w:r>
      <w:r w:rsidR="0057410A">
        <w:t>n</w:t>
      </w:r>
      <w:r>
        <w:t xml:space="preserve"> av saken, </w:t>
      </w:r>
      <w:r w:rsidR="0007393F">
        <w:t xml:space="preserve">og </w:t>
      </w:r>
      <w:r>
        <w:t>ønsker</w:t>
      </w:r>
      <w:r w:rsidR="0007393F">
        <w:t xml:space="preserve"> derfor </w:t>
      </w:r>
      <w:r w:rsidR="00617E14">
        <w:t xml:space="preserve">også </w:t>
      </w:r>
      <w:r w:rsidR="0007393F">
        <w:t xml:space="preserve">å reise spørsmål </w:t>
      </w:r>
      <w:r w:rsidR="00FA0A20">
        <w:t>til s</w:t>
      </w:r>
      <w:r w:rsidR="0007393F">
        <w:t>entralstyret når det gjelder</w:t>
      </w:r>
      <w:r>
        <w:t xml:space="preserve"> helheten</w:t>
      </w:r>
      <w:r w:rsidR="0007393F">
        <w:t xml:space="preserve"> i NHF og organisasjonens fremtid. </w:t>
      </w:r>
      <w:r>
        <w:t xml:space="preserve"> </w:t>
      </w:r>
    </w:p>
    <w:p w:rsidR="00617E14" w:rsidRDefault="00DF2126" w:rsidP="00FA0A20">
      <w:pPr>
        <w:spacing w:line="276" w:lineRule="auto"/>
        <w:ind w:left="1410" w:hanging="141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Vedtak:</w:t>
      </w:r>
      <w:r>
        <w:rPr>
          <w:i/>
          <w:sz w:val="24"/>
          <w:szCs w:val="24"/>
        </w:rPr>
        <w:tab/>
        <w:t xml:space="preserve">NHF Øst slutter seg til Sverres forslag til «Økonomisk plan for regionene 2020», samt følgebrevet «NHFs fremtid – Innspill fra NHF Øst»  </w:t>
      </w:r>
    </w:p>
    <w:p w:rsidR="00FA0A20" w:rsidRPr="00FA0A20" w:rsidRDefault="00FA0A20" w:rsidP="00FA0A20">
      <w:pPr>
        <w:spacing w:line="276" w:lineRule="auto"/>
        <w:ind w:left="1410" w:hanging="1410"/>
        <w:rPr>
          <w:i/>
          <w:sz w:val="24"/>
          <w:szCs w:val="24"/>
        </w:rPr>
      </w:pPr>
    </w:p>
    <w:p w:rsidR="005E3055" w:rsidRDefault="00DF2126" w:rsidP="00711AF0">
      <w:pPr>
        <w:spacing w:line="276" w:lineRule="auto"/>
        <w:rPr>
          <w:b/>
        </w:rPr>
      </w:pPr>
      <w:proofErr w:type="spellStart"/>
      <w:r>
        <w:rPr>
          <w:b/>
        </w:rPr>
        <w:t>RSak</w:t>
      </w:r>
      <w:proofErr w:type="spellEnd"/>
      <w:r>
        <w:rPr>
          <w:b/>
        </w:rPr>
        <w:t xml:space="preserve"> 13/20:</w:t>
      </w:r>
      <w:r>
        <w:rPr>
          <w:b/>
        </w:rPr>
        <w:tab/>
        <w:t xml:space="preserve">Orientering – Årsregnskap 2019  </w:t>
      </w:r>
    </w:p>
    <w:p w:rsidR="005E3055" w:rsidRDefault="00DF2126" w:rsidP="00711AF0">
      <w:p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Vedtak:</w:t>
      </w:r>
      <w:r>
        <w:rPr>
          <w:i/>
          <w:sz w:val="24"/>
          <w:szCs w:val="24"/>
        </w:rPr>
        <w:tab/>
        <w:t xml:space="preserve">Godkjenner regnskapet for 2019 </w:t>
      </w:r>
    </w:p>
    <w:p w:rsidR="005E3055" w:rsidRDefault="005E3055" w:rsidP="00711AF0">
      <w:pPr>
        <w:spacing w:line="276" w:lineRule="auto"/>
        <w:rPr>
          <w:b/>
          <w:highlight w:val="yellow"/>
        </w:rPr>
      </w:pPr>
    </w:p>
    <w:p w:rsidR="005E3055" w:rsidRDefault="00DF2126" w:rsidP="00711AF0">
      <w:pPr>
        <w:spacing w:line="276" w:lineRule="auto"/>
        <w:rPr>
          <w:b/>
        </w:rPr>
      </w:pPr>
      <w:proofErr w:type="spellStart"/>
      <w:r w:rsidRPr="004E5F47">
        <w:rPr>
          <w:b/>
        </w:rPr>
        <w:t>RSak</w:t>
      </w:r>
      <w:proofErr w:type="spellEnd"/>
      <w:r w:rsidRPr="004E5F47">
        <w:rPr>
          <w:b/>
        </w:rPr>
        <w:t xml:space="preserve"> 14/20:</w:t>
      </w:r>
      <w:r w:rsidRPr="004E5F47">
        <w:rPr>
          <w:b/>
        </w:rPr>
        <w:tab/>
        <w:t>Regionnytt nr. 2</w:t>
      </w:r>
      <w:r>
        <w:rPr>
          <w:b/>
        </w:rPr>
        <w:t xml:space="preserve">    </w:t>
      </w:r>
    </w:p>
    <w:p w:rsidR="005E3055" w:rsidRDefault="00DF2126" w:rsidP="00711AF0">
      <w:p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Vedtak:</w:t>
      </w:r>
      <w:r>
        <w:rPr>
          <w:i/>
          <w:sz w:val="24"/>
          <w:szCs w:val="24"/>
        </w:rPr>
        <w:tab/>
        <w:t xml:space="preserve">Tatt til orientering  </w:t>
      </w:r>
    </w:p>
    <w:p w:rsidR="005E3055" w:rsidRPr="0066182C" w:rsidRDefault="005E3055" w:rsidP="00711AF0">
      <w:pPr>
        <w:spacing w:line="276" w:lineRule="auto"/>
        <w:rPr>
          <w:i/>
        </w:rPr>
      </w:pPr>
    </w:p>
    <w:p w:rsidR="005E3055" w:rsidRDefault="0057410A" w:rsidP="00711AF0">
      <w:pPr>
        <w:spacing w:line="276" w:lineRule="auto"/>
        <w:rPr>
          <w:b/>
        </w:rPr>
      </w:pPr>
      <w:proofErr w:type="spellStart"/>
      <w:r>
        <w:rPr>
          <w:b/>
        </w:rPr>
        <w:t>RSak</w:t>
      </w:r>
      <w:proofErr w:type="spellEnd"/>
      <w:r>
        <w:rPr>
          <w:b/>
        </w:rPr>
        <w:t xml:space="preserve"> 15/20:</w:t>
      </w:r>
      <w:r>
        <w:rPr>
          <w:b/>
        </w:rPr>
        <w:tab/>
        <w:t>Endring i</w:t>
      </w:r>
      <w:r w:rsidR="00DF2126">
        <w:rPr>
          <w:b/>
        </w:rPr>
        <w:t xml:space="preserve"> antall timer for rapportering av kurs til AOF </w:t>
      </w:r>
    </w:p>
    <w:p w:rsidR="005E3055" w:rsidRDefault="00DF2126" w:rsidP="00711AF0">
      <w:p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Vedtak:</w:t>
      </w:r>
      <w:r>
        <w:rPr>
          <w:i/>
          <w:sz w:val="24"/>
          <w:szCs w:val="24"/>
        </w:rPr>
        <w:tab/>
        <w:t xml:space="preserve">Tatt til orientering  </w:t>
      </w:r>
    </w:p>
    <w:p w:rsidR="005E3055" w:rsidRPr="0066182C" w:rsidRDefault="005E3055" w:rsidP="00711AF0">
      <w:pPr>
        <w:spacing w:line="276" w:lineRule="auto"/>
        <w:rPr>
          <w:i/>
        </w:rPr>
      </w:pPr>
    </w:p>
    <w:p w:rsidR="005E3055" w:rsidRDefault="00DF2126" w:rsidP="00711AF0">
      <w:pPr>
        <w:spacing w:line="276" w:lineRule="auto"/>
        <w:rPr>
          <w:b/>
        </w:rPr>
      </w:pPr>
      <w:proofErr w:type="spellStart"/>
      <w:r>
        <w:rPr>
          <w:b/>
        </w:rPr>
        <w:t>RSak</w:t>
      </w:r>
      <w:proofErr w:type="spellEnd"/>
      <w:r>
        <w:rPr>
          <w:b/>
        </w:rPr>
        <w:t xml:space="preserve"> 16/20:</w:t>
      </w:r>
      <w:r>
        <w:rPr>
          <w:b/>
        </w:rPr>
        <w:tab/>
        <w:t xml:space="preserve">Foreløpig offentlige tilskudd 2020 </w:t>
      </w:r>
    </w:p>
    <w:p w:rsidR="005E3055" w:rsidRDefault="00DF2126" w:rsidP="00711A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="Calibri"/>
          <w:b/>
          <w:color w:val="000000"/>
        </w:rPr>
      </w:pPr>
      <w:r>
        <w:rPr>
          <w:rFonts w:cs="Calibri"/>
          <w:color w:val="000000"/>
          <w:sz w:val="24"/>
          <w:szCs w:val="24"/>
        </w:rPr>
        <w:t>Fra Helse Sør Øst:    NHF Øst –    kr 455.000,-</w:t>
      </w:r>
      <w:r>
        <w:rPr>
          <w:rFonts w:cs="Calibri"/>
          <w:color w:val="000000"/>
          <w:sz w:val="24"/>
          <w:szCs w:val="24"/>
        </w:rPr>
        <w:br/>
        <w:t xml:space="preserve">                                  SAFO Øst –    kr   95.000,-</w:t>
      </w:r>
    </w:p>
    <w:p w:rsidR="005E3055" w:rsidRDefault="00DF2126" w:rsidP="00711A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="Calibri"/>
          <w:b/>
          <w:color w:val="000000"/>
        </w:rPr>
      </w:pPr>
      <w:r>
        <w:rPr>
          <w:rFonts w:cs="Calibri"/>
          <w:color w:val="000000"/>
          <w:sz w:val="24"/>
          <w:szCs w:val="24"/>
        </w:rPr>
        <w:t>Fra Viken - AFK:        NHF Øst –    kr 189.000,-</w:t>
      </w:r>
      <w:r>
        <w:rPr>
          <w:rFonts w:cs="Calibri"/>
          <w:color w:val="000000"/>
          <w:sz w:val="24"/>
          <w:szCs w:val="24"/>
        </w:rPr>
        <w:br/>
        <w:t xml:space="preserve">  </w:t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  <w:t xml:space="preserve">              SAFO Øst –    kr 290.000,</w:t>
      </w:r>
    </w:p>
    <w:p w:rsidR="005E3055" w:rsidRDefault="00DF2126" w:rsidP="00711A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="Calibri"/>
          <w:b/>
          <w:color w:val="000000"/>
        </w:rPr>
      </w:pPr>
      <w:bookmarkStart w:id="1" w:name="_heading=h.gjdgxs" w:colFirst="0" w:colLast="0"/>
      <w:bookmarkEnd w:id="1"/>
      <w:r>
        <w:rPr>
          <w:rFonts w:cs="Calibri"/>
          <w:color w:val="000000"/>
          <w:sz w:val="24"/>
          <w:szCs w:val="24"/>
        </w:rPr>
        <w:t>Fra Viken - ØFK:        NHF Øst –    kr   20.000,-</w:t>
      </w:r>
    </w:p>
    <w:p w:rsidR="005E3055" w:rsidRDefault="00DF2126" w:rsidP="00711A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="Calibri"/>
          <w:b/>
          <w:color w:val="000000"/>
        </w:rPr>
      </w:pPr>
      <w:r>
        <w:rPr>
          <w:rFonts w:cs="Calibri"/>
          <w:color w:val="000000"/>
          <w:sz w:val="24"/>
          <w:szCs w:val="24"/>
        </w:rPr>
        <w:t>AOF tilskudd – ØFK: NHF Øst –    kr 395.460,- (kursmidler)</w:t>
      </w:r>
    </w:p>
    <w:p w:rsidR="005E3055" w:rsidRDefault="00DF2126" w:rsidP="00711A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="Calibri"/>
          <w:b/>
          <w:color w:val="000000"/>
        </w:rPr>
      </w:pPr>
      <w:r>
        <w:rPr>
          <w:rFonts w:cs="Calibri"/>
          <w:color w:val="000000"/>
          <w:sz w:val="24"/>
          <w:szCs w:val="24"/>
        </w:rPr>
        <w:t>AOF Norge</w:t>
      </w:r>
      <w:r>
        <w:rPr>
          <w:rFonts w:cs="Calibri"/>
          <w:color w:val="000000"/>
          <w:sz w:val="24"/>
          <w:szCs w:val="24"/>
        </w:rPr>
        <w:tab/>
        <w:t xml:space="preserve">                NHF Øst –    kr   70.000,- (kursmidler)</w:t>
      </w:r>
    </w:p>
    <w:p w:rsidR="005E3055" w:rsidRDefault="005E3055" w:rsidP="00711A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770" w:hanging="720"/>
        <w:rPr>
          <w:rFonts w:cs="Calibri"/>
          <w:color w:val="000000"/>
          <w:sz w:val="24"/>
          <w:szCs w:val="24"/>
        </w:rPr>
      </w:pPr>
    </w:p>
    <w:p w:rsidR="005E3055" w:rsidRDefault="00DF2126" w:rsidP="00711A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490" w:hanging="720"/>
        <w:rPr>
          <w:rFonts w:cs="Calibri"/>
          <w:b/>
          <w:color w:val="000000"/>
        </w:rPr>
      </w:pPr>
      <w:r>
        <w:rPr>
          <w:rFonts w:cs="Calibri"/>
          <w:color w:val="000000"/>
          <w:sz w:val="24"/>
          <w:szCs w:val="24"/>
        </w:rPr>
        <w:t>Totalt</w:t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  <w:u w:val="single"/>
        </w:rPr>
        <w:t xml:space="preserve">kr 1.514.460,. </w:t>
      </w:r>
    </w:p>
    <w:p w:rsidR="005E3055" w:rsidRDefault="00DF2126" w:rsidP="00711AF0">
      <w:p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Vedtak:</w:t>
      </w:r>
      <w:r>
        <w:rPr>
          <w:i/>
          <w:sz w:val="24"/>
          <w:szCs w:val="24"/>
        </w:rPr>
        <w:tab/>
        <w:t xml:space="preserve">Tatt til orientering  </w:t>
      </w:r>
    </w:p>
    <w:p w:rsidR="005E3055" w:rsidRDefault="005E3055" w:rsidP="00711AF0">
      <w:pPr>
        <w:spacing w:line="276" w:lineRule="auto"/>
        <w:rPr>
          <w:i/>
          <w:sz w:val="24"/>
          <w:szCs w:val="24"/>
        </w:rPr>
      </w:pPr>
    </w:p>
    <w:p w:rsidR="00617E14" w:rsidRPr="00617E14" w:rsidRDefault="00DF2126" w:rsidP="00711AF0">
      <w:pPr>
        <w:spacing w:line="276" w:lineRule="auto"/>
        <w:rPr>
          <w:b/>
        </w:rPr>
      </w:pPr>
      <w:proofErr w:type="spellStart"/>
      <w:r>
        <w:rPr>
          <w:b/>
        </w:rPr>
        <w:t>RSak</w:t>
      </w:r>
      <w:proofErr w:type="spellEnd"/>
      <w:r>
        <w:rPr>
          <w:b/>
        </w:rPr>
        <w:t xml:space="preserve"> 17/20:</w:t>
      </w:r>
      <w:r>
        <w:rPr>
          <w:b/>
        </w:rPr>
        <w:tab/>
      </w:r>
      <w:r w:rsidR="00FA0A20">
        <w:rPr>
          <w:b/>
        </w:rPr>
        <w:t>Aktiviteter fra d.d.</w:t>
      </w:r>
      <w:r>
        <w:rPr>
          <w:b/>
        </w:rPr>
        <w:t xml:space="preserve"> til 31.12.2020  </w:t>
      </w:r>
    </w:p>
    <w:p w:rsidR="00D73210" w:rsidRDefault="00D73210" w:rsidP="00711AF0">
      <w:pPr>
        <w:spacing w:line="276" w:lineRule="auto"/>
        <w:ind w:left="1410"/>
      </w:pPr>
      <w:r>
        <w:t>Forslag fremmes om at k</w:t>
      </w:r>
      <w:r w:rsidR="00DF2126">
        <w:t>ursene</w:t>
      </w:r>
      <w:r w:rsidR="00617E14">
        <w:t xml:space="preserve"> på NHF Øst sin kursplan</w:t>
      </w:r>
      <w:r>
        <w:t xml:space="preserve"> frem til </w:t>
      </w:r>
      <w:r w:rsidR="00D71C65">
        <w:t>sommeren avlyses</w:t>
      </w:r>
      <w:r w:rsidR="00617E14">
        <w:t xml:space="preserve">, </w:t>
      </w:r>
      <w:r>
        <w:t xml:space="preserve">og at </w:t>
      </w:r>
      <w:r w:rsidR="00617E14">
        <w:t>resten av kursene</w:t>
      </w:r>
      <w:r w:rsidR="00DF2126">
        <w:t xml:space="preserve"> </w:t>
      </w:r>
      <w:r w:rsidR="00617E14">
        <w:t xml:space="preserve">går som planlagt fra september. </w:t>
      </w:r>
    </w:p>
    <w:p w:rsidR="00617E14" w:rsidRDefault="00D73210" w:rsidP="00711AF0">
      <w:pPr>
        <w:spacing w:line="276" w:lineRule="auto"/>
        <w:ind w:left="1410"/>
      </w:pPr>
      <w:r>
        <w:t>Forslag fremmes om at k</w:t>
      </w:r>
      <w:r w:rsidR="00DF2126">
        <w:t>ur</w:t>
      </w:r>
      <w:r w:rsidR="00617E14">
        <w:t xml:space="preserve">set </w:t>
      </w:r>
      <w:r>
        <w:t>«Ferie og fritid i rullestol»</w:t>
      </w:r>
      <w:r w:rsidR="00D71C65">
        <w:t>,</w:t>
      </w:r>
      <w:r>
        <w:t xml:space="preserve"> </w:t>
      </w:r>
      <w:r w:rsidR="00617E14">
        <w:t xml:space="preserve">som opprinnelig skulle holdes 10 – 11. juni </w:t>
      </w:r>
      <w:r>
        <w:t>blir</w:t>
      </w:r>
      <w:r w:rsidR="00617E14">
        <w:t xml:space="preserve"> flyttet </w:t>
      </w:r>
      <w:r w:rsidR="0057410A">
        <w:t xml:space="preserve">til </w:t>
      </w:r>
      <w:r>
        <w:t xml:space="preserve">høsten. </w:t>
      </w:r>
    </w:p>
    <w:p w:rsidR="005E3055" w:rsidRPr="00617E14" w:rsidRDefault="00617E14" w:rsidP="00711AF0">
      <w:pPr>
        <w:spacing w:line="276" w:lineRule="auto"/>
        <w:ind w:left="1410"/>
      </w:pPr>
      <w:r>
        <w:t>Forslag f</w:t>
      </w:r>
      <w:r w:rsidR="00D71C65">
        <w:t xml:space="preserve">remmes om </w:t>
      </w:r>
      <w:r w:rsidR="00FA0A20">
        <w:t>at r</w:t>
      </w:r>
      <w:r>
        <w:t>egionstyret</w:t>
      </w:r>
      <w:r w:rsidR="00D71C65">
        <w:t xml:space="preserve"> på neste styremøte i juni</w:t>
      </w:r>
      <w:r>
        <w:t xml:space="preserve"> t</w:t>
      </w:r>
      <w:r w:rsidR="00FA0A20">
        <w:t>ar en endelig avgjørelse på om å</w:t>
      </w:r>
      <w:r w:rsidR="00D71C65">
        <w:t xml:space="preserve">rsmøtet 2020 </w:t>
      </w:r>
      <w:r w:rsidR="00FA0A20">
        <w:t>og l</w:t>
      </w:r>
      <w:r>
        <w:t>ederkonferansen skal kombineres til høsten</w:t>
      </w:r>
      <w:r w:rsidR="00D71C65">
        <w:t xml:space="preserve">. </w:t>
      </w:r>
      <w:r>
        <w:t xml:space="preserve"> </w:t>
      </w:r>
    </w:p>
    <w:p w:rsidR="005E3055" w:rsidRDefault="00D73210" w:rsidP="00711AF0">
      <w:pPr>
        <w:spacing w:line="276" w:lineRule="auto"/>
        <w:ind w:left="1410" w:hanging="1410"/>
        <w:rPr>
          <w:i/>
          <w:sz w:val="24"/>
          <w:szCs w:val="24"/>
        </w:rPr>
      </w:pPr>
      <w:r>
        <w:rPr>
          <w:i/>
          <w:sz w:val="24"/>
          <w:szCs w:val="24"/>
        </w:rPr>
        <w:t>Vedtak:</w:t>
      </w:r>
      <w:r>
        <w:rPr>
          <w:i/>
          <w:sz w:val="24"/>
          <w:szCs w:val="24"/>
        </w:rPr>
        <w:tab/>
        <w:t xml:space="preserve">Kursene på NHF Øst sin kursplan går som planlagt fra september. Kurset </w:t>
      </w:r>
      <w:r w:rsidR="00F5351B">
        <w:rPr>
          <w:i/>
          <w:sz w:val="24"/>
          <w:szCs w:val="24"/>
        </w:rPr>
        <w:t>«</w:t>
      </w:r>
      <w:r>
        <w:rPr>
          <w:i/>
          <w:sz w:val="24"/>
          <w:szCs w:val="24"/>
        </w:rPr>
        <w:t>Ferie og fritid i rullestol</w:t>
      </w:r>
      <w:r w:rsidR="00F5351B">
        <w:rPr>
          <w:i/>
          <w:sz w:val="24"/>
          <w:szCs w:val="24"/>
        </w:rPr>
        <w:t>»</w:t>
      </w:r>
      <w:r w:rsidR="0057410A">
        <w:rPr>
          <w:i/>
          <w:sz w:val="24"/>
          <w:szCs w:val="24"/>
        </w:rPr>
        <w:t xml:space="preserve"> flyttes til 11</w:t>
      </w:r>
      <w:r>
        <w:rPr>
          <w:i/>
          <w:sz w:val="24"/>
          <w:szCs w:val="24"/>
        </w:rPr>
        <w:t xml:space="preserve">-12. desember. Regionstyret tar en </w:t>
      </w:r>
      <w:r>
        <w:rPr>
          <w:i/>
          <w:sz w:val="24"/>
          <w:szCs w:val="24"/>
        </w:rPr>
        <w:lastRenderedPageBreak/>
        <w:t xml:space="preserve">endelig avgjørelse på om årsmøtet skal avholdes i kombinasjon med lederkonferansen ved neste styremøte i juni. </w:t>
      </w:r>
    </w:p>
    <w:p w:rsidR="0066182C" w:rsidRDefault="0066182C" w:rsidP="00711AF0">
      <w:pPr>
        <w:spacing w:line="276" w:lineRule="auto"/>
        <w:rPr>
          <w:b/>
        </w:rPr>
      </w:pPr>
    </w:p>
    <w:p w:rsidR="005E3055" w:rsidRDefault="00DF2126" w:rsidP="00711AF0">
      <w:pPr>
        <w:spacing w:line="276" w:lineRule="auto"/>
        <w:rPr>
          <w:b/>
        </w:rPr>
      </w:pPr>
      <w:proofErr w:type="spellStart"/>
      <w:r w:rsidRPr="004E5F47">
        <w:rPr>
          <w:b/>
        </w:rPr>
        <w:t>RSak</w:t>
      </w:r>
      <w:proofErr w:type="spellEnd"/>
      <w:r w:rsidRPr="004E5F47">
        <w:rPr>
          <w:b/>
        </w:rPr>
        <w:t xml:space="preserve"> 18/20:</w:t>
      </w:r>
      <w:r w:rsidRPr="004E5F47">
        <w:t xml:space="preserve"> </w:t>
      </w:r>
      <w:r w:rsidRPr="004E5F47">
        <w:tab/>
        <w:t xml:space="preserve"> </w:t>
      </w:r>
      <w:r w:rsidRPr="004E5F47">
        <w:rPr>
          <w:b/>
        </w:rPr>
        <w:t>Inf</w:t>
      </w:r>
      <w:r w:rsidR="0057410A">
        <w:rPr>
          <w:b/>
        </w:rPr>
        <w:t>ormasjon/</w:t>
      </w:r>
      <w:r w:rsidRPr="004E5F47">
        <w:rPr>
          <w:b/>
        </w:rPr>
        <w:t>forslag til aktiviteter i lokallagene fra Soraya</w:t>
      </w:r>
    </w:p>
    <w:p w:rsidR="005E3055" w:rsidRDefault="00DF2126" w:rsidP="00711A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="Calibri"/>
          <w:i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Karantenebingo </w:t>
      </w:r>
      <w:r w:rsidR="00D71C65">
        <w:rPr>
          <w:rFonts w:cs="Calibri"/>
          <w:color w:val="000000"/>
          <w:sz w:val="24"/>
          <w:szCs w:val="24"/>
        </w:rPr>
        <w:t>(Soraya kan lage digitalt bingobrett)</w:t>
      </w:r>
    </w:p>
    <w:p w:rsidR="004E5F47" w:rsidRPr="004E5F47" w:rsidRDefault="00D71C65" w:rsidP="00711A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="Calibri"/>
          <w:i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Videoquiz (Ved hjelp av </w:t>
      </w:r>
      <w:proofErr w:type="spellStart"/>
      <w:r>
        <w:rPr>
          <w:rFonts w:cs="Calibri"/>
          <w:color w:val="000000"/>
          <w:sz w:val="24"/>
          <w:szCs w:val="24"/>
        </w:rPr>
        <w:t>P</w:t>
      </w:r>
      <w:r w:rsidR="00DF2126">
        <w:rPr>
          <w:rFonts w:cs="Calibri"/>
          <w:color w:val="000000"/>
          <w:sz w:val="24"/>
          <w:szCs w:val="24"/>
        </w:rPr>
        <w:t>exip</w:t>
      </w:r>
      <w:proofErr w:type="spellEnd"/>
      <w:r w:rsidR="00DF2126">
        <w:rPr>
          <w:rFonts w:cs="Calibri"/>
          <w:color w:val="000000"/>
          <w:sz w:val="24"/>
          <w:szCs w:val="24"/>
        </w:rPr>
        <w:t xml:space="preserve"> og </w:t>
      </w:r>
      <w:proofErr w:type="spellStart"/>
      <w:r w:rsidR="00DF2126">
        <w:rPr>
          <w:rFonts w:cs="Calibri"/>
          <w:color w:val="000000"/>
          <w:sz w:val="24"/>
          <w:szCs w:val="24"/>
        </w:rPr>
        <w:t>chatfunksjon</w:t>
      </w:r>
      <w:proofErr w:type="spellEnd"/>
      <w:r w:rsidR="00DF2126">
        <w:rPr>
          <w:rFonts w:cs="Calibri"/>
          <w:color w:val="000000"/>
          <w:sz w:val="24"/>
          <w:szCs w:val="24"/>
        </w:rPr>
        <w:t>)</w:t>
      </w:r>
    </w:p>
    <w:p w:rsidR="005E3055" w:rsidRDefault="00DF2126" w:rsidP="00711AF0">
      <w:p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Vedtak:</w:t>
      </w:r>
      <w:r>
        <w:rPr>
          <w:i/>
          <w:sz w:val="24"/>
          <w:szCs w:val="24"/>
        </w:rPr>
        <w:tab/>
      </w:r>
      <w:r w:rsidR="004E5F47">
        <w:rPr>
          <w:i/>
          <w:sz w:val="24"/>
          <w:szCs w:val="24"/>
        </w:rPr>
        <w:t xml:space="preserve">NHF Fredrikstad og Lørenskog ønsker å prøve ut karantenebingo </w:t>
      </w:r>
    </w:p>
    <w:p w:rsidR="005E3055" w:rsidRDefault="005E3055" w:rsidP="00711AF0">
      <w:pPr>
        <w:spacing w:line="276" w:lineRule="auto"/>
        <w:rPr>
          <w:i/>
          <w:sz w:val="24"/>
          <w:szCs w:val="24"/>
        </w:rPr>
      </w:pPr>
    </w:p>
    <w:p w:rsidR="005E3055" w:rsidRDefault="00DF2126" w:rsidP="00711AF0">
      <w:pPr>
        <w:spacing w:line="276" w:lineRule="auto"/>
        <w:rPr>
          <w:b/>
        </w:rPr>
      </w:pPr>
      <w:proofErr w:type="spellStart"/>
      <w:r>
        <w:rPr>
          <w:b/>
        </w:rPr>
        <w:t>RSak</w:t>
      </w:r>
      <w:proofErr w:type="spellEnd"/>
      <w:r>
        <w:rPr>
          <w:b/>
        </w:rPr>
        <w:t xml:space="preserve"> 19/20:</w:t>
      </w:r>
      <w:r>
        <w:t xml:space="preserve"> </w:t>
      </w:r>
      <w:r>
        <w:tab/>
      </w:r>
      <w:r>
        <w:rPr>
          <w:b/>
        </w:rPr>
        <w:t>Eventuelt</w:t>
      </w:r>
    </w:p>
    <w:p w:rsidR="0066182C" w:rsidRDefault="004E5F47" w:rsidP="00711AF0">
      <w:pPr>
        <w:pStyle w:val="Listeavsnitt"/>
        <w:numPr>
          <w:ilvl w:val="0"/>
          <w:numId w:val="3"/>
        </w:numPr>
        <w:spacing w:line="276" w:lineRule="auto"/>
      </w:pPr>
      <w:r w:rsidRPr="004E5F47">
        <w:rPr>
          <w:b/>
        </w:rPr>
        <w:t>Tilbakemelding på forskrift om eneretter for drosjetransport i Viken:</w:t>
      </w:r>
      <w:r>
        <w:t xml:space="preserve"> </w:t>
      </w:r>
      <w:r w:rsidRPr="004E5F47">
        <w:t xml:space="preserve">Elisabeth orienterte om «Forslag til forskrift om eneretter for drosjetransport i Viken». Ragnhild og Elisabeth har utarbeidet en liste med forslag til tilbakemelding til Fylkeskommunen. Det er tatt initiativ til å samarbeide med Oslofjord Vest om saken, Ragnhild og Elisabeth er ansvarlig </w:t>
      </w:r>
      <w:r>
        <w:t>for kontakten her. Sverre ønsker</w:t>
      </w:r>
      <w:r w:rsidRPr="004E5F47">
        <w:t xml:space="preserve"> å få tilsendt listen for å benytte den i sitt arbeid i BU Viken Fylkeskommune.</w:t>
      </w:r>
    </w:p>
    <w:p w:rsidR="00711AF0" w:rsidRDefault="004E5F47" w:rsidP="00711AF0">
      <w:pPr>
        <w:pStyle w:val="Listeavsnitt"/>
        <w:numPr>
          <w:ilvl w:val="0"/>
          <w:numId w:val="3"/>
        </w:numPr>
        <w:spacing w:line="276" w:lineRule="auto"/>
      </w:pPr>
      <w:r w:rsidRPr="0066182C">
        <w:rPr>
          <w:b/>
        </w:rPr>
        <w:t xml:space="preserve">Valgbarhet til kommunale råd </w:t>
      </w:r>
      <w:r w:rsidR="00886E90" w:rsidRPr="0066182C">
        <w:rPr>
          <w:b/>
        </w:rPr>
        <w:t>for funksjonshemmede</w:t>
      </w:r>
      <w:r w:rsidRPr="0066182C">
        <w:rPr>
          <w:b/>
        </w:rPr>
        <w:t>:</w:t>
      </w:r>
      <w:r w:rsidR="00DF2126" w:rsidRPr="004E5F47">
        <w:t xml:space="preserve"> For</w:t>
      </w:r>
      <w:r w:rsidR="00DF2126">
        <w:t xml:space="preserve"> å velge </w:t>
      </w:r>
      <w:r w:rsidR="00886E90">
        <w:t>personer til kommunale råd for personer med nedsatt funksjonsevne</w:t>
      </w:r>
      <w:r w:rsidR="00DF2126">
        <w:t xml:space="preserve"> må man ikke velge personer som </w:t>
      </w:r>
      <w:r>
        <w:t xml:space="preserve">er bosatt i kommunen, </w:t>
      </w:r>
      <w:r w:rsidR="007C4D79">
        <w:t>disse kan også velges uten</w:t>
      </w:r>
      <w:r w:rsidR="00886E90">
        <w:t>fra. Se</w:t>
      </w:r>
      <w:r>
        <w:t xml:space="preserve"> </w:t>
      </w:r>
      <w:r w:rsidRPr="0066182C">
        <w:rPr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  <w:t>§</w:t>
      </w:r>
      <w:r>
        <w:t xml:space="preserve"> 7.2 i Kommuneloven. </w:t>
      </w:r>
    </w:p>
    <w:p w:rsidR="00711AF0" w:rsidRDefault="00886E90" w:rsidP="00711AF0">
      <w:pPr>
        <w:pStyle w:val="Listeavsnitt"/>
        <w:numPr>
          <w:ilvl w:val="0"/>
          <w:numId w:val="3"/>
        </w:numPr>
        <w:spacing w:line="276" w:lineRule="auto"/>
      </w:pPr>
      <w:r w:rsidRPr="00711AF0">
        <w:rPr>
          <w:b/>
        </w:rPr>
        <w:t xml:space="preserve">Funksjonshemmedes organisasjoner og inntektsgrunnlag i </w:t>
      </w:r>
      <w:r w:rsidR="00DF2126" w:rsidRPr="00711AF0">
        <w:rPr>
          <w:b/>
        </w:rPr>
        <w:t>Viken:</w:t>
      </w:r>
      <w:r w:rsidR="0082599A">
        <w:t xml:space="preserve"> Rådet i V</w:t>
      </w:r>
      <w:r w:rsidR="00DF2126">
        <w:t xml:space="preserve">iken har sendt inn en formell </w:t>
      </w:r>
      <w:r>
        <w:t>henvendelse</w:t>
      </w:r>
      <w:r w:rsidR="00DF2126">
        <w:t xml:space="preserve"> på hva som skjer med funksjonshemmedes organisasjoner og </w:t>
      </w:r>
      <w:r>
        <w:t xml:space="preserve">deres inntektsgrunnlag. Her har rådet vært tydelige på at det er et stort </w:t>
      </w:r>
      <w:r w:rsidR="00DF2126">
        <w:t xml:space="preserve">behov for tiltakspakker </w:t>
      </w:r>
      <w:r>
        <w:t xml:space="preserve">på bakgrunn av tapte inntekter som følge av koronasituasjonen. </w:t>
      </w:r>
    </w:p>
    <w:p w:rsidR="00711AF0" w:rsidRDefault="00886E90" w:rsidP="00711AF0">
      <w:pPr>
        <w:pStyle w:val="Listeavsnitt"/>
        <w:numPr>
          <w:ilvl w:val="0"/>
          <w:numId w:val="3"/>
        </w:numPr>
        <w:spacing w:line="276" w:lineRule="auto"/>
      </w:pPr>
      <w:r w:rsidRPr="00711AF0">
        <w:rPr>
          <w:b/>
        </w:rPr>
        <w:t>NAV - Personer i verv:</w:t>
      </w:r>
      <w:r w:rsidR="007E3712">
        <w:t xml:space="preserve"> Nav har blitt </w:t>
      </w:r>
      <w:r>
        <w:t>delt</w:t>
      </w:r>
      <w:r w:rsidR="007E3712">
        <w:t xml:space="preserve"> opp</w:t>
      </w:r>
      <w:r>
        <w:t xml:space="preserve"> i Øst-Viken og Ves</w:t>
      </w:r>
      <w:r w:rsidR="002C1E6B">
        <w:t>t</w:t>
      </w:r>
      <w:r>
        <w:t>-Viken</w:t>
      </w:r>
      <w:r w:rsidR="00DF2126">
        <w:t xml:space="preserve">, og kommunene er fordelt deretter. </w:t>
      </w:r>
      <w:r>
        <w:t>Sverre ønsker å få tatt opp en sak på neste styremøte som går på å finne ut av hvilke kommuner som går under NHF Øst</w:t>
      </w:r>
      <w:r w:rsidR="00BF27C4">
        <w:t>,</w:t>
      </w:r>
      <w:r w:rsidR="00DF2126">
        <w:t xml:space="preserve"> og hva slags mannskap/personer med verv </w:t>
      </w:r>
      <w:r>
        <w:t xml:space="preserve">vi har i disse kommunene. </w:t>
      </w:r>
      <w:r w:rsidR="00DF2126">
        <w:t xml:space="preserve"> </w:t>
      </w:r>
    </w:p>
    <w:p w:rsidR="00711AF0" w:rsidRDefault="00DF2126" w:rsidP="00711AF0">
      <w:pPr>
        <w:pStyle w:val="Listeavsnitt"/>
        <w:numPr>
          <w:ilvl w:val="0"/>
          <w:numId w:val="3"/>
        </w:numPr>
        <w:spacing w:line="276" w:lineRule="auto"/>
      </w:pPr>
      <w:r w:rsidRPr="00711AF0">
        <w:rPr>
          <w:b/>
        </w:rPr>
        <w:t>Bingoinntekter:</w:t>
      </w:r>
      <w:r>
        <w:t xml:space="preserve"> </w:t>
      </w:r>
      <w:r w:rsidR="007E3712">
        <w:t xml:space="preserve">Styret ønsker å kontakte lokallag, </w:t>
      </w:r>
      <w:r>
        <w:t>og be de rapportere inntektssvikt i forbindelse med bingo, slik at vi får vid</w:t>
      </w:r>
      <w:r w:rsidR="00886E90">
        <w:t>erefo</w:t>
      </w:r>
      <w:r w:rsidR="007E3712">
        <w:t>rmidlet dette til NHF sentralt.</w:t>
      </w:r>
    </w:p>
    <w:p w:rsidR="00711AF0" w:rsidRPr="00711AF0" w:rsidRDefault="00886E90" w:rsidP="00711AF0">
      <w:pPr>
        <w:pStyle w:val="Listeavsnitt"/>
        <w:numPr>
          <w:ilvl w:val="0"/>
          <w:numId w:val="3"/>
        </w:numPr>
        <w:spacing w:line="276" w:lineRule="auto"/>
      </w:pPr>
      <w:r w:rsidRPr="00711AF0">
        <w:rPr>
          <w:b/>
        </w:rPr>
        <w:t>Oppskrift på digitale årsmøter:</w:t>
      </w:r>
      <w:r>
        <w:t xml:space="preserve"> OBOS har laget en oppskrift på hvordan man kan gjennomføre digitale årsmøter. Se mer informasjon her: </w:t>
      </w:r>
      <w:hyperlink r:id="rId7">
        <w:r w:rsidR="00DF2126" w:rsidRPr="00711AF0">
          <w:rPr>
            <w:color w:val="1155CC"/>
            <w:u w:val="single"/>
          </w:rPr>
          <w:t>https://www.digitalearsmoter.no/</w:t>
        </w:r>
      </w:hyperlink>
    </w:p>
    <w:p w:rsidR="00080DCA" w:rsidRDefault="00DF2126" w:rsidP="00711AF0">
      <w:pPr>
        <w:pStyle w:val="Listeavsnitt"/>
        <w:numPr>
          <w:ilvl w:val="0"/>
          <w:numId w:val="3"/>
        </w:numPr>
        <w:spacing w:line="276" w:lineRule="auto"/>
      </w:pPr>
      <w:proofErr w:type="spellStart"/>
      <w:r w:rsidRPr="00711AF0">
        <w:rPr>
          <w:b/>
        </w:rPr>
        <w:t>Furutun</w:t>
      </w:r>
      <w:proofErr w:type="spellEnd"/>
      <w:r w:rsidRPr="00711AF0">
        <w:rPr>
          <w:b/>
        </w:rPr>
        <w:t>:</w:t>
      </w:r>
      <w:r>
        <w:t xml:space="preserve"> </w:t>
      </w:r>
      <w:r w:rsidR="00080DCA" w:rsidRPr="00080DCA">
        <w:t>Bystyret i Fredrikstad utsetter avgjørelsen om å samle kommunens avlastningstilbud på ett sted</w:t>
      </w:r>
      <w:r w:rsidR="0057410A">
        <w:t xml:space="preserve">. NHF Øst </w:t>
      </w:r>
      <w:r w:rsidR="007D3649">
        <w:t xml:space="preserve">og HBF Østfold </w:t>
      </w:r>
      <w:r w:rsidR="0057410A">
        <w:t>har vært aktivt inne i prosessen og sendt brev til gruppelederne og ordfører i Fredrikstad bystyre før behandling</w:t>
      </w:r>
      <w:r w:rsidR="007E3712">
        <w:t xml:space="preserve"> av saken</w:t>
      </w:r>
      <w:r w:rsidR="0057410A">
        <w:t>. L</w:t>
      </w:r>
      <w:r w:rsidR="00080DCA" w:rsidRPr="00080DCA">
        <w:t xml:space="preserve">ikestillings- og diskrimineringsombudet </w:t>
      </w:r>
      <w:r w:rsidR="0057410A">
        <w:t xml:space="preserve">har også vært inne og advart kraftig </w:t>
      </w:r>
      <w:r w:rsidR="00080DCA" w:rsidRPr="00080DCA">
        <w:t xml:space="preserve">mot løsningen. </w:t>
      </w:r>
      <w:r w:rsidR="00080DCA">
        <w:t xml:space="preserve">Dette eksempelet </w:t>
      </w:r>
      <w:r w:rsidR="0057410A">
        <w:t>fremhever behovet for at</w:t>
      </w:r>
      <w:r w:rsidR="00080DCA">
        <w:t xml:space="preserve"> NHF Øst </w:t>
      </w:r>
      <w:r w:rsidR="0057410A">
        <w:t xml:space="preserve">arbeider med å </w:t>
      </w:r>
      <w:r w:rsidR="00080DCA">
        <w:t xml:space="preserve">snu politikernes virkelighetsoppfatning i regionen. </w:t>
      </w:r>
    </w:p>
    <w:p w:rsidR="005E3055" w:rsidRDefault="00886E90" w:rsidP="00711AF0">
      <w:pPr>
        <w:spacing w:line="276" w:lineRule="auto"/>
        <w:ind w:left="720"/>
        <w:rPr>
          <w:i/>
          <w:sz w:val="24"/>
          <w:szCs w:val="24"/>
        </w:rPr>
      </w:pPr>
      <w:r w:rsidRPr="00080DCA">
        <w:rPr>
          <w:i/>
          <w:sz w:val="24"/>
          <w:szCs w:val="24"/>
        </w:rPr>
        <w:t>Vedtak:</w:t>
      </w:r>
      <w:r w:rsidRPr="00080DCA">
        <w:rPr>
          <w:i/>
          <w:sz w:val="24"/>
          <w:szCs w:val="24"/>
        </w:rPr>
        <w:tab/>
      </w:r>
      <w:r w:rsidR="00DF2126" w:rsidRPr="00080DCA">
        <w:rPr>
          <w:i/>
          <w:sz w:val="24"/>
          <w:szCs w:val="24"/>
        </w:rPr>
        <w:t xml:space="preserve">Tatt til orientering   </w:t>
      </w:r>
    </w:p>
    <w:p w:rsidR="0057410A" w:rsidRDefault="0057410A" w:rsidP="00711AF0">
      <w:pPr>
        <w:spacing w:line="276" w:lineRule="auto"/>
        <w:ind w:left="720"/>
        <w:rPr>
          <w:i/>
          <w:sz w:val="24"/>
          <w:szCs w:val="24"/>
        </w:rPr>
      </w:pPr>
    </w:p>
    <w:p w:rsidR="0057410A" w:rsidRPr="00080DCA" w:rsidRDefault="0057410A" w:rsidP="00711AF0">
      <w:pPr>
        <w:spacing w:line="276" w:lineRule="auto"/>
        <w:ind w:left="720"/>
        <w:rPr>
          <w:i/>
          <w:sz w:val="24"/>
          <w:szCs w:val="24"/>
        </w:rPr>
      </w:pPr>
    </w:p>
    <w:sectPr w:rsidR="0057410A" w:rsidRPr="00080DC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734FA"/>
    <w:multiLevelType w:val="multilevel"/>
    <w:tmpl w:val="2782F510"/>
    <w:lvl w:ilvl="0">
      <w:start w:val="1"/>
      <w:numFmt w:val="bullet"/>
      <w:lvlText w:val="-"/>
      <w:lvlJc w:val="left"/>
      <w:pPr>
        <w:ind w:left="177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FA2FE1"/>
    <w:multiLevelType w:val="hybridMultilevel"/>
    <w:tmpl w:val="6F26820E"/>
    <w:lvl w:ilvl="0" w:tplc="6D42E91C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5A1178"/>
    <w:multiLevelType w:val="multilevel"/>
    <w:tmpl w:val="D9204E7C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2D11320D"/>
    <w:multiLevelType w:val="multilevel"/>
    <w:tmpl w:val="CC78B3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7987481"/>
    <w:multiLevelType w:val="multilevel"/>
    <w:tmpl w:val="77D493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055"/>
    <w:rsid w:val="0007393F"/>
    <w:rsid w:val="00080DCA"/>
    <w:rsid w:val="002C1E6B"/>
    <w:rsid w:val="003035D5"/>
    <w:rsid w:val="003C1299"/>
    <w:rsid w:val="004E5F47"/>
    <w:rsid w:val="0057410A"/>
    <w:rsid w:val="005E3055"/>
    <w:rsid w:val="00617E14"/>
    <w:rsid w:val="0066182C"/>
    <w:rsid w:val="00711AF0"/>
    <w:rsid w:val="007C4D79"/>
    <w:rsid w:val="007D3649"/>
    <w:rsid w:val="007E3712"/>
    <w:rsid w:val="0082599A"/>
    <w:rsid w:val="00886E90"/>
    <w:rsid w:val="0099778A"/>
    <w:rsid w:val="009A21E4"/>
    <w:rsid w:val="00BF27C4"/>
    <w:rsid w:val="00CD4269"/>
    <w:rsid w:val="00D71C65"/>
    <w:rsid w:val="00D73210"/>
    <w:rsid w:val="00DF2126"/>
    <w:rsid w:val="00F5351B"/>
    <w:rsid w:val="00FA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12C36-C46C-4993-A151-3C6E852A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DA4"/>
    <w:rPr>
      <w:rFonts w:cs="Times New Roman"/>
    </w:rPr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Ingenmellomrom">
    <w:name w:val="No Spacing"/>
    <w:uiPriority w:val="1"/>
    <w:qFormat/>
    <w:rsid w:val="000E4DA4"/>
    <w:pPr>
      <w:spacing w:after="0" w:line="240" w:lineRule="auto"/>
    </w:pPr>
    <w:rPr>
      <w:rFonts w:cs="Times New Roman"/>
    </w:rPr>
  </w:style>
  <w:style w:type="paragraph" w:styleId="Listeavsnitt">
    <w:name w:val="List Paragraph"/>
    <w:basedOn w:val="Normal"/>
    <w:uiPriority w:val="34"/>
    <w:qFormat/>
    <w:rsid w:val="00C33DFF"/>
    <w:pPr>
      <w:ind w:left="720"/>
      <w:contextualSpacing/>
    </w:pPr>
  </w:style>
  <w:style w:type="paragraph" w:styleId="Undertit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9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digitalearsmoter.n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W2PFJT7P+Rf4jl+AKSXnizZFBA==">AMUW2mVQsrD85lOCaGtVBd2VZbosT/cutOFpf7Gj/7Z0R3jBFMXFC+CRMQdczCxttrCsZ9gfvcg1N8x4KJbxbei3J1R3oi0HlML+9FX/UEZLg0T7plWLBtcLiIQFOMONjgacUPcIVv2Q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896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Soraya Baker</dc:creator>
  <cp:lastModifiedBy>Soraya Baker</cp:lastModifiedBy>
  <cp:revision>13</cp:revision>
  <dcterms:created xsi:type="dcterms:W3CDTF">2020-05-14T08:55:00Z</dcterms:created>
  <dcterms:modified xsi:type="dcterms:W3CDTF">2020-06-08T08:05:00Z</dcterms:modified>
</cp:coreProperties>
</file>