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38B" w:rsidRPr="00E64CFF" w:rsidRDefault="00D176B0">
      <w:pPr>
        <w:jc w:val="both"/>
        <w:rPr>
          <w:sz w:val="24"/>
          <w:szCs w:val="24"/>
        </w:rPr>
      </w:pPr>
      <w:r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A13EB0"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A8265E"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Présents : </w:t>
      </w:r>
    </w:p>
    <w:p w:rsidR="00287376" w:rsidRDefault="00F90FE2" w:rsidP="00287376">
      <w:pPr>
        <w:jc w:val="both"/>
      </w:pPr>
      <w:r>
        <w:rPr>
          <w:rFonts w:ascii="Arial" w:eastAsia="Arial" w:hAnsi="Arial" w:cs="Arial"/>
          <w:sz w:val="24"/>
        </w:rPr>
        <w:t>Barbier Odile ;</w:t>
      </w:r>
      <w:r w:rsidR="00D7790C">
        <w:rPr>
          <w:rFonts w:ascii="Arial" w:eastAsia="Arial" w:hAnsi="Arial" w:cs="Arial"/>
          <w:sz w:val="24"/>
        </w:rPr>
        <w:t xml:space="preserve"> </w:t>
      </w:r>
      <w:r w:rsidR="00F725AA">
        <w:rPr>
          <w:rFonts w:ascii="Arial" w:eastAsia="Arial" w:hAnsi="Arial" w:cs="Arial"/>
          <w:sz w:val="24"/>
        </w:rPr>
        <w:t>Berthonneau Gérard (suppléant)</w:t>
      </w:r>
      <w:r w:rsidR="00F725AA">
        <w:rPr>
          <w:rFonts w:ascii="Arial" w:eastAsia="Arial" w:hAnsi="Arial" w:cs="Arial"/>
          <w:sz w:val="24"/>
        </w:rPr>
        <w:t xml:space="preserve"> ; </w:t>
      </w:r>
      <w:r>
        <w:rPr>
          <w:rFonts w:ascii="Arial" w:eastAsia="Arial" w:hAnsi="Arial" w:cs="Arial"/>
          <w:sz w:val="24"/>
        </w:rPr>
        <w:t>Bruni Sylvain ;</w:t>
      </w:r>
      <w:r w:rsidR="00D7790C" w:rsidRPr="00D7790C">
        <w:rPr>
          <w:rFonts w:ascii="Arial" w:eastAsia="Arial" w:hAnsi="Arial" w:cs="Arial"/>
          <w:sz w:val="24"/>
        </w:rPr>
        <w:t xml:space="preserve"> </w:t>
      </w:r>
      <w:r w:rsidR="00D7790C">
        <w:rPr>
          <w:rFonts w:ascii="Arial" w:eastAsia="Arial" w:hAnsi="Arial" w:cs="Arial"/>
          <w:sz w:val="24"/>
        </w:rPr>
        <w:t>Cerisy Denis ;</w:t>
      </w:r>
      <w:r>
        <w:rPr>
          <w:rFonts w:ascii="Arial" w:eastAsia="Arial" w:hAnsi="Arial" w:cs="Arial"/>
          <w:sz w:val="24"/>
        </w:rPr>
        <w:t xml:space="preserve"> </w:t>
      </w:r>
      <w:r w:rsidR="00730725">
        <w:rPr>
          <w:rFonts w:ascii="Arial" w:eastAsia="Arial" w:hAnsi="Arial" w:cs="Arial"/>
          <w:sz w:val="24"/>
        </w:rPr>
        <w:t xml:space="preserve">Carpentier Ingrid ; </w:t>
      </w:r>
      <w:r>
        <w:rPr>
          <w:rFonts w:ascii="Arial" w:eastAsia="Arial" w:hAnsi="Arial" w:cs="Arial"/>
          <w:sz w:val="24"/>
        </w:rPr>
        <w:t xml:space="preserve">Charpentier Delphine ; Chevalier Marc ; </w:t>
      </w:r>
      <w:r w:rsidR="00730725">
        <w:rPr>
          <w:rFonts w:ascii="Arial" w:eastAsia="Arial" w:hAnsi="Arial" w:cs="Arial"/>
          <w:sz w:val="24"/>
        </w:rPr>
        <w:t xml:space="preserve">Girard Benjamin ; </w:t>
      </w:r>
      <w:proofErr w:type="spellStart"/>
      <w:r w:rsidR="006D56F4">
        <w:rPr>
          <w:rFonts w:ascii="Arial" w:eastAsia="Arial" w:hAnsi="Arial" w:cs="Arial"/>
          <w:sz w:val="24"/>
        </w:rPr>
        <w:t>Guenet</w:t>
      </w:r>
      <w:proofErr w:type="spellEnd"/>
      <w:r w:rsidR="006D56F4">
        <w:rPr>
          <w:rFonts w:ascii="Arial" w:eastAsia="Arial" w:hAnsi="Arial" w:cs="Arial"/>
          <w:sz w:val="24"/>
        </w:rPr>
        <w:t xml:space="preserve"> Stéphane ; </w:t>
      </w:r>
      <w:r w:rsidR="00730725">
        <w:rPr>
          <w:rFonts w:ascii="Arial" w:eastAsia="Arial" w:hAnsi="Arial" w:cs="Arial"/>
          <w:sz w:val="24"/>
        </w:rPr>
        <w:t xml:space="preserve">Kerbouche Mohammed ; </w:t>
      </w:r>
      <w:r w:rsidR="00F06436">
        <w:rPr>
          <w:rFonts w:ascii="Arial" w:eastAsia="Arial" w:hAnsi="Arial" w:cs="Arial"/>
          <w:sz w:val="24"/>
        </w:rPr>
        <w:t>Martini Paul</w:t>
      </w:r>
      <w:r w:rsidR="00C20D7F">
        <w:rPr>
          <w:rFonts w:ascii="Arial" w:eastAsia="Arial" w:hAnsi="Arial" w:cs="Arial"/>
          <w:sz w:val="24"/>
        </w:rPr>
        <w:t> ;</w:t>
      </w:r>
      <w:r w:rsidR="00C20D7F" w:rsidRPr="00D7790C">
        <w:rPr>
          <w:rFonts w:ascii="Arial" w:eastAsia="Arial" w:hAnsi="Arial" w:cs="Arial"/>
          <w:sz w:val="24"/>
        </w:rPr>
        <w:t xml:space="preserve"> </w:t>
      </w:r>
      <w:r w:rsidR="00F725AA">
        <w:rPr>
          <w:rFonts w:ascii="Arial" w:eastAsia="Arial" w:hAnsi="Arial" w:cs="Arial"/>
          <w:sz w:val="24"/>
        </w:rPr>
        <w:t>Mendes Paola</w:t>
      </w:r>
      <w:r w:rsidR="00F725AA">
        <w:rPr>
          <w:rFonts w:ascii="Arial" w:eastAsia="Arial" w:hAnsi="Arial" w:cs="Arial"/>
          <w:sz w:val="24"/>
        </w:rPr>
        <w:t xml:space="preserve"> ; </w:t>
      </w:r>
      <w:r w:rsidR="00A8265E">
        <w:rPr>
          <w:rFonts w:ascii="Arial" w:eastAsia="Arial" w:hAnsi="Arial" w:cs="Arial"/>
          <w:sz w:val="24"/>
        </w:rPr>
        <w:t xml:space="preserve">Monod Benoit </w:t>
      </w:r>
      <w:r>
        <w:rPr>
          <w:rFonts w:ascii="Arial" w:eastAsia="Arial" w:hAnsi="Arial" w:cs="Arial"/>
          <w:sz w:val="24"/>
        </w:rPr>
        <w:t xml:space="preserve">; </w:t>
      </w:r>
      <w:r w:rsidR="006D56F4" w:rsidRPr="006D56F4">
        <w:rPr>
          <w:rFonts w:ascii="Arial" w:eastAsia="Arial" w:hAnsi="Arial" w:cs="Arial"/>
          <w:sz w:val="24"/>
        </w:rPr>
        <w:t xml:space="preserve"> </w:t>
      </w:r>
      <w:r w:rsidR="00F725AA" w:rsidRPr="00F725AA">
        <w:rPr>
          <w:rFonts w:ascii="Arial" w:eastAsia="Arial" w:hAnsi="Arial" w:cs="Arial"/>
          <w:sz w:val="24"/>
        </w:rPr>
        <w:t>M</w:t>
      </w:r>
      <w:r w:rsidR="00F725AA">
        <w:rPr>
          <w:rFonts w:ascii="Arial" w:eastAsia="Arial" w:hAnsi="Arial" w:cs="Arial"/>
          <w:sz w:val="24"/>
        </w:rPr>
        <w:t>onod Olivia (suppléante)</w:t>
      </w:r>
      <w:r w:rsidR="00F725AA">
        <w:rPr>
          <w:rFonts w:ascii="Arial" w:eastAsia="Arial" w:hAnsi="Arial" w:cs="Arial"/>
          <w:sz w:val="24"/>
        </w:rPr>
        <w:t> ; Se</w:t>
      </w:r>
      <w:r w:rsidR="00F725AA">
        <w:rPr>
          <w:rFonts w:ascii="Arial" w:eastAsia="Arial" w:hAnsi="Arial" w:cs="Arial"/>
          <w:sz w:val="24"/>
        </w:rPr>
        <w:t>rrano Stéphane (suppléant)</w:t>
      </w:r>
      <w:r w:rsidR="00F725AA">
        <w:rPr>
          <w:rFonts w:ascii="Arial" w:eastAsia="Arial" w:hAnsi="Arial" w:cs="Arial"/>
          <w:sz w:val="24"/>
        </w:rPr>
        <w:t xml:space="preserve"> ; </w:t>
      </w:r>
      <w:r w:rsidR="006D56F4">
        <w:rPr>
          <w:rFonts w:ascii="Arial" w:eastAsia="Arial" w:hAnsi="Arial" w:cs="Arial"/>
          <w:sz w:val="24"/>
        </w:rPr>
        <w:t>Vincent Jérome</w:t>
      </w:r>
      <w:r w:rsidR="00F725AA">
        <w:rPr>
          <w:rFonts w:ascii="Arial" w:eastAsia="Arial" w:hAnsi="Arial" w:cs="Arial"/>
          <w:sz w:val="24"/>
        </w:rPr>
        <w:t> ;</w:t>
      </w:r>
      <w:r w:rsidR="00F725AA" w:rsidRPr="00F725AA">
        <w:rPr>
          <w:rFonts w:ascii="Arial" w:eastAsia="Arial" w:hAnsi="Arial" w:cs="Arial"/>
          <w:sz w:val="24"/>
        </w:rPr>
        <w:t xml:space="preserve"> </w:t>
      </w:r>
      <w:r w:rsidR="00F725AA">
        <w:rPr>
          <w:rFonts w:ascii="Arial" w:eastAsia="Arial" w:hAnsi="Arial" w:cs="Arial"/>
          <w:sz w:val="24"/>
        </w:rPr>
        <w:t>Vincent Alexandra (suppléante).</w:t>
      </w:r>
      <w:r w:rsidR="00287376" w:rsidRPr="00287376">
        <w:rPr>
          <w:rFonts w:ascii="Arial" w:eastAsia="Arial" w:hAnsi="Arial" w:cs="Arial"/>
          <w:i/>
          <w:sz w:val="24"/>
        </w:rPr>
        <w:t xml:space="preserve"> </w:t>
      </w:r>
      <w:r w:rsidR="00287376">
        <w:rPr>
          <w:rFonts w:ascii="Arial" w:eastAsia="Arial" w:hAnsi="Arial" w:cs="Arial"/>
          <w:i/>
          <w:sz w:val="24"/>
        </w:rPr>
        <w:t xml:space="preserve">Fabienne Pouchet (directeur du syndic Siloge)                       </w:t>
      </w:r>
    </w:p>
    <w:p w:rsidR="00F725AA" w:rsidRDefault="00A8265E">
      <w:pPr>
        <w:jc w:val="both"/>
        <w:rPr>
          <w:rFonts w:ascii="Arial" w:eastAsia="Arial" w:hAnsi="Arial" w:cs="Arial"/>
          <w:b/>
          <w:sz w:val="24"/>
          <w:u w:val="single"/>
        </w:rPr>
      </w:pPr>
      <w:r w:rsidRPr="00E64CFF">
        <w:rPr>
          <w:rFonts w:ascii="Arial" w:eastAsia="Arial" w:hAnsi="Arial" w:cs="Arial"/>
          <w:b/>
          <w:sz w:val="24"/>
          <w:u w:val="single"/>
        </w:rPr>
        <w:t xml:space="preserve">Absents non représentés : </w:t>
      </w:r>
      <w:r w:rsidR="00F725AA"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F725AA" w:rsidRPr="00F725AA" w:rsidRDefault="00F725AA">
      <w:pPr>
        <w:jc w:val="both"/>
        <w:rPr>
          <w:rFonts w:ascii="Arial" w:eastAsia="Arial" w:hAnsi="Arial" w:cs="Arial"/>
          <w:sz w:val="24"/>
        </w:rPr>
      </w:pPr>
      <w:r w:rsidRPr="00F725AA">
        <w:rPr>
          <w:rFonts w:ascii="Arial" w:eastAsia="Arial" w:hAnsi="Arial" w:cs="Arial"/>
          <w:sz w:val="24"/>
        </w:rPr>
        <w:t>GIRARD Benjamin</w:t>
      </w:r>
    </w:p>
    <w:p w:rsidR="008E4CD0" w:rsidRDefault="008E4CD0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BAB">
        <w:rPr>
          <w:rFonts w:ascii="Arial" w:hAnsi="Arial" w:cs="Arial"/>
          <w:b/>
          <w:sz w:val="24"/>
          <w:szCs w:val="24"/>
        </w:rPr>
        <w:t>PREAMBULE</w:t>
      </w:r>
      <w:r>
        <w:rPr>
          <w:rFonts w:ascii="Arial" w:hAnsi="Arial" w:cs="Arial"/>
          <w:sz w:val="24"/>
          <w:szCs w:val="24"/>
        </w:rPr>
        <w:t xml:space="preserve"> : Mr NORMIN nous a exposé l’avancement du projet d’aménagement de la rue </w:t>
      </w:r>
      <w:proofErr w:type="spellStart"/>
      <w:r>
        <w:rPr>
          <w:rFonts w:ascii="Arial" w:hAnsi="Arial" w:cs="Arial"/>
          <w:sz w:val="24"/>
          <w:szCs w:val="24"/>
        </w:rPr>
        <w:t>Fromont</w:t>
      </w:r>
      <w:proofErr w:type="spellEnd"/>
      <w:r>
        <w:rPr>
          <w:rFonts w:ascii="Arial" w:hAnsi="Arial" w:cs="Arial"/>
          <w:sz w:val="24"/>
          <w:szCs w:val="24"/>
        </w:rPr>
        <w:t xml:space="preserve"> et des 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aces de parking. Pour l’instant, les travaux de la rue </w:t>
      </w:r>
      <w:proofErr w:type="spellStart"/>
      <w:r>
        <w:rPr>
          <w:rFonts w:ascii="Arial" w:hAnsi="Arial" w:cs="Arial"/>
          <w:sz w:val="24"/>
          <w:szCs w:val="24"/>
        </w:rPr>
        <w:t>Edmont</w:t>
      </w:r>
      <w:proofErr w:type="spellEnd"/>
      <w:r>
        <w:rPr>
          <w:rFonts w:ascii="Arial" w:hAnsi="Arial" w:cs="Arial"/>
          <w:sz w:val="24"/>
          <w:szCs w:val="24"/>
        </w:rPr>
        <w:t xml:space="preserve"> Bonté sont en cours de réalisation, suivra les travaux du début de la rue </w:t>
      </w:r>
      <w:proofErr w:type="spellStart"/>
      <w:r>
        <w:rPr>
          <w:rFonts w:ascii="Arial" w:hAnsi="Arial" w:cs="Arial"/>
          <w:sz w:val="24"/>
          <w:szCs w:val="24"/>
        </w:rPr>
        <w:t>Fromont</w:t>
      </w:r>
      <w:proofErr w:type="spellEnd"/>
      <w:r>
        <w:rPr>
          <w:rFonts w:ascii="Arial" w:hAnsi="Arial" w:cs="Arial"/>
          <w:sz w:val="24"/>
          <w:szCs w:val="24"/>
        </w:rPr>
        <w:t xml:space="preserve"> jusqu’à la station. Le projet final d’aménagement du bout de la rue n’est pas encore finalisé en mairie ainsi que celui de la coulée verte. Projet prévu pour </w:t>
      </w:r>
      <w:r w:rsidR="00CB1A07">
        <w:rPr>
          <w:rFonts w:ascii="Arial" w:hAnsi="Arial" w:cs="Arial"/>
          <w:sz w:val="24"/>
          <w:szCs w:val="24"/>
        </w:rPr>
        <w:t>fin</w:t>
      </w:r>
      <w:r>
        <w:rPr>
          <w:rFonts w:ascii="Arial" w:hAnsi="Arial" w:cs="Arial"/>
          <w:sz w:val="24"/>
          <w:szCs w:val="24"/>
        </w:rPr>
        <w:t xml:space="preserve"> 2016.</w:t>
      </w:r>
    </w:p>
    <w:p w:rsidR="008E4CD0" w:rsidRDefault="008E4CD0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1DC0" w:rsidRDefault="00F725AA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3446">
        <w:rPr>
          <w:rFonts w:ascii="Arial" w:hAnsi="Arial" w:cs="Arial"/>
          <w:b/>
          <w:sz w:val="24"/>
          <w:szCs w:val="24"/>
          <w:u w:val="single"/>
        </w:rPr>
        <w:t>1/ Commission piscine</w:t>
      </w:r>
    </w:p>
    <w:p w:rsidR="00FC1DC0" w:rsidRDefault="00D93446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Beaucoup de problèmes sont apparus cette année for des belles journées chaudes que nous avons eu durant l’été. Un gardien de nuit a été mis en place pour pallier aux intrusions nocturnes durant la 1</w:t>
      </w:r>
      <w:r w:rsidRPr="00D93446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quinzaine de juillet. Certains jours, l’accès à la piscine a été difficile du à l’affluence des résidents et invités.</w:t>
      </w:r>
    </w:p>
    <w:p w:rsidR="00D93446" w:rsidRDefault="00D93446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L’attribution des cartes piscines sera revue par la commission et des solutions seront proposées pour l’année prochaine.</w:t>
      </w:r>
    </w:p>
    <w:p w:rsidR="00D93446" w:rsidRDefault="00D93446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1DC0" w:rsidRDefault="00D93446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Grace à l’action des membres de la commission piscine, l’été s’est globalement bien passé.</w:t>
      </w:r>
    </w:p>
    <w:p w:rsidR="00320311" w:rsidRDefault="00320311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41D4" w:rsidRPr="00531BAB" w:rsidRDefault="00D93446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2</w:t>
      </w:r>
      <w:r w:rsidR="003E41D4" w:rsidRPr="00531BAB">
        <w:rPr>
          <w:rFonts w:ascii="Arial" w:hAnsi="Arial" w:cs="Arial"/>
          <w:b/>
          <w:sz w:val="24"/>
          <w:szCs w:val="24"/>
          <w:u w:val="single"/>
        </w:rPr>
        <w:t xml:space="preserve">/ </w:t>
      </w:r>
      <w:r w:rsidRPr="00531BAB">
        <w:rPr>
          <w:rFonts w:ascii="Arial" w:hAnsi="Arial" w:cs="Arial"/>
          <w:b/>
          <w:sz w:val="24"/>
          <w:szCs w:val="24"/>
          <w:u w:val="single"/>
        </w:rPr>
        <w:t>travaux</w:t>
      </w:r>
    </w:p>
    <w:p w:rsidR="00320311" w:rsidRDefault="00D93446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commission travaux a travaillé sur différents projets et notamment l’aménagement des tournants des haricots en enrobé. Deux devis ont été proposés, un troisième a été demandé pour finaliser l’appel d’offres.</w:t>
      </w:r>
    </w:p>
    <w:p w:rsidR="00D93446" w:rsidRDefault="00D93446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travaux seront proposés à la prochaine assemblée générale</w:t>
      </w:r>
    </w:p>
    <w:p w:rsidR="00D93446" w:rsidRDefault="00D93446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446" w:rsidRDefault="00D93446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 menus travaux à réaliser : reprise du béton au droit d’un regard situé à l’entrée de l’avenue des Capucines. </w:t>
      </w: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prévu également le contrôle des vannes d’eau.</w:t>
      </w: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BAB">
        <w:rPr>
          <w:rFonts w:ascii="Arial" w:hAnsi="Arial" w:cs="Arial"/>
          <w:b/>
          <w:sz w:val="24"/>
          <w:szCs w:val="24"/>
        </w:rPr>
        <w:t>Orange</w:t>
      </w:r>
      <w:r>
        <w:rPr>
          <w:rFonts w:ascii="Arial" w:hAnsi="Arial" w:cs="Arial"/>
          <w:sz w:val="24"/>
          <w:szCs w:val="24"/>
        </w:rPr>
        <w:t xml:space="preserve"> : rendez-vous avec l’équipe le mardi 22/9 à 8 heures pour faire le point sur le déploiement de la fibre optique au sein des Hameaux qui devrait commencer rapidement et durant une période de 6 mois. Les informations du suivi de cette installation </w:t>
      </w:r>
      <w:proofErr w:type="gramStart"/>
      <w:r>
        <w:rPr>
          <w:rFonts w:ascii="Arial" w:hAnsi="Arial" w:cs="Arial"/>
          <w:sz w:val="24"/>
          <w:szCs w:val="24"/>
        </w:rPr>
        <w:t>sera</w:t>
      </w:r>
      <w:proofErr w:type="gramEnd"/>
      <w:r>
        <w:rPr>
          <w:rFonts w:ascii="Arial" w:hAnsi="Arial" w:cs="Arial"/>
          <w:sz w:val="24"/>
          <w:szCs w:val="24"/>
        </w:rPr>
        <w:t xml:space="preserve"> diffusée sur le site des Hameaux. Lors des investigations des services </w:t>
      </w:r>
      <w:r>
        <w:rPr>
          <w:rFonts w:ascii="Arial" w:hAnsi="Arial" w:cs="Arial"/>
          <w:sz w:val="24"/>
          <w:szCs w:val="24"/>
        </w:rPr>
        <w:lastRenderedPageBreak/>
        <w:t>d’Orange, il a été descellé une canalisation endommagée à l’entrée de la résidence, entrée c</w:t>
      </w:r>
      <w:r w:rsidR="00531BAB">
        <w:rPr>
          <w:rFonts w:ascii="Arial" w:hAnsi="Arial" w:cs="Arial"/>
          <w:sz w:val="24"/>
          <w:szCs w:val="24"/>
        </w:rPr>
        <w:t xml:space="preserve">ôté </w:t>
      </w:r>
      <w:r>
        <w:rPr>
          <w:rFonts w:ascii="Arial" w:hAnsi="Arial" w:cs="Arial"/>
          <w:sz w:val="24"/>
          <w:szCs w:val="24"/>
        </w:rPr>
        <w:t>RN7 peu avant le rond</w:t>
      </w:r>
      <w:r w:rsidR="00531BA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point principal.</w:t>
      </w: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31BAB">
        <w:rPr>
          <w:rFonts w:ascii="Arial" w:hAnsi="Arial" w:cs="Arial"/>
          <w:b/>
          <w:sz w:val="24"/>
          <w:szCs w:val="24"/>
        </w:rPr>
        <w:t>ERDF</w:t>
      </w:r>
      <w:bookmarkEnd w:id="0"/>
      <w:r>
        <w:rPr>
          <w:rFonts w:ascii="Arial" w:hAnsi="Arial" w:cs="Arial"/>
          <w:sz w:val="24"/>
          <w:szCs w:val="24"/>
        </w:rPr>
        <w:t xml:space="preserve"> : rendez-vous pris le vendredi 18/9 à 8 heures pour faire le point avec le bureau d’études en charge de l’installation des réseaux et sa réalisation. Certaines modifications concernant la pose des modules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été revus et devront nous être soumis</w:t>
      </w:r>
      <w:r w:rsidR="008E4CD0">
        <w:rPr>
          <w:rFonts w:ascii="Arial" w:hAnsi="Arial" w:cs="Arial"/>
          <w:sz w:val="24"/>
          <w:szCs w:val="24"/>
        </w:rPr>
        <w:t>. Notamment un plan des coffrages EDF.</w:t>
      </w:r>
    </w:p>
    <w:p w:rsidR="00320311" w:rsidRDefault="00320311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C1DC0" w:rsidRPr="00531BAB" w:rsidRDefault="00296B0A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3</w:t>
      </w:r>
      <w:r w:rsidR="00FC1DC0" w:rsidRPr="00531BAB">
        <w:rPr>
          <w:rFonts w:ascii="Arial" w:hAnsi="Arial" w:cs="Arial"/>
          <w:b/>
          <w:sz w:val="24"/>
          <w:szCs w:val="24"/>
          <w:u w:val="single"/>
        </w:rPr>
        <w:t xml:space="preserve">/ </w:t>
      </w:r>
      <w:r w:rsidRPr="00531BAB">
        <w:rPr>
          <w:rFonts w:ascii="Arial" w:hAnsi="Arial" w:cs="Arial"/>
          <w:b/>
          <w:sz w:val="24"/>
          <w:szCs w:val="24"/>
          <w:u w:val="single"/>
        </w:rPr>
        <w:t>Espaces verts</w:t>
      </w: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à l’audit de l’ONF pour le cèdre au droit du pavillon de Mme SCHIRER, SAP a fourni un devis d’élagage. Lors du prochain CAS, il sera pris la décision d’élaguer cet arbre cette année ou l’année prochaine.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acacia devra être également élagué rapidement.</w:t>
      </w: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1D4" w:rsidRPr="00531BAB" w:rsidRDefault="0002038E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4/  finances</w:t>
      </w:r>
      <w:r w:rsidR="00F0541C" w:rsidRPr="00531B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1DC0" w:rsidRPr="00531B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budget est maintenu dans son ensemble.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situation comptable fin septembre devra être présentée mi-octobre et sera plus représentative de la situation car elle tiendra compte de la saison de la piscine.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38E" w:rsidRPr="00531BAB" w:rsidRDefault="0002038E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5/ GARDIEN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référent sera choisi pour permettre de suivre le Gardien dans ses différentes taches journalières. Une liste d’actions lui sera </w:t>
      </w:r>
      <w:proofErr w:type="gramStart"/>
      <w:r>
        <w:rPr>
          <w:rFonts w:ascii="Arial" w:hAnsi="Arial" w:cs="Arial"/>
          <w:sz w:val="24"/>
          <w:szCs w:val="24"/>
        </w:rPr>
        <w:t>remis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B38" w:rsidRPr="00531BAB" w:rsidRDefault="00347B38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6/ point sur les affaires courantes</w:t>
      </w:r>
    </w:p>
    <w:p w:rsidR="0002038E" w:rsidRDefault="00347B38" w:rsidP="00347B38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Dossier BLANC : les époux BLANC ont été condamnés en cour de cassation à verser à l’ASL la somme de 3 000 €uros en Dommages et Intérêts, cette somme a bien été réglée. La procédure continue</w:t>
      </w:r>
      <w:r w:rsidR="00CB1A07">
        <w:rPr>
          <w:rFonts w:ascii="Arial" w:hAnsi="Arial" w:cs="Arial"/>
          <w:sz w:val="24"/>
          <w:szCs w:val="24"/>
        </w:rPr>
        <w:t xml:space="preserve"> son cours.</w:t>
      </w:r>
    </w:p>
    <w:p w:rsidR="00CB1A07" w:rsidRDefault="00CB1A07" w:rsidP="00CB1A0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Dossier TIEU : la procédure continue sur ses biens personnels, reste à attendre sa liquidation.</w:t>
      </w:r>
    </w:p>
    <w:p w:rsidR="00CB1A07" w:rsidRDefault="00CB1A07" w:rsidP="00CB1A0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Constat d’huissier : un constat va être établi à l’encontre des propriétaires du 21 rue des </w:t>
      </w:r>
      <w:proofErr w:type="spellStart"/>
      <w:r>
        <w:rPr>
          <w:rFonts w:ascii="Arial" w:hAnsi="Arial" w:cs="Arial"/>
          <w:sz w:val="24"/>
          <w:szCs w:val="24"/>
        </w:rPr>
        <w:t>Dalhias</w:t>
      </w:r>
      <w:proofErr w:type="spellEnd"/>
      <w:r>
        <w:rPr>
          <w:rFonts w:ascii="Arial" w:hAnsi="Arial" w:cs="Arial"/>
          <w:sz w:val="24"/>
          <w:szCs w:val="24"/>
        </w:rPr>
        <w:t>- Mr et Mme EL MOUNACIFI concernant un abri de jardin trop grand et en métal, ne répondant pas au Règlement Intérieur de la Résidence.</w:t>
      </w:r>
    </w:p>
    <w:p w:rsidR="00CB1A07" w:rsidRPr="00CB1A07" w:rsidRDefault="00CB1A07" w:rsidP="00CB1A0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Pergola Moto : un débat s’est ouvert sur la pose d’un abri pour la moto du propriétaire du 72 av des Hameaux.   </w:t>
      </w:r>
    </w:p>
    <w:p w:rsidR="00320311" w:rsidRDefault="00320311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541C" w:rsidRDefault="00531BAB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7</w:t>
      </w:r>
      <w:r w:rsidR="00F0541C" w:rsidRPr="00531BAB">
        <w:rPr>
          <w:rFonts w:ascii="Arial" w:hAnsi="Arial" w:cs="Arial"/>
          <w:b/>
          <w:sz w:val="24"/>
          <w:szCs w:val="24"/>
          <w:u w:val="single"/>
        </w:rPr>
        <w:t>/ calendrier des prochains CAS</w:t>
      </w:r>
    </w:p>
    <w:p w:rsidR="00531BAB" w:rsidRPr="00531BAB" w:rsidRDefault="00531BAB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541C" w:rsidRDefault="00F0541C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Prochain cas le 1</w:t>
      </w:r>
      <w:r w:rsidR="00531BAB">
        <w:rPr>
          <w:rFonts w:ascii="Arial" w:hAnsi="Arial" w:cs="Arial"/>
          <w:sz w:val="24"/>
          <w:szCs w:val="24"/>
        </w:rPr>
        <w:t>4 octobre</w:t>
      </w:r>
      <w:r>
        <w:rPr>
          <w:rFonts w:ascii="Arial" w:hAnsi="Arial" w:cs="Arial"/>
          <w:sz w:val="24"/>
          <w:szCs w:val="24"/>
        </w:rPr>
        <w:t xml:space="preserve"> 2015 à 20 heures.</w:t>
      </w:r>
    </w:p>
    <w:p w:rsidR="00F0541C" w:rsidRDefault="00F0541C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029E" w:rsidRDefault="00D84C41" w:rsidP="00531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Séance levée à 2</w:t>
      </w:r>
      <w:r w:rsidR="00F054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h</w:t>
      </w:r>
      <w:r w:rsidR="00531BAB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>.</w:t>
      </w:r>
    </w:p>
    <w:sectPr w:rsidR="00F4029E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E6" w:rsidRDefault="000D3EE6">
      <w:pPr>
        <w:spacing w:after="0" w:line="240" w:lineRule="auto"/>
      </w:pPr>
      <w:r>
        <w:separator/>
      </w:r>
    </w:p>
  </w:endnote>
  <w:endnote w:type="continuationSeparator" w:id="0">
    <w:p w:rsidR="000D3EE6" w:rsidRDefault="000D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E6" w:rsidRDefault="000D3EE6">
      <w:pPr>
        <w:spacing w:after="0" w:line="240" w:lineRule="auto"/>
      </w:pPr>
      <w:r>
        <w:separator/>
      </w:r>
    </w:p>
  </w:footnote>
  <w:footnote w:type="continuationSeparator" w:id="0">
    <w:p w:rsidR="000D3EE6" w:rsidRDefault="000D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8B" w:rsidRDefault="00F90FE2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1982470" cy="1380490"/>
          <wp:effectExtent l="0" t="0" r="0" b="0"/>
          <wp:docPr id="1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2470" cy="1380490"/>
                  </a:xfrm>
                  <a:prstGeom prst="rect">
                    <a:avLst/>
                  </a:prstGeom>
                  <a:ln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inline>
      </w:drawing>
    </w:r>
    <w:r>
      <w:t xml:space="preserve"> </w:t>
    </w:r>
    <w:r w:rsidR="00A8265E">
      <w:rPr>
        <w:b/>
        <w:sz w:val="40"/>
      </w:rPr>
      <w:t>COMPTE RENDU</w:t>
    </w:r>
    <w:r>
      <w:rPr>
        <w:b/>
        <w:sz w:val="40"/>
      </w:rPr>
      <w:t xml:space="preserve"> CAS du </w:t>
    </w:r>
    <w:r w:rsidR="00730725">
      <w:rPr>
        <w:b/>
        <w:sz w:val="40"/>
      </w:rPr>
      <w:t>1</w:t>
    </w:r>
    <w:r w:rsidR="00F725AA">
      <w:rPr>
        <w:b/>
        <w:sz w:val="40"/>
      </w:rPr>
      <w:t>7 sept</w:t>
    </w:r>
    <w:r w:rsidR="00D7790C">
      <w:rPr>
        <w:b/>
        <w:sz w:val="40"/>
      </w:rPr>
      <w:t xml:space="preserve"> </w:t>
    </w:r>
    <w:r w:rsidR="00A8265E">
      <w:rPr>
        <w:b/>
        <w:sz w:val="40"/>
      </w:rPr>
      <w:t>1</w:t>
    </w:r>
    <w:r w:rsidR="00EA3BC9">
      <w:rPr>
        <w:b/>
        <w:sz w:val="40"/>
      </w:rPr>
      <w:t>5</w:t>
    </w:r>
  </w:p>
  <w:p w:rsidR="0034038B" w:rsidRDefault="0034038B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AA6"/>
    <w:multiLevelType w:val="hybridMultilevel"/>
    <w:tmpl w:val="6C6E4A7A"/>
    <w:lvl w:ilvl="0" w:tplc="9C7A9C16"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" w15:restartNumberingAfterBreak="0">
    <w:nsid w:val="11D846CA"/>
    <w:multiLevelType w:val="hybridMultilevel"/>
    <w:tmpl w:val="D7289E2E"/>
    <w:lvl w:ilvl="0" w:tplc="2D7664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B0C"/>
    <w:multiLevelType w:val="hybridMultilevel"/>
    <w:tmpl w:val="ECE6E1C4"/>
    <w:lvl w:ilvl="0" w:tplc="64E662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01A49"/>
    <w:multiLevelType w:val="hybridMultilevel"/>
    <w:tmpl w:val="D7AEC410"/>
    <w:lvl w:ilvl="0" w:tplc="A5AA0324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2B3E97"/>
    <w:multiLevelType w:val="hybridMultilevel"/>
    <w:tmpl w:val="E1FE65EA"/>
    <w:lvl w:ilvl="0" w:tplc="91BEA8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6976"/>
    <w:multiLevelType w:val="hybridMultilevel"/>
    <w:tmpl w:val="8ACAD5B4"/>
    <w:lvl w:ilvl="0" w:tplc="6F2686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90060F"/>
    <w:multiLevelType w:val="hybridMultilevel"/>
    <w:tmpl w:val="18CCB9B4"/>
    <w:lvl w:ilvl="0" w:tplc="A5AA0324">
      <w:start w:val="25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67202C"/>
    <w:multiLevelType w:val="hybridMultilevel"/>
    <w:tmpl w:val="5D18E10E"/>
    <w:lvl w:ilvl="0" w:tplc="461ADC8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A01A0"/>
    <w:multiLevelType w:val="hybridMultilevel"/>
    <w:tmpl w:val="701EAA6E"/>
    <w:lvl w:ilvl="0" w:tplc="A522AA0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C80634"/>
    <w:multiLevelType w:val="hybridMultilevel"/>
    <w:tmpl w:val="C05860DC"/>
    <w:lvl w:ilvl="0" w:tplc="4CA01C4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6471D9"/>
    <w:multiLevelType w:val="hybridMultilevel"/>
    <w:tmpl w:val="61E875A2"/>
    <w:lvl w:ilvl="0" w:tplc="0ECC1A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A2F94"/>
    <w:multiLevelType w:val="multilevel"/>
    <w:tmpl w:val="1B447F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99066B6"/>
    <w:multiLevelType w:val="hybridMultilevel"/>
    <w:tmpl w:val="5B94AA1E"/>
    <w:lvl w:ilvl="0" w:tplc="ADEA94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B76F1"/>
    <w:multiLevelType w:val="multilevel"/>
    <w:tmpl w:val="95B85C5C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8B"/>
    <w:rsid w:val="00001465"/>
    <w:rsid w:val="000146CC"/>
    <w:rsid w:val="0002038E"/>
    <w:rsid w:val="000A0426"/>
    <w:rsid w:val="000D3EE6"/>
    <w:rsid w:val="001B0232"/>
    <w:rsid w:val="001C65F9"/>
    <w:rsid w:val="00205B3D"/>
    <w:rsid w:val="00212A30"/>
    <w:rsid w:val="00214551"/>
    <w:rsid w:val="00230DDC"/>
    <w:rsid w:val="00240DAB"/>
    <w:rsid w:val="00287376"/>
    <w:rsid w:val="00294029"/>
    <w:rsid w:val="00296B0A"/>
    <w:rsid w:val="002C4692"/>
    <w:rsid w:val="002E1216"/>
    <w:rsid w:val="002E64A3"/>
    <w:rsid w:val="002E6BCD"/>
    <w:rsid w:val="002F4D1D"/>
    <w:rsid w:val="00320311"/>
    <w:rsid w:val="00327A94"/>
    <w:rsid w:val="0034038B"/>
    <w:rsid w:val="00347B38"/>
    <w:rsid w:val="003B2491"/>
    <w:rsid w:val="003E41D4"/>
    <w:rsid w:val="0045225E"/>
    <w:rsid w:val="004E4ED5"/>
    <w:rsid w:val="004F22FA"/>
    <w:rsid w:val="00531BAB"/>
    <w:rsid w:val="0053303B"/>
    <w:rsid w:val="00571413"/>
    <w:rsid w:val="005D52F8"/>
    <w:rsid w:val="00603EBC"/>
    <w:rsid w:val="006126ED"/>
    <w:rsid w:val="00624DCD"/>
    <w:rsid w:val="00630961"/>
    <w:rsid w:val="00684C42"/>
    <w:rsid w:val="006A75E4"/>
    <w:rsid w:val="006B55EB"/>
    <w:rsid w:val="006C4037"/>
    <w:rsid w:val="006D4C5F"/>
    <w:rsid w:val="006D513C"/>
    <w:rsid w:val="006D56F4"/>
    <w:rsid w:val="007041AE"/>
    <w:rsid w:val="00710770"/>
    <w:rsid w:val="00716C75"/>
    <w:rsid w:val="00730725"/>
    <w:rsid w:val="007330C1"/>
    <w:rsid w:val="007671FD"/>
    <w:rsid w:val="0077365E"/>
    <w:rsid w:val="007A41FF"/>
    <w:rsid w:val="007C1DE3"/>
    <w:rsid w:val="007C6CEF"/>
    <w:rsid w:val="007D30E0"/>
    <w:rsid w:val="007E2AF8"/>
    <w:rsid w:val="007E3CD5"/>
    <w:rsid w:val="007F59C6"/>
    <w:rsid w:val="008421A0"/>
    <w:rsid w:val="008559E9"/>
    <w:rsid w:val="008651EE"/>
    <w:rsid w:val="008A49AB"/>
    <w:rsid w:val="008B58AC"/>
    <w:rsid w:val="008C6688"/>
    <w:rsid w:val="008D3AE0"/>
    <w:rsid w:val="008D5E95"/>
    <w:rsid w:val="008E4CD0"/>
    <w:rsid w:val="008F3045"/>
    <w:rsid w:val="00953330"/>
    <w:rsid w:val="009725FE"/>
    <w:rsid w:val="00995BC5"/>
    <w:rsid w:val="009A309C"/>
    <w:rsid w:val="00A13EB0"/>
    <w:rsid w:val="00A71FB8"/>
    <w:rsid w:val="00A7573D"/>
    <w:rsid w:val="00A8265E"/>
    <w:rsid w:val="00AD6A76"/>
    <w:rsid w:val="00B0688F"/>
    <w:rsid w:val="00B3309A"/>
    <w:rsid w:val="00B65DB1"/>
    <w:rsid w:val="00B74C4E"/>
    <w:rsid w:val="00BA067B"/>
    <w:rsid w:val="00BB5855"/>
    <w:rsid w:val="00BD28F3"/>
    <w:rsid w:val="00BD4668"/>
    <w:rsid w:val="00C20D7F"/>
    <w:rsid w:val="00C522DB"/>
    <w:rsid w:val="00C72CC7"/>
    <w:rsid w:val="00C80704"/>
    <w:rsid w:val="00C80F5F"/>
    <w:rsid w:val="00CB1A07"/>
    <w:rsid w:val="00CB65D5"/>
    <w:rsid w:val="00CC2460"/>
    <w:rsid w:val="00D04611"/>
    <w:rsid w:val="00D176B0"/>
    <w:rsid w:val="00D5546C"/>
    <w:rsid w:val="00D7767F"/>
    <w:rsid w:val="00D7790C"/>
    <w:rsid w:val="00D84C41"/>
    <w:rsid w:val="00D93446"/>
    <w:rsid w:val="00DE55DD"/>
    <w:rsid w:val="00E0757D"/>
    <w:rsid w:val="00E64CFF"/>
    <w:rsid w:val="00EA3BC9"/>
    <w:rsid w:val="00EA73DA"/>
    <w:rsid w:val="00ED4C66"/>
    <w:rsid w:val="00F0021D"/>
    <w:rsid w:val="00F0541C"/>
    <w:rsid w:val="00F06436"/>
    <w:rsid w:val="00F4029E"/>
    <w:rsid w:val="00F5604E"/>
    <w:rsid w:val="00F725AA"/>
    <w:rsid w:val="00F90FE2"/>
    <w:rsid w:val="00F912D4"/>
    <w:rsid w:val="00FC1DC0"/>
    <w:rsid w:val="00FD6A47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42D1D-B175-4697-9D72-B3521269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-tte">
    <w:name w:val="header"/>
    <w:basedOn w:val="Normal"/>
    <w:link w:val="En-tteCar"/>
    <w:uiPriority w:val="99"/>
    <w:unhideWhenUsed/>
    <w:rsid w:val="0023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DD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3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DDC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995B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2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ODJ CAS 16 01 2014.docx</vt:lpstr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 CAS 16 01 2014.docx</dc:title>
  <dc:creator>Fabienne POUCHET</dc:creator>
  <cp:lastModifiedBy>pouchet</cp:lastModifiedBy>
  <cp:revision>7</cp:revision>
  <cp:lastPrinted>2015-03-26T14:08:00Z</cp:lastPrinted>
  <dcterms:created xsi:type="dcterms:W3CDTF">2015-09-22T12:51:00Z</dcterms:created>
  <dcterms:modified xsi:type="dcterms:W3CDTF">2015-09-22T13:51:00Z</dcterms:modified>
</cp:coreProperties>
</file>