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B01D2" w14:textId="55F3016A" w:rsidR="00553B8F" w:rsidRDefault="00F53C77" w:rsidP="00553B8F">
      <w:pPr>
        <w:pStyle w:val="Titel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Waardenlijst</w:t>
      </w:r>
    </w:p>
    <w:p w14:paraId="73A2CB78" w14:textId="77777777" w:rsidR="00110428" w:rsidRDefault="00110428" w:rsidP="00110428"/>
    <w:p w14:paraId="7EA6D28B" w14:textId="77777777" w:rsidR="00110428" w:rsidRPr="00110428" w:rsidRDefault="00110428" w:rsidP="00110428"/>
    <w:p w14:paraId="40E7B974" w14:textId="77777777" w:rsidR="00553B8F" w:rsidRPr="00110428" w:rsidRDefault="00553B8F" w:rsidP="00553B8F"/>
    <w:tbl>
      <w:tblPr>
        <w:tblStyle w:val="Tabelraster"/>
        <w:tblpPr w:leftFromText="141" w:rightFromText="141" w:vertAnchor="page" w:horzAnchor="margin" w:tblpY="3159"/>
        <w:tblW w:w="93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110428" w:rsidRPr="00110428" w14:paraId="4FB8B1F4" w14:textId="77777777" w:rsidTr="00110428">
        <w:trPr>
          <w:trHeight w:val="634"/>
        </w:trPr>
        <w:tc>
          <w:tcPr>
            <w:tcW w:w="9339" w:type="dxa"/>
          </w:tcPr>
          <w:p w14:paraId="6500187F" w14:textId="77777777" w:rsidR="00110428" w:rsidRPr="00110428" w:rsidRDefault="00110428" w:rsidP="00110428">
            <w:r w:rsidRPr="00110428">
              <w:rPr>
                <w:b/>
                <w:bCs/>
              </w:rPr>
              <w:t>Respect</w:t>
            </w:r>
            <w:r w:rsidRPr="00110428">
              <w:t>: Waardering en achting voor jezelf en anderen.</w:t>
            </w:r>
          </w:p>
        </w:tc>
      </w:tr>
      <w:tr w:rsidR="00110428" w:rsidRPr="00110428" w14:paraId="52FD612D" w14:textId="77777777" w:rsidTr="00110428">
        <w:trPr>
          <w:trHeight w:val="522"/>
        </w:trPr>
        <w:tc>
          <w:tcPr>
            <w:tcW w:w="9339" w:type="dxa"/>
          </w:tcPr>
          <w:p w14:paraId="7B8FB41B" w14:textId="77777777" w:rsidR="00110428" w:rsidRPr="00110428" w:rsidRDefault="00110428" w:rsidP="00110428">
            <w:r w:rsidRPr="00110428">
              <w:rPr>
                <w:b/>
                <w:bCs/>
              </w:rPr>
              <w:t>Eerlijkheid</w:t>
            </w:r>
            <w:r w:rsidRPr="00110428">
              <w:t>: Open, oprecht en betrouwbaar zijn.</w:t>
            </w:r>
          </w:p>
        </w:tc>
      </w:tr>
      <w:tr w:rsidR="00110428" w:rsidRPr="00110428" w14:paraId="714DAFBF" w14:textId="77777777" w:rsidTr="00110428">
        <w:trPr>
          <w:trHeight w:val="1172"/>
        </w:trPr>
        <w:tc>
          <w:tcPr>
            <w:tcW w:w="9339" w:type="dxa"/>
          </w:tcPr>
          <w:p w14:paraId="5D85CE71" w14:textId="77777777" w:rsidR="00110428" w:rsidRPr="00110428" w:rsidRDefault="00110428" w:rsidP="00110428">
            <w:r w:rsidRPr="00110428">
              <w:rPr>
                <w:b/>
                <w:bCs/>
              </w:rPr>
              <w:t>Verantwoordelijkheid</w:t>
            </w:r>
            <w:r w:rsidRPr="00110428">
              <w:t>: Verantwoordelijkheid nemen voor je acties en hun gevolgen.</w:t>
            </w:r>
          </w:p>
        </w:tc>
      </w:tr>
      <w:tr w:rsidR="00110428" w:rsidRPr="00110428" w14:paraId="0613B35E" w14:textId="77777777" w:rsidTr="00110428">
        <w:trPr>
          <w:trHeight w:val="593"/>
        </w:trPr>
        <w:tc>
          <w:tcPr>
            <w:tcW w:w="9339" w:type="dxa"/>
          </w:tcPr>
          <w:p w14:paraId="4C5C2567" w14:textId="77777777" w:rsidR="00110428" w:rsidRPr="00110428" w:rsidRDefault="00110428" w:rsidP="00110428">
            <w:r w:rsidRPr="00110428">
              <w:rPr>
                <w:b/>
                <w:bCs/>
              </w:rPr>
              <w:t>Gelijkheid</w:t>
            </w:r>
            <w:r w:rsidRPr="00110428">
              <w:t>: Iedereen gelijk behandelen en kansen bieden.</w:t>
            </w:r>
          </w:p>
        </w:tc>
      </w:tr>
      <w:tr w:rsidR="00110428" w:rsidRPr="00110428" w14:paraId="4BC476C1" w14:textId="77777777" w:rsidTr="00110428">
        <w:trPr>
          <w:trHeight w:val="1013"/>
        </w:trPr>
        <w:tc>
          <w:tcPr>
            <w:tcW w:w="9339" w:type="dxa"/>
          </w:tcPr>
          <w:p w14:paraId="3CD4D38C" w14:textId="77777777" w:rsidR="00110428" w:rsidRPr="00110428" w:rsidRDefault="00110428" w:rsidP="00110428">
            <w:r w:rsidRPr="00110428">
              <w:rPr>
                <w:b/>
                <w:bCs/>
              </w:rPr>
              <w:t>Vrijheid</w:t>
            </w:r>
            <w:r w:rsidRPr="00110428">
              <w:t>: Het vermogen hebben om te denken, te spreken en te handelen zonder onnodige beperkingen.</w:t>
            </w:r>
          </w:p>
        </w:tc>
      </w:tr>
      <w:tr w:rsidR="00110428" w:rsidRPr="00110428" w14:paraId="3DD286A2" w14:textId="77777777" w:rsidTr="00110428">
        <w:trPr>
          <w:trHeight w:val="667"/>
        </w:trPr>
        <w:tc>
          <w:tcPr>
            <w:tcW w:w="9339" w:type="dxa"/>
          </w:tcPr>
          <w:p w14:paraId="4B0C9C3C" w14:textId="77777777" w:rsidR="00110428" w:rsidRPr="00110428" w:rsidRDefault="00110428" w:rsidP="00110428">
            <w:r w:rsidRPr="00110428">
              <w:rPr>
                <w:b/>
                <w:bCs/>
              </w:rPr>
              <w:t>Solidariteit</w:t>
            </w:r>
            <w:r w:rsidRPr="00110428">
              <w:t>: Ondersteuning bieden aan anderen, vooral in tijden van nood.</w:t>
            </w:r>
          </w:p>
        </w:tc>
      </w:tr>
      <w:tr w:rsidR="00110428" w:rsidRPr="00110428" w14:paraId="6BEACA7A" w14:textId="77777777" w:rsidTr="00110428">
        <w:trPr>
          <w:trHeight w:val="544"/>
        </w:trPr>
        <w:tc>
          <w:tcPr>
            <w:tcW w:w="9339" w:type="dxa"/>
          </w:tcPr>
          <w:p w14:paraId="5083D0B7" w14:textId="77777777" w:rsidR="00110428" w:rsidRPr="00110428" w:rsidRDefault="00110428" w:rsidP="00110428">
            <w:r w:rsidRPr="00110428">
              <w:rPr>
                <w:b/>
                <w:bCs/>
              </w:rPr>
              <w:t>Rechtvaardigheid</w:t>
            </w:r>
            <w:r w:rsidRPr="00110428">
              <w:t>: Eerlijk en onpartijdig handelen.</w:t>
            </w:r>
          </w:p>
        </w:tc>
      </w:tr>
      <w:tr w:rsidR="00110428" w:rsidRPr="00110428" w14:paraId="632A0288" w14:textId="77777777" w:rsidTr="00110428">
        <w:trPr>
          <w:trHeight w:val="505"/>
        </w:trPr>
        <w:tc>
          <w:tcPr>
            <w:tcW w:w="9339" w:type="dxa"/>
          </w:tcPr>
          <w:p w14:paraId="2966ADE5" w14:textId="77777777" w:rsidR="00110428" w:rsidRPr="00110428" w:rsidRDefault="00110428" w:rsidP="00110428">
            <w:r w:rsidRPr="00110428">
              <w:rPr>
                <w:b/>
                <w:bCs/>
              </w:rPr>
              <w:t>Duurzaamheid</w:t>
            </w:r>
            <w:r w:rsidRPr="00110428">
              <w:t>: Zorgen voor het welzijn van toekomstige generaties en het milieu.</w:t>
            </w:r>
          </w:p>
        </w:tc>
      </w:tr>
      <w:tr w:rsidR="00110428" w:rsidRPr="00110428" w14:paraId="43435958" w14:textId="77777777" w:rsidTr="00110428">
        <w:trPr>
          <w:trHeight w:val="404"/>
        </w:trPr>
        <w:tc>
          <w:tcPr>
            <w:tcW w:w="9339" w:type="dxa"/>
          </w:tcPr>
          <w:p w14:paraId="5DAFFB2A" w14:textId="77777777" w:rsidR="00110428" w:rsidRPr="00110428" w:rsidRDefault="00110428" w:rsidP="00110428">
            <w:r w:rsidRPr="00110428">
              <w:rPr>
                <w:b/>
                <w:bCs/>
              </w:rPr>
              <w:t>Vrede</w:t>
            </w:r>
            <w:r w:rsidRPr="00110428">
              <w:t>: Streven naar harmonie en het vermijden van conflict.</w:t>
            </w:r>
          </w:p>
        </w:tc>
      </w:tr>
      <w:tr w:rsidR="00110428" w:rsidRPr="00110428" w14:paraId="3DAFFDDA" w14:textId="77777777" w:rsidTr="00110428">
        <w:trPr>
          <w:trHeight w:val="514"/>
        </w:trPr>
        <w:tc>
          <w:tcPr>
            <w:tcW w:w="9339" w:type="dxa"/>
          </w:tcPr>
          <w:p w14:paraId="09C74BB4" w14:textId="77777777" w:rsidR="00110428" w:rsidRPr="00110428" w:rsidRDefault="00110428" w:rsidP="00110428">
            <w:r w:rsidRPr="00110428">
              <w:rPr>
                <w:b/>
                <w:bCs/>
              </w:rPr>
              <w:t>Liefde</w:t>
            </w:r>
            <w:r w:rsidRPr="00110428">
              <w:t>: Zorg en compassie tonen voor anderen.</w:t>
            </w:r>
          </w:p>
        </w:tc>
      </w:tr>
      <w:tr w:rsidR="00110428" w:rsidRPr="00110428" w14:paraId="58BCE9F0" w14:textId="77777777" w:rsidTr="00110428">
        <w:trPr>
          <w:trHeight w:val="808"/>
        </w:trPr>
        <w:tc>
          <w:tcPr>
            <w:tcW w:w="9339" w:type="dxa"/>
          </w:tcPr>
          <w:p w14:paraId="23AA5649" w14:textId="77777777" w:rsidR="00110428" w:rsidRPr="00110428" w:rsidRDefault="00110428" w:rsidP="00110428">
            <w:r w:rsidRPr="00110428">
              <w:rPr>
                <w:b/>
                <w:bCs/>
              </w:rPr>
              <w:t>Wijsheid</w:t>
            </w:r>
            <w:r w:rsidRPr="00110428">
              <w:t>: Kennis en ervaring gebruiken om weloverwogen beslissingen te nemen.</w:t>
            </w:r>
          </w:p>
        </w:tc>
      </w:tr>
      <w:tr w:rsidR="00110428" w:rsidRPr="00110428" w14:paraId="36641980" w14:textId="77777777" w:rsidTr="00110428">
        <w:trPr>
          <w:trHeight w:val="1029"/>
        </w:trPr>
        <w:tc>
          <w:tcPr>
            <w:tcW w:w="9339" w:type="dxa"/>
          </w:tcPr>
          <w:p w14:paraId="62677799" w14:textId="77777777" w:rsidR="00110428" w:rsidRPr="00110428" w:rsidRDefault="00110428" w:rsidP="00110428">
            <w:r w:rsidRPr="00110428">
              <w:rPr>
                <w:b/>
                <w:bCs/>
              </w:rPr>
              <w:t>Moed</w:t>
            </w:r>
            <w:r w:rsidRPr="00110428">
              <w:t>: Kracht tonen in het aangezicht van uitdagingen en opkomen voor wat juist is.</w:t>
            </w:r>
          </w:p>
        </w:tc>
      </w:tr>
    </w:tbl>
    <w:p w14:paraId="59EEECD0" w14:textId="38EB15A2" w:rsidR="00605C23" w:rsidRPr="00553B8F" w:rsidRDefault="00605C23" w:rsidP="00110428"/>
    <w:sectPr w:rsidR="00605C23" w:rsidRPr="00553B8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F0F36" w14:textId="77777777" w:rsidR="0046156F" w:rsidRDefault="0046156F" w:rsidP="00553B8F">
      <w:r>
        <w:separator/>
      </w:r>
    </w:p>
  </w:endnote>
  <w:endnote w:type="continuationSeparator" w:id="0">
    <w:p w14:paraId="6967446B" w14:textId="77777777" w:rsidR="0046156F" w:rsidRDefault="0046156F" w:rsidP="0055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Next LT Pro">
    <w:panose1 w:val="020B0504020202020204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F340D" w14:textId="57E6FBBE" w:rsidR="00553B8F" w:rsidRDefault="00553B8F">
    <w:pPr>
      <w:pStyle w:val="Voet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CC57FEA" wp14:editId="4268F1AB">
          <wp:simplePos x="0" y="0"/>
          <wp:positionH relativeFrom="column">
            <wp:posOffset>2708856</wp:posOffset>
          </wp:positionH>
          <wp:positionV relativeFrom="paragraph">
            <wp:posOffset>-72876</wp:posOffset>
          </wp:positionV>
          <wp:extent cx="622300" cy="622300"/>
          <wp:effectExtent l="0" t="0" r="0" b="0"/>
          <wp:wrapThrough wrapText="bothSides">
            <wp:wrapPolygon edited="0">
              <wp:start x="0" y="0"/>
              <wp:lineTo x="0" y="21159"/>
              <wp:lineTo x="21159" y="21159"/>
              <wp:lineTo x="21159" y="0"/>
              <wp:lineTo x="0" y="0"/>
            </wp:wrapPolygon>
          </wp:wrapThrough>
          <wp:docPr id="1332466377" name="Afbeelding 4" descr="Afbeelding met Lettertype, logo, Graphics, wi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466377" name="Afbeelding 4" descr="Afbeelding met Lettertype, logo, Graphics, wi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9C0D60B" wp14:editId="7EF63ACF">
          <wp:simplePos x="0" y="0"/>
          <wp:positionH relativeFrom="column">
            <wp:posOffset>208915</wp:posOffset>
          </wp:positionH>
          <wp:positionV relativeFrom="paragraph">
            <wp:posOffset>42545</wp:posOffset>
          </wp:positionV>
          <wp:extent cx="933450" cy="370840"/>
          <wp:effectExtent l="0" t="0" r="6350" b="0"/>
          <wp:wrapThrough wrapText="bothSides">
            <wp:wrapPolygon edited="0">
              <wp:start x="0" y="0"/>
              <wp:lineTo x="0" y="20712"/>
              <wp:lineTo x="21453" y="20712"/>
              <wp:lineTo x="21453" y="5918"/>
              <wp:lineTo x="12637" y="0"/>
              <wp:lineTo x="0" y="0"/>
            </wp:wrapPolygon>
          </wp:wrapThrough>
          <wp:docPr id="1617894412" name="Afbeelding 3" descr="Afbeelding met Lettertype, Graphics, grafische vormgeving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894412" name="Afbeelding 3" descr="Afbeelding met Lettertype, Graphics, grafische vormgeving, logo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155AF8B" wp14:editId="7F65910A">
          <wp:simplePos x="0" y="0"/>
          <wp:positionH relativeFrom="column">
            <wp:posOffset>4751070</wp:posOffset>
          </wp:positionH>
          <wp:positionV relativeFrom="paragraph">
            <wp:posOffset>-74268</wp:posOffset>
          </wp:positionV>
          <wp:extent cx="1419860" cy="554990"/>
          <wp:effectExtent l="0" t="0" r="2540" b="3810"/>
          <wp:wrapThrough wrapText="bothSides">
            <wp:wrapPolygon edited="0">
              <wp:start x="0" y="0"/>
              <wp:lineTo x="0" y="21254"/>
              <wp:lineTo x="21445" y="21254"/>
              <wp:lineTo x="21445" y="0"/>
              <wp:lineTo x="0" y="0"/>
            </wp:wrapPolygon>
          </wp:wrapThrough>
          <wp:docPr id="852604136" name="Afbeelding 2" descr="Afbeelding met tekst, logo, Lettertype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604136" name="Afbeelding 2" descr="Afbeelding met tekst, logo, Lettertype, Graphics&#10;&#10;Automatisch gegenereerde beschrijvi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860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7E1A2" w14:textId="77777777" w:rsidR="0046156F" w:rsidRDefault="0046156F" w:rsidP="00553B8F">
      <w:r>
        <w:separator/>
      </w:r>
    </w:p>
  </w:footnote>
  <w:footnote w:type="continuationSeparator" w:id="0">
    <w:p w14:paraId="5DDE7DCB" w14:textId="77777777" w:rsidR="0046156F" w:rsidRDefault="0046156F" w:rsidP="00553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01377" w14:textId="292ED8BF" w:rsidR="00FF18E0" w:rsidRDefault="00FF18E0" w:rsidP="00FF18E0">
    <w:pPr>
      <w:pStyle w:val="Koptekst"/>
      <w:rPr>
        <w:rStyle w:val="normaltextrun"/>
        <w:rFonts w:ascii="Avenir Next LT Pro" w:hAnsi="Avenir Next LT Pro"/>
        <w:color w:val="000000"/>
        <w:position w:val="1"/>
        <w:sz w:val="18"/>
        <w:szCs w:val="18"/>
        <w:shd w:val="clear" w:color="auto" w:fill="F5F5F5"/>
        <w:lang w:val="nl-NL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A69B21F" wp14:editId="34AA32D0">
          <wp:simplePos x="0" y="0"/>
          <wp:positionH relativeFrom="column">
            <wp:posOffset>5101590</wp:posOffset>
          </wp:positionH>
          <wp:positionV relativeFrom="paragraph">
            <wp:posOffset>-462469</wp:posOffset>
          </wp:positionV>
          <wp:extent cx="1460500" cy="395605"/>
          <wp:effectExtent l="0" t="0" r="0" b="0"/>
          <wp:wrapThrough wrapText="bothSides">
            <wp:wrapPolygon edited="0">
              <wp:start x="0" y="0"/>
              <wp:lineTo x="0" y="20803"/>
              <wp:lineTo x="21412" y="20803"/>
              <wp:lineTo x="21412" y="0"/>
              <wp:lineTo x="0" y="0"/>
            </wp:wrapPolygon>
          </wp:wrapThrough>
          <wp:docPr id="1860651280" name="Afbeelding 6" descr="Afbeelding met tekst, schermopname, Lettertype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651280" name="Afbeelding 6" descr="Afbeelding met tekst, schermopname, Lettertype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50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5" behindDoc="0" locked="0" layoutInCell="1" allowOverlap="1" wp14:anchorId="179AA8FF" wp14:editId="385737ED">
          <wp:simplePos x="0" y="0"/>
          <wp:positionH relativeFrom="column">
            <wp:posOffset>-1258056</wp:posOffset>
          </wp:positionH>
          <wp:positionV relativeFrom="paragraph">
            <wp:posOffset>-458308</wp:posOffset>
          </wp:positionV>
          <wp:extent cx="1936115" cy="473075"/>
          <wp:effectExtent l="0" t="0" r="0" b="0"/>
          <wp:wrapThrough wrapText="bothSides">
            <wp:wrapPolygon edited="0">
              <wp:start x="0" y="0"/>
              <wp:lineTo x="0" y="20875"/>
              <wp:lineTo x="21395" y="20875"/>
              <wp:lineTo x="21395" y="0"/>
              <wp:lineTo x="0" y="0"/>
            </wp:wrapPolygon>
          </wp:wrapThrough>
          <wp:docPr id="1166256105" name="Afbeelding 5" descr="Afbeelding met Lettertype, Graphics, tekst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256105" name="Afbeelding 5" descr="Afbeelding met Lettertype, Graphics, tekst, schermopname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115" cy="47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18E0">
      <w:rPr>
        <w:rStyle w:val="normaltextrun"/>
        <w:rFonts w:ascii="Avenir Next LT Pro" w:hAnsi="Avenir Next LT Pro"/>
        <w:color w:val="000000"/>
        <w:position w:val="1"/>
        <w:sz w:val="18"/>
        <w:szCs w:val="18"/>
        <w:shd w:val="clear" w:color="auto" w:fill="F5F5F5"/>
        <w:lang w:val="nl-NL"/>
      </w:rPr>
      <w:t>Dit artefact valt onder de European Union Public License (EUPL) en dient</w:t>
    </w:r>
    <w:r w:rsidRPr="00FF18E0">
      <w:rPr>
        <w:rStyle w:val="normaltextrun"/>
        <w:rFonts w:ascii="Arial" w:hAnsi="Arial" w:cs="Arial"/>
        <w:color w:val="000000"/>
        <w:position w:val="1"/>
        <w:sz w:val="18"/>
        <w:szCs w:val="18"/>
        <w:shd w:val="clear" w:color="auto" w:fill="F5F5F5"/>
        <w:lang w:val="nl-NL"/>
      </w:rPr>
      <w:t> </w:t>
    </w:r>
    <w:r w:rsidRPr="00FF18E0">
      <w:rPr>
        <w:rStyle w:val="normaltextrun"/>
        <w:rFonts w:ascii="Avenir Next LT Pro" w:hAnsi="Avenir Next LT Pro"/>
        <w:color w:val="000000"/>
        <w:position w:val="1"/>
        <w:sz w:val="18"/>
        <w:szCs w:val="18"/>
        <w:shd w:val="clear" w:color="auto" w:fill="F5F5F5"/>
        <w:lang w:val="nl-NL"/>
      </w:rPr>
      <w:t>gedistribueerd te worden onder de meest recente versie van de EUPL. Meer informatie</w:t>
    </w:r>
    <w:r w:rsidRPr="00FF18E0">
      <w:rPr>
        <w:rStyle w:val="normaltextrun"/>
        <w:rFonts w:ascii="Arial" w:hAnsi="Arial" w:cs="Arial"/>
        <w:color w:val="000000"/>
        <w:position w:val="1"/>
        <w:sz w:val="18"/>
        <w:szCs w:val="18"/>
        <w:shd w:val="clear" w:color="auto" w:fill="F5F5F5"/>
        <w:lang w:val="nl-NL"/>
      </w:rPr>
      <w:t> </w:t>
    </w:r>
    <w:r w:rsidRPr="00FF18E0">
      <w:rPr>
        <w:rStyle w:val="normaltextrun"/>
        <w:rFonts w:ascii="Avenir Next LT Pro" w:hAnsi="Avenir Next LT Pro"/>
        <w:color w:val="000000"/>
        <w:position w:val="1"/>
        <w:sz w:val="18"/>
        <w:szCs w:val="18"/>
        <w:shd w:val="clear" w:color="auto" w:fill="F5F5F5"/>
        <w:lang w:val="nl-NL"/>
      </w:rPr>
      <w:t>hierover is beschikbaar op</w:t>
    </w:r>
    <w:r w:rsidRPr="00FF18E0">
      <w:rPr>
        <w:rStyle w:val="normaltextrun"/>
        <w:rFonts w:ascii="Arial" w:hAnsi="Arial" w:cs="Arial"/>
        <w:color w:val="000000"/>
        <w:position w:val="1"/>
        <w:sz w:val="18"/>
        <w:szCs w:val="18"/>
        <w:shd w:val="clear" w:color="auto" w:fill="F5F5F5"/>
        <w:lang w:val="nl-NL"/>
      </w:rPr>
      <w:t> </w:t>
    </w:r>
    <w:hyperlink r:id="rId3" w:tgtFrame="_blank" w:history="1">
      <w:r w:rsidRPr="00FF18E0">
        <w:rPr>
          <w:rStyle w:val="normaltextrun"/>
          <w:rFonts w:ascii="Avenir Next LT Pro" w:hAnsi="Avenir Next LT Pro" w:cs="Arial"/>
          <w:color w:val="0563C1"/>
          <w:position w:val="1"/>
          <w:sz w:val="18"/>
          <w:szCs w:val="18"/>
          <w:u w:val="single"/>
          <w:shd w:val="clear" w:color="auto" w:fill="F5F5F5"/>
          <w:lang w:val="nl-NL"/>
        </w:rPr>
        <w:t>EUPL | </w:t>
      </w:r>
      <w:proofErr w:type="spellStart"/>
    </w:hyperlink>
    <w:hyperlink r:id="rId4" w:tgtFrame="_blank" w:history="1">
      <w:r w:rsidRPr="00FF18E0">
        <w:rPr>
          <w:rStyle w:val="normaltextrun"/>
          <w:rFonts w:ascii="Avenir Next LT Pro" w:hAnsi="Avenir Next LT Pro" w:cs="Arial"/>
          <w:color w:val="0563C1"/>
          <w:position w:val="1"/>
          <w:sz w:val="18"/>
          <w:szCs w:val="18"/>
          <w:u w:val="single"/>
          <w:shd w:val="clear" w:color="auto" w:fill="F5F5F5"/>
          <w:lang w:val="nl-NL"/>
        </w:rPr>
        <w:t>Joinup</w:t>
      </w:r>
      <w:proofErr w:type="spellEnd"/>
    </w:hyperlink>
    <w:hyperlink r:id="rId5" w:tgtFrame="_blank" w:history="1">
      <w:r w:rsidRPr="00FF18E0">
        <w:rPr>
          <w:rStyle w:val="normaltextrun"/>
          <w:rFonts w:ascii="Avenir Next LT Pro" w:hAnsi="Avenir Next LT Pro" w:cs="Arial"/>
          <w:color w:val="0563C1"/>
          <w:position w:val="1"/>
          <w:sz w:val="18"/>
          <w:szCs w:val="18"/>
          <w:u w:val="single"/>
          <w:shd w:val="clear" w:color="auto" w:fill="F5F5F5"/>
          <w:lang w:val="nl-NL"/>
        </w:rPr>
        <w:t> (europa.eu)</w:t>
      </w:r>
    </w:hyperlink>
    <w:r w:rsidRPr="00FF18E0">
      <w:rPr>
        <w:rStyle w:val="normaltextrun"/>
        <w:rFonts w:ascii="Avenir Next LT Pro" w:hAnsi="Avenir Next LT Pro"/>
        <w:color w:val="000000"/>
        <w:position w:val="1"/>
        <w:sz w:val="18"/>
        <w:szCs w:val="18"/>
        <w:shd w:val="clear" w:color="auto" w:fill="F5F5F5"/>
        <w:lang w:val="nl-NL"/>
      </w:rPr>
      <w:t>.</w:t>
    </w:r>
    <w:r w:rsidRPr="00FF18E0">
      <w:rPr>
        <w:rStyle w:val="normaltextrun"/>
        <w:rFonts w:ascii="Arial" w:hAnsi="Arial" w:cs="Arial"/>
        <w:color w:val="000000"/>
        <w:position w:val="1"/>
        <w:sz w:val="18"/>
        <w:szCs w:val="18"/>
        <w:shd w:val="clear" w:color="auto" w:fill="F5F5F5"/>
        <w:lang w:val="nl-NL"/>
      </w:rPr>
      <w:t> </w:t>
    </w:r>
    <w:r w:rsidRPr="00FF18E0">
      <w:rPr>
        <w:rStyle w:val="normaltextrun"/>
        <w:rFonts w:ascii="Avenir Next LT Pro" w:hAnsi="Avenir Next LT Pro"/>
        <w:color w:val="000000"/>
        <w:position w:val="1"/>
        <w:sz w:val="18"/>
        <w:szCs w:val="18"/>
        <w:shd w:val="clear" w:color="auto" w:fill="F5F5F5"/>
        <w:lang w:val="nl-NL"/>
      </w:rPr>
      <w:t> </w:t>
    </w:r>
  </w:p>
  <w:p w14:paraId="6C99E4F8" w14:textId="5CBFDD58" w:rsidR="00553B8F" w:rsidRDefault="00553B8F" w:rsidP="00FF18E0">
    <w:pPr>
      <w:pStyle w:val="Koptekst"/>
      <w:ind w:left="141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5C35"/>
    <w:multiLevelType w:val="hybridMultilevel"/>
    <w:tmpl w:val="69462928"/>
    <w:lvl w:ilvl="0" w:tplc="30104C18">
      <w:start w:val="1"/>
      <w:numFmt w:val="decimal"/>
      <w:pStyle w:val="Kop1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663BC"/>
    <w:multiLevelType w:val="multilevel"/>
    <w:tmpl w:val="BA62F0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135221"/>
    <w:multiLevelType w:val="multilevel"/>
    <w:tmpl w:val="EB1AE3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12E73"/>
    <w:multiLevelType w:val="multilevel"/>
    <w:tmpl w:val="77AA30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B70EE3"/>
    <w:multiLevelType w:val="multilevel"/>
    <w:tmpl w:val="C0168F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2E4FC3"/>
    <w:multiLevelType w:val="multilevel"/>
    <w:tmpl w:val="6A7A23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E470DD"/>
    <w:multiLevelType w:val="multilevel"/>
    <w:tmpl w:val="44FA99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087BA8"/>
    <w:multiLevelType w:val="multilevel"/>
    <w:tmpl w:val="4356B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C5269C"/>
    <w:multiLevelType w:val="multilevel"/>
    <w:tmpl w:val="BA62F0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990E91"/>
    <w:multiLevelType w:val="multilevel"/>
    <w:tmpl w:val="B7DCF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4511CC"/>
    <w:multiLevelType w:val="multilevel"/>
    <w:tmpl w:val="F84412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443CBB"/>
    <w:multiLevelType w:val="multilevel"/>
    <w:tmpl w:val="3BBAB7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A03F0"/>
    <w:multiLevelType w:val="multilevel"/>
    <w:tmpl w:val="77486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DE3BFB"/>
    <w:multiLevelType w:val="multilevel"/>
    <w:tmpl w:val="8DCC66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0536619">
    <w:abstractNumId w:val="7"/>
  </w:num>
  <w:num w:numId="2" w16cid:durableId="1836258667">
    <w:abstractNumId w:val="13"/>
  </w:num>
  <w:num w:numId="3" w16cid:durableId="1191725088">
    <w:abstractNumId w:val="6"/>
  </w:num>
  <w:num w:numId="4" w16cid:durableId="1832481334">
    <w:abstractNumId w:val="3"/>
  </w:num>
  <w:num w:numId="5" w16cid:durableId="1774744510">
    <w:abstractNumId w:val="4"/>
  </w:num>
  <w:num w:numId="6" w16cid:durableId="678891509">
    <w:abstractNumId w:val="12"/>
  </w:num>
  <w:num w:numId="7" w16cid:durableId="898438212">
    <w:abstractNumId w:val="8"/>
  </w:num>
  <w:num w:numId="8" w16cid:durableId="993067130">
    <w:abstractNumId w:val="2"/>
  </w:num>
  <w:num w:numId="9" w16cid:durableId="1877544535">
    <w:abstractNumId w:val="11"/>
  </w:num>
  <w:num w:numId="10" w16cid:durableId="1371683383">
    <w:abstractNumId w:val="5"/>
  </w:num>
  <w:num w:numId="11" w16cid:durableId="2057048482">
    <w:abstractNumId w:val="1"/>
  </w:num>
  <w:num w:numId="12" w16cid:durableId="81951094">
    <w:abstractNumId w:val="10"/>
  </w:num>
  <w:num w:numId="13" w16cid:durableId="184080282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2020413">
    <w:abstractNumId w:val="0"/>
  </w:num>
  <w:num w:numId="15" w16cid:durableId="21318239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8F"/>
    <w:rsid w:val="00110428"/>
    <w:rsid w:val="0046156F"/>
    <w:rsid w:val="00553B8F"/>
    <w:rsid w:val="00605C23"/>
    <w:rsid w:val="006979F7"/>
    <w:rsid w:val="008B482D"/>
    <w:rsid w:val="009735E5"/>
    <w:rsid w:val="00B412C7"/>
    <w:rsid w:val="00C4709F"/>
    <w:rsid w:val="00F53C77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ECA21"/>
  <w15:chartTrackingRefBased/>
  <w15:docId w15:val="{F381722B-5F82-2647-93F6-0A0637D7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3B8F"/>
    <w:rPr>
      <w:sz w:val="28"/>
      <w:szCs w:val="28"/>
    </w:rPr>
  </w:style>
  <w:style w:type="paragraph" w:styleId="Kop1">
    <w:name w:val="heading 1"/>
    <w:basedOn w:val="Lijstalinea"/>
    <w:next w:val="Standaard"/>
    <w:link w:val="Kop1Char"/>
    <w:uiPriority w:val="9"/>
    <w:qFormat/>
    <w:rsid w:val="00553B8F"/>
    <w:pPr>
      <w:numPr>
        <w:numId w:val="14"/>
      </w:numPr>
      <w:outlineLvl w:val="0"/>
    </w:pPr>
    <w:rPr>
      <w:b/>
      <w:bCs/>
      <w:i/>
      <w:iCs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53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53B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53B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53B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53B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53B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53B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53B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53B8F"/>
    <w:rPr>
      <w:b/>
      <w:bCs/>
      <w:i/>
      <w:i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53B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53B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53B8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53B8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53B8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53B8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53B8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53B8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53B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53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53B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53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53B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53B8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53B8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53B8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53B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53B8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53B8F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553B8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3B8F"/>
    <w:rPr>
      <w:sz w:val="28"/>
      <w:szCs w:val="28"/>
    </w:rPr>
  </w:style>
  <w:style w:type="paragraph" w:styleId="Voettekst">
    <w:name w:val="footer"/>
    <w:basedOn w:val="Standaard"/>
    <w:link w:val="VoettekstChar"/>
    <w:uiPriority w:val="99"/>
    <w:unhideWhenUsed/>
    <w:rsid w:val="00553B8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3B8F"/>
    <w:rPr>
      <w:sz w:val="28"/>
      <w:szCs w:val="28"/>
    </w:rPr>
  </w:style>
  <w:style w:type="character" w:customStyle="1" w:styleId="normaltextrun">
    <w:name w:val="normaltextrun"/>
    <w:basedOn w:val="Standaardalinea-lettertype"/>
    <w:rsid w:val="00FF18E0"/>
  </w:style>
  <w:style w:type="table" w:styleId="Tabelraster">
    <w:name w:val="Table Grid"/>
    <w:basedOn w:val="Standaardtabel"/>
    <w:uiPriority w:val="39"/>
    <w:rsid w:val="00110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ur03.safelinks.protection.outlook.com/?url=https%3A%2F%2Fjoinup.ec.europa.eu%2Fcollection%2Feupl&amp;data=05%7C01%7Csofie.bogaerts%40vlaanderen.be%7C319f9ee71b61477d0ed008db47ce408a%7C0c0338a695614ee8b8d64e89cbd520a0%7C0%7C0%7C638182723406387243%7CUnknown%7CTWFpbGZsb3d8eyJWIjoiMC4wLjAwMDAiLCJQIjoiV2luMzIiLCJBTiI6Ik1haWwiLCJXVCI6Mn0%3D%7C3000%7C%7C%7C&amp;sdata=baVjITPvkqeeBXwe%2B2TNRwqvLYXYDoR5uwhgOLfSSxI%3D&amp;reserved=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s://eur03.safelinks.protection.outlook.com/?url=https%3A%2F%2Fjoinup.ec.europa.eu%2Fcollection%2Feupl&amp;data=05%7C01%7Csofie.bogaerts%40vlaanderen.be%7C319f9ee71b61477d0ed008db47ce408a%7C0c0338a695614ee8b8d64e89cbd520a0%7C0%7C0%7C638182723406387243%7CUnknown%7CTWFpbGZsb3d8eyJWIjoiMC4wLjAwMDAiLCJQIjoiV2luMzIiLCJBTiI6Ik1haWwiLCJXVCI6Mn0%3D%7C3000%7C%7C%7C&amp;sdata=baVjITPvkqeeBXwe%2B2TNRwqvLYXYDoR5uwhgOLfSSxI%3D&amp;reserved=0" TargetMode="External"/><Relationship Id="rId4" Type="http://schemas.openxmlformats.org/officeDocument/2006/relationships/hyperlink" Target="https://eur03.safelinks.protection.outlook.com/?url=https%3A%2F%2Fjoinup.ec.europa.eu%2Fcollection%2Feupl&amp;data=05%7C01%7Csofie.bogaerts%40vlaanderen.be%7C319f9ee71b61477d0ed008db47ce408a%7C0c0338a695614ee8b8d64e89cbd520a0%7C0%7C0%7C638182723406387243%7CUnknown%7CTWFpbGZsb3d8eyJWIjoiMC4wLjAwMDAiLCJQIjoiV2luMzIiLCJBTiI6Ik1haWwiLCJXVCI6Mn0%3D%7C3000%7C%7C%7C&amp;sdata=baVjITPvkqeeBXwe%2B2TNRwqvLYXYDoR5uwhgOLfSSxI%3D&amp;reserved=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47BBFD7D34F4ABABE978C5C228AA6" ma:contentTypeVersion="14" ma:contentTypeDescription="Een nieuw document maken." ma:contentTypeScope="" ma:versionID="f3cf3e168c936c342e4bcd63e9f56756">
  <xsd:schema xmlns:xsd="http://www.w3.org/2001/XMLSchema" xmlns:xs="http://www.w3.org/2001/XMLSchema" xmlns:p="http://schemas.microsoft.com/office/2006/metadata/properties" xmlns:ns2="32a01626-e800-4d90-a392-eb93e94e8513" xmlns:ns3="37d22bab-2179-4ac6-804b-d71b16db225a" targetNamespace="http://schemas.microsoft.com/office/2006/metadata/properties" ma:root="true" ma:fieldsID="8e9aa76a9010d84ad8b05f938b103ad2" ns2:_="" ns3:_="">
    <xsd:import namespace="32a01626-e800-4d90-a392-eb93e94e8513"/>
    <xsd:import namespace="37d22bab-2179-4ac6-804b-d71b16db2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01626-e800-4d90-a392-eb93e94e8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49b243c3-5758-488d-a165-3d321439e8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22bab-2179-4ac6-804b-d71b16db22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337e782-a088-4db1-a019-58af09fb00a5}" ma:internalName="TaxCatchAll" ma:showField="CatchAllData" ma:web="37d22bab-2179-4ac6-804b-d71b16db2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d22bab-2179-4ac6-804b-d71b16db225a" xsi:nil="true"/>
    <lcf76f155ced4ddcb4097134ff3c332f xmlns="32a01626-e800-4d90-a392-eb93e94e85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4B708A-2058-427A-8B24-DE7AB7E6454C}"/>
</file>

<file path=customXml/itemProps2.xml><?xml version="1.0" encoding="utf-8"?>
<ds:datastoreItem xmlns:ds="http://schemas.openxmlformats.org/officeDocument/2006/customXml" ds:itemID="{4C74880D-C2E4-4888-AE4D-823DD072B404}"/>
</file>

<file path=customXml/itemProps3.xml><?xml version="1.0" encoding="utf-8"?>
<ds:datastoreItem xmlns:ds="http://schemas.openxmlformats.org/officeDocument/2006/customXml" ds:itemID="{7C1D6292-D192-412C-882E-40175240F7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Jasmien Sirfouq</dc:creator>
  <cp:keywords/>
  <dc:description/>
  <cp:lastModifiedBy>Jasmien Sirfouq</cp:lastModifiedBy>
  <cp:revision>3</cp:revision>
  <dcterms:created xsi:type="dcterms:W3CDTF">2024-01-26T21:45:00Z</dcterms:created>
  <dcterms:modified xsi:type="dcterms:W3CDTF">2024-01-26T21:50:00Z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37be75-dfbb-4261-9834-ac247c7dde13_Enabled">
    <vt:lpwstr>true</vt:lpwstr>
  </property>
  <property fmtid="{D5CDD505-2E9C-101B-9397-08002B2CF9AE}" pid="3" name="MSIP_Label_c337be75-dfbb-4261-9834-ac247c7dde13_SetDate">
    <vt:lpwstr>2024-01-26T14:12:41Z</vt:lpwstr>
  </property>
  <property fmtid="{D5CDD505-2E9C-101B-9397-08002B2CF9AE}" pid="4" name="MSIP_Label_c337be75-dfbb-4261-9834-ac247c7dde13_Method">
    <vt:lpwstr>Standard</vt:lpwstr>
  </property>
  <property fmtid="{D5CDD505-2E9C-101B-9397-08002B2CF9AE}" pid="5" name="MSIP_Label_c337be75-dfbb-4261-9834-ac247c7dde13_Name">
    <vt:lpwstr>Algemeen</vt:lpwstr>
  </property>
  <property fmtid="{D5CDD505-2E9C-101B-9397-08002B2CF9AE}" pid="6" name="MSIP_Label_c337be75-dfbb-4261-9834-ac247c7dde13_SiteId">
    <vt:lpwstr>77d33cc5-c9b4-4766-95c7-ed5b515e1cce</vt:lpwstr>
  </property>
  <property fmtid="{D5CDD505-2E9C-101B-9397-08002B2CF9AE}" pid="7" name="MSIP_Label_c337be75-dfbb-4261-9834-ac247c7dde13_ActionId">
    <vt:lpwstr>d8513ada-09e7-48bd-8e74-5b0f1ac3cce2</vt:lpwstr>
  </property>
  <property fmtid="{D5CDD505-2E9C-101B-9397-08002B2CF9AE}" pid="8" name="MSIP_Label_c337be75-dfbb-4261-9834-ac247c7dde13_ContentBits">
    <vt:lpwstr>0</vt:lpwstr>
  </property>
  <property fmtid="{D5CDD505-2E9C-101B-9397-08002B2CF9AE}" pid="9" name="ContentTypeId">
    <vt:lpwstr>0x01010095747BBFD7D34F4ABABE978C5C228AA6</vt:lpwstr>
  </property>
</Properties>
</file>