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77777777" w:rsidR="0002241D" w:rsidRPr="0002241D" w:rsidRDefault="0002241D" w:rsidP="0002241D">
      <w:pPr>
        <w:pStyle w:val="Titel"/>
        <w:rPr>
          <w:lang w:val="nl-NL"/>
        </w:rPr>
      </w:pPr>
      <w:r w:rsidRPr="0002241D">
        <w:rPr>
          <w:lang w:val="nl-NL"/>
        </w:rPr>
        <w:t>Beleidsvisie: oefening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p w14:paraId="73044F59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Het huidige beleid evalueren</w:t>
      </w:r>
    </w:p>
    <w:p w14:paraId="0764FFF3" w14:textId="77777777" w:rsidR="0002241D" w:rsidRPr="0002241D" w:rsidRDefault="0002241D" w:rsidP="0002241D">
      <w:pPr>
        <w:rPr>
          <w:lang w:val="nl-NL"/>
        </w:rPr>
      </w:pPr>
    </w:p>
    <w:p w14:paraId="48BBAF12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MISSIE</w:t>
      </w:r>
    </w:p>
    <w:p w14:paraId="63381C4E" w14:textId="39F49A8A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Geeft het beleid een duidelijke definitie van </w:t>
      </w:r>
      <w:proofErr w:type="spellStart"/>
      <w:r w:rsidRPr="0002241D">
        <w:rPr>
          <w:lang w:val="nl-NL"/>
        </w:rPr>
        <w:t>inclusiviteit</w:t>
      </w:r>
      <w:proofErr w:type="spellEnd"/>
      <w:r w:rsidRPr="0002241D">
        <w:rPr>
          <w:lang w:val="nl-NL"/>
        </w:rPr>
        <w:t xml:space="preserve"> binnen de organisatie?</w:t>
      </w:r>
    </w:p>
    <w:p w14:paraId="7AA2C336" w14:textId="77777777" w:rsidR="0002241D" w:rsidRPr="0002241D" w:rsidRDefault="0002241D" w:rsidP="0002241D">
      <w:pPr>
        <w:rPr>
          <w:lang w:val="nl-NL"/>
        </w:rPr>
      </w:pPr>
    </w:p>
    <w:p w14:paraId="5127D784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VISIE</w:t>
      </w:r>
    </w:p>
    <w:p w14:paraId="0083C82F" w14:textId="77777777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Formuleer enkele specifieke doelen met betrekking tot </w:t>
      </w:r>
      <w:proofErr w:type="spellStart"/>
      <w:r w:rsidRPr="0002241D">
        <w:rPr>
          <w:lang w:val="nl-NL"/>
        </w:rPr>
        <w:t>inclusiviteit</w:t>
      </w:r>
      <w:proofErr w:type="spellEnd"/>
    </w:p>
    <w:p w14:paraId="5AA375C2" w14:textId="77777777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Behandelt het beleid verschillende aspecten van diversiteit, zoals leeftijd; geslacht/gender; etniciteit; handicap; seksuele geaardheid? </w:t>
      </w:r>
    </w:p>
    <w:p w14:paraId="4BE986A4" w14:textId="77777777" w:rsidR="0002241D" w:rsidRPr="0002241D" w:rsidRDefault="0002241D" w:rsidP="0002241D">
      <w:pPr>
        <w:rPr>
          <w:lang w:val="nl-NL"/>
        </w:rPr>
      </w:pPr>
    </w:p>
    <w:p w14:paraId="58DF2DD9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STRATEGIE</w:t>
      </w:r>
    </w:p>
    <w:p w14:paraId="04EEC9BC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hiaten of inconsistenties in het beleid?</w:t>
      </w:r>
    </w:p>
    <w:p w14:paraId="686B4BB0" w14:textId="77777777" w:rsidR="0002241D" w:rsidRPr="0002241D" w:rsidRDefault="0002241D" w:rsidP="0002241D">
      <w:pPr>
        <w:rPr>
          <w:lang w:val="nl-NL"/>
        </w:rPr>
      </w:pPr>
    </w:p>
    <w:p w14:paraId="77439D43" w14:textId="77777777" w:rsidR="0002241D" w:rsidRPr="0002241D" w:rsidRDefault="0002241D" w:rsidP="0002241D">
      <w:pPr>
        <w:rPr>
          <w:b/>
          <w:bCs/>
          <w:u w:val="single"/>
          <w:lang w:val="nl-NL"/>
        </w:rPr>
      </w:pPr>
    </w:p>
    <w:p w14:paraId="77F51CFB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Voorbereiding beleidstekst</w:t>
      </w:r>
    </w:p>
    <w:p w14:paraId="1165BCF3" w14:textId="77777777" w:rsidR="0002241D" w:rsidRPr="0002241D" w:rsidRDefault="0002241D" w:rsidP="0002241D">
      <w:pPr>
        <w:rPr>
          <w:lang w:val="nl-NL"/>
        </w:rPr>
      </w:pPr>
    </w:p>
    <w:p w14:paraId="070E822F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STRATEGIE</w:t>
      </w:r>
    </w:p>
    <w:p w14:paraId="52A4F8A0" w14:textId="77777777" w:rsidR="0002241D" w:rsidRPr="0002241D" w:rsidRDefault="0002241D" w:rsidP="0002241D">
      <w:pPr>
        <w:rPr>
          <w:lang w:val="nl-NL"/>
        </w:rPr>
      </w:pPr>
    </w:p>
    <w:p w14:paraId="1DE2EAC4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de wervingspraktijken inclusief en onbevooroordeeld?</w:t>
      </w:r>
    </w:p>
    <w:p w14:paraId="25553679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gelijke kansen voor loopbaanontwikkeling?</w:t>
      </w:r>
    </w:p>
    <w:p w14:paraId="51178E8E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Biedt de organisatie training over diversiteit en inclusie?</w:t>
      </w:r>
    </w:p>
    <w:p w14:paraId="0FC4CC2F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ondersteuningssystemen om discriminatie aan te pakken?</w:t>
      </w:r>
    </w:p>
    <w:p w14:paraId="0BD9DE73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Hoe kunt u zorgen voor gelijke kansen voor alle werknemers, ongeacht hun achtergrond?</w:t>
      </w:r>
    </w:p>
    <w:p w14:paraId="40379E2B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 xml:space="preserve">Welke acties kunt u ondernemen om eventuele vooroordelen of discriminatie weg te nemen? </w:t>
      </w:r>
    </w:p>
    <w:p w14:paraId="30BBC0E6" w14:textId="77777777" w:rsidR="0002241D" w:rsidRPr="0002241D" w:rsidRDefault="0002241D" w:rsidP="0002241D">
      <w:pPr>
        <w:rPr>
          <w:lang w:val="nl-NL"/>
        </w:rPr>
      </w:pPr>
    </w:p>
    <w:p w14:paraId="2DE3F2E6" w14:textId="77777777" w:rsidR="0002241D" w:rsidRPr="0002241D" w:rsidRDefault="0002241D" w:rsidP="0002241D">
      <w:pPr>
        <w:rPr>
          <w:b/>
          <w:bCs/>
          <w:u w:val="single"/>
          <w:lang w:val="nl-NL"/>
        </w:rPr>
      </w:pPr>
    </w:p>
    <w:p w14:paraId="1CEA3600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Schrijf de missie, visie, strategie samen uit</w:t>
      </w:r>
    </w:p>
    <w:p w14:paraId="11C2419F" w14:textId="77777777" w:rsidR="00687AD0" w:rsidRPr="0002241D" w:rsidRDefault="00687AD0" w:rsidP="00C1691C">
      <w:pPr>
        <w:rPr>
          <w:lang w:val="nl-NL"/>
        </w:rPr>
      </w:pPr>
    </w:p>
    <w:sectPr w:rsidR="00687AD0" w:rsidRPr="000224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4197" w14:textId="77777777" w:rsidR="001E2E11" w:rsidRDefault="001E2E11" w:rsidP="00553B8F">
      <w:r>
        <w:separator/>
      </w:r>
    </w:p>
  </w:endnote>
  <w:endnote w:type="continuationSeparator" w:id="0">
    <w:p w14:paraId="6690B637" w14:textId="77777777" w:rsidR="001E2E11" w:rsidRDefault="001E2E11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4058" w14:textId="77777777" w:rsidR="001E2E11" w:rsidRDefault="001E2E11" w:rsidP="00553B8F">
      <w:r>
        <w:separator/>
      </w:r>
    </w:p>
  </w:footnote>
  <w:footnote w:type="continuationSeparator" w:id="0">
    <w:p w14:paraId="7A778FC9" w14:textId="77777777" w:rsidR="001E2E11" w:rsidRDefault="001E2E11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65"/>
  </w:num>
  <w:num w:numId="2" w16cid:durableId="1836258667">
    <w:abstractNumId w:val="81"/>
  </w:num>
  <w:num w:numId="3" w16cid:durableId="1191725088">
    <w:abstractNumId w:val="55"/>
  </w:num>
  <w:num w:numId="4" w16cid:durableId="1832481334">
    <w:abstractNumId w:val="38"/>
  </w:num>
  <w:num w:numId="5" w16cid:durableId="1774744510">
    <w:abstractNumId w:val="49"/>
  </w:num>
  <w:num w:numId="6" w16cid:durableId="678891509">
    <w:abstractNumId w:val="77"/>
  </w:num>
  <w:num w:numId="7" w16cid:durableId="898438212">
    <w:abstractNumId w:val="67"/>
  </w:num>
  <w:num w:numId="8" w16cid:durableId="993067130">
    <w:abstractNumId w:val="34"/>
  </w:num>
  <w:num w:numId="9" w16cid:durableId="1877544535">
    <w:abstractNumId w:val="76"/>
  </w:num>
  <w:num w:numId="10" w16cid:durableId="1371683383">
    <w:abstractNumId w:val="51"/>
  </w:num>
  <w:num w:numId="11" w16cid:durableId="2057048482">
    <w:abstractNumId w:val="25"/>
  </w:num>
  <w:num w:numId="12" w16cid:durableId="81951094">
    <w:abstractNumId w:val="71"/>
  </w:num>
  <w:num w:numId="13" w16cid:durableId="1840802822">
    <w:abstractNumId w:val="7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7"/>
  </w:num>
  <w:num w:numId="15" w16cid:durableId="248077732">
    <w:abstractNumId w:val="50"/>
  </w:num>
  <w:num w:numId="16" w16cid:durableId="1084104525">
    <w:abstractNumId w:val="17"/>
  </w:num>
  <w:num w:numId="17" w16cid:durableId="102961480">
    <w:abstractNumId w:val="9"/>
  </w:num>
  <w:num w:numId="18" w16cid:durableId="1065490154">
    <w:abstractNumId w:val="69"/>
  </w:num>
  <w:num w:numId="19" w16cid:durableId="401368792">
    <w:abstractNumId w:val="28"/>
  </w:num>
  <w:num w:numId="20" w16cid:durableId="933247588">
    <w:abstractNumId w:val="16"/>
  </w:num>
  <w:num w:numId="21" w16cid:durableId="1183395482">
    <w:abstractNumId w:val="82"/>
  </w:num>
  <w:num w:numId="22" w16cid:durableId="165289699">
    <w:abstractNumId w:val="24"/>
  </w:num>
  <w:num w:numId="23" w16cid:durableId="773865250">
    <w:abstractNumId w:val="29"/>
  </w:num>
  <w:num w:numId="24" w16cid:durableId="518543892">
    <w:abstractNumId w:val="48"/>
  </w:num>
  <w:num w:numId="25" w16cid:durableId="1178537935">
    <w:abstractNumId w:val="4"/>
  </w:num>
  <w:num w:numId="26" w16cid:durableId="16200349">
    <w:abstractNumId w:val="73"/>
  </w:num>
  <w:num w:numId="27" w16cid:durableId="132910826">
    <w:abstractNumId w:val="58"/>
  </w:num>
  <w:num w:numId="28" w16cid:durableId="352456980">
    <w:abstractNumId w:val="80"/>
  </w:num>
  <w:num w:numId="29" w16cid:durableId="1834174630">
    <w:abstractNumId w:val="53"/>
  </w:num>
  <w:num w:numId="30" w16cid:durableId="1763723755">
    <w:abstractNumId w:val="78"/>
  </w:num>
  <w:num w:numId="31" w16cid:durableId="353462914">
    <w:abstractNumId w:val="47"/>
  </w:num>
  <w:num w:numId="32" w16cid:durableId="219438435">
    <w:abstractNumId w:val="37"/>
  </w:num>
  <w:num w:numId="33" w16cid:durableId="824928632">
    <w:abstractNumId w:val="59"/>
  </w:num>
  <w:num w:numId="34" w16cid:durableId="2019889947">
    <w:abstractNumId w:val="13"/>
  </w:num>
  <w:num w:numId="35" w16cid:durableId="907033278">
    <w:abstractNumId w:val="33"/>
  </w:num>
  <w:num w:numId="36" w16cid:durableId="112679436">
    <w:abstractNumId w:val="36"/>
  </w:num>
  <w:num w:numId="37" w16cid:durableId="276177393">
    <w:abstractNumId w:val="41"/>
  </w:num>
  <w:num w:numId="38" w16cid:durableId="1311711069">
    <w:abstractNumId w:val="23"/>
  </w:num>
  <w:num w:numId="39" w16cid:durableId="616134342">
    <w:abstractNumId w:val="74"/>
  </w:num>
  <w:num w:numId="40" w16cid:durableId="949632423">
    <w:abstractNumId w:val="57"/>
  </w:num>
  <w:num w:numId="41" w16cid:durableId="1717661126">
    <w:abstractNumId w:val="72"/>
  </w:num>
  <w:num w:numId="42" w16cid:durableId="555046281">
    <w:abstractNumId w:val="40"/>
  </w:num>
  <w:num w:numId="43" w16cid:durableId="259260635">
    <w:abstractNumId w:val="35"/>
  </w:num>
  <w:num w:numId="44" w16cid:durableId="1283338452">
    <w:abstractNumId w:val="83"/>
  </w:num>
  <w:num w:numId="45" w16cid:durableId="177695246">
    <w:abstractNumId w:val="79"/>
  </w:num>
  <w:num w:numId="46" w16cid:durableId="364986263">
    <w:abstractNumId w:val="15"/>
  </w:num>
  <w:num w:numId="47" w16cid:durableId="866217875">
    <w:abstractNumId w:val="54"/>
  </w:num>
  <w:num w:numId="48" w16cid:durableId="77798206">
    <w:abstractNumId w:val="27"/>
  </w:num>
  <w:num w:numId="49" w16cid:durableId="1650134789">
    <w:abstractNumId w:val="45"/>
  </w:num>
  <w:num w:numId="50" w16cid:durableId="1860924918">
    <w:abstractNumId w:val="60"/>
  </w:num>
  <w:num w:numId="51" w16cid:durableId="1430812029">
    <w:abstractNumId w:val="42"/>
  </w:num>
  <w:num w:numId="52" w16cid:durableId="52429269">
    <w:abstractNumId w:val="11"/>
  </w:num>
  <w:num w:numId="53" w16cid:durableId="847327843">
    <w:abstractNumId w:val="1"/>
  </w:num>
  <w:num w:numId="54" w16cid:durableId="1901743929">
    <w:abstractNumId w:val="6"/>
  </w:num>
  <w:num w:numId="55" w16cid:durableId="1874994975">
    <w:abstractNumId w:val="2"/>
  </w:num>
  <w:num w:numId="56" w16cid:durableId="529955443">
    <w:abstractNumId w:val="0"/>
  </w:num>
  <w:num w:numId="57" w16cid:durableId="738328813">
    <w:abstractNumId w:val="32"/>
  </w:num>
  <w:num w:numId="58" w16cid:durableId="74939998">
    <w:abstractNumId w:val="44"/>
  </w:num>
  <w:num w:numId="59" w16cid:durableId="250478635">
    <w:abstractNumId w:val="52"/>
  </w:num>
  <w:num w:numId="60" w16cid:durableId="937444090">
    <w:abstractNumId w:val="39"/>
  </w:num>
  <w:num w:numId="61" w16cid:durableId="779567118">
    <w:abstractNumId w:val="26"/>
  </w:num>
  <w:num w:numId="62" w16cid:durableId="1101342113">
    <w:abstractNumId w:val="21"/>
  </w:num>
  <w:num w:numId="63" w16cid:durableId="46224779">
    <w:abstractNumId w:val="56"/>
  </w:num>
  <w:num w:numId="64" w16cid:durableId="799491788">
    <w:abstractNumId w:val="70"/>
  </w:num>
  <w:num w:numId="65" w16cid:durableId="52581351">
    <w:abstractNumId w:val="20"/>
  </w:num>
  <w:num w:numId="66" w16cid:durableId="607589247">
    <w:abstractNumId w:val="19"/>
  </w:num>
  <w:num w:numId="67" w16cid:durableId="985939228">
    <w:abstractNumId w:val="10"/>
  </w:num>
  <w:num w:numId="68" w16cid:durableId="1929193274">
    <w:abstractNumId w:val="8"/>
  </w:num>
  <w:num w:numId="69" w16cid:durableId="1578057927">
    <w:abstractNumId w:val="46"/>
  </w:num>
  <w:num w:numId="70" w16cid:durableId="1870486668">
    <w:abstractNumId w:val="31"/>
  </w:num>
  <w:num w:numId="71" w16cid:durableId="1762989070">
    <w:abstractNumId w:val="63"/>
  </w:num>
  <w:num w:numId="72" w16cid:durableId="2061785874">
    <w:abstractNumId w:val="3"/>
  </w:num>
  <w:num w:numId="73" w16cid:durableId="454443741">
    <w:abstractNumId w:val="18"/>
  </w:num>
  <w:num w:numId="74" w16cid:durableId="1550996067">
    <w:abstractNumId w:val="68"/>
  </w:num>
  <w:num w:numId="75" w16cid:durableId="1916933128">
    <w:abstractNumId w:val="30"/>
  </w:num>
  <w:num w:numId="76" w16cid:durableId="1650162248">
    <w:abstractNumId w:val="22"/>
  </w:num>
  <w:num w:numId="77" w16cid:durableId="128524249">
    <w:abstractNumId w:val="64"/>
  </w:num>
  <w:num w:numId="78" w16cid:durableId="854228801">
    <w:abstractNumId w:val="12"/>
  </w:num>
  <w:num w:numId="79" w16cid:durableId="1458522166">
    <w:abstractNumId w:val="43"/>
  </w:num>
  <w:num w:numId="80" w16cid:durableId="147987524">
    <w:abstractNumId w:val="75"/>
  </w:num>
  <w:num w:numId="81" w16cid:durableId="190270192">
    <w:abstractNumId w:val="5"/>
  </w:num>
  <w:num w:numId="82" w16cid:durableId="1854951876">
    <w:abstractNumId w:val="14"/>
  </w:num>
  <w:num w:numId="83" w16cid:durableId="1614897472">
    <w:abstractNumId w:val="66"/>
  </w:num>
  <w:num w:numId="84" w16cid:durableId="418718387">
    <w:abstractNumId w:val="61"/>
  </w:num>
  <w:num w:numId="85" w16cid:durableId="1596136808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134E16"/>
    <w:rsid w:val="001E2E11"/>
    <w:rsid w:val="001F4C30"/>
    <w:rsid w:val="00204F10"/>
    <w:rsid w:val="00291ED8"/>
    <w:rsid w:val="002D07B4"/>
    <w:rsid w:val="002D7380"/>
    <w:rsid w:val="00356768"/>
    <w:rsid w:val="003575B7"/>
    <w:rsid w:val="003C2F66"/>
    <w:rsid w:val="00420BDE"/>
    <w:rsid w:val="004D10BA"/>
    <w:rsid w:val="004D7A4F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2495D"/>
    <w:rsid w:val="008B482D"/>
    <w:rsid w:val="00955D4E"/>
    <w:rsid w:val="009735E5"/>
    <w:rsid w:val="00A2616E"/>
    <w:rsid w:val="00AE2D24"/>
    <w:rsid w:val="00B412C7"/>
    <w:rsid w:val="00B51DD5"/>
    <w:rsid w:val="00BC6241"/>
    <w:rsid w:val="00BE1712"/>
    <w:rsid w:val="00C1691C"/>
    <w:rsid w:val="00D0718D"/>
    <w:rsid w:val="00D11ACF"/>
    <w:rsid w:val="00D169F7"/>
    <w:rsid w:val="00D35DA1"/>
    <w:rsid w:val="00D81FF0"/>
    <w:rsid w:val="00E81485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8544CF-3B70-494F-8957-56E2D519564B}"/>
</file>

<file path=customXml/itemProps2.xml><?xml version="1.0" encoding="utf-8"?>
<ds:datastoreItem xmlns:ds="http://schemas.openxmlformats.org/officeDocument/2006/customXml" ds:itemID="{E7A32CCD-1E19-4091-8AB8-76D09A00820B}"/>
</file>

<file path=customXml/itemProps3.xml><?xml version="1.0" encoding="utf-8"?>
<ds:datastoreItem xmlns:ds="http://schemas.openxmlformats.org/officeDocument/2006/customXml" ds:itemID="{3F2AC6E7-3660-4762-9064-22E4EBD38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2</cp:revision>
  <dcterms:created xsi:type="dcterms:W3CDTF">2024-01-26T20:51:00Z</dcterms:created>
  <dcterms:modified xsi:type="dcterms:W3CDTF">2024-01-26T20:51:00Z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