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EB7A2" w14:textId="777273C8" w:rsidR="004877E3" w:rsidRPr="00194210" w:rsidRDefault="007C676C">
      <w:pPr>
        <w:spacing w:after="24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sz w:val="22"/>
          <w:szCs w:val="22"/>
          <w:lang w:val="en-GB"/>
        </w:rPr>
        <w:t xml:space="preserve">GCP course material (one page) for staff who screen, obtain consent and follow the protocol in acute, low-risk drug trials. There is an accompanying PowerPoint presentation, which </w:t>
      </w:r>
      <w:r w:rsidR="0085506B">
        <w:rPr>
          <w:rFonts w:ascii="Arial" w:hAnsi="Arial" w:cs="Arial"/>
          <w:sz w:val="22"/>
          <w:szCs w:val="22"/>
          <w:lang w:val="en-GB"/>
        </w:rPr>
        <w:t xml:space="preserve">should </w:t>
      </w:r>
      <w:r w:rsidRPr="00194210">
        <w:rPr>
          <w:rFonts w:ascii="Arial" w:hAnsi="Arial" w:cs="Arial"/>
          <w:sz w:val="22"/>
          <w:szCs w:val="22"/>
          <w:lang w:val="en-GB"/>
        </w:rPr>
        <w:t>be viewed</w:t>
      </w:r>
      <w:r w:rsidR="00A82405">
        <w:rPr>
          <w:rFonts w:ascii="Arial" w:hAnsi="Arial" w:cs="Arial"/>
          <w:sz w:val="22"/>
          <w:szCs w:val="22"/>
          <w:lang w:val="en-GB"/>
        </w:rPr>
        <w:t xml:space="preserve"> </w:t>
      </w:r>
      <w:r w:rsidR="00444903">
        <w:rPr>
          <w:rFonts w:ascii="Arial" w:hAnsi="Arial" w:cs="Arial"/>
          <w:sz w:val="22"/>
          <w:szCs w:val="22"/>
          <w:lang w:val="en-GB"/>
        </w:rPr>
        <w:t>via</w:t>
      </w:r>
      <w:r w:rsidR="003148AF" w:rsidRPr="00194210">
        <w:rPr>
          <w:rFonts w:ascii="Arial" w:hAnsi="Arial" w:cs="Arial"/>
          <w:sz w:val="22"/>
          <w:szCs w:val="22"/>
          <w:lang w:val="en-GB"/>
        </w:rPr>
        <w:t xml:space="preserve"> </w:t>
      </w:r>
      <w:hyperlink r:id="rId7" w:history="1">
        <w:r w:rsidR="003148AF" w:rsidRPr="00131C8C">
          <w:rPr>
            <w:rStyle w:val="Hyperlink"/>
            <w:rFonts w:ascii="Arial" w:hAnsi="Arial" w:cs="Arial"/>
            <w:sz w:val="22"/>
            <w:szCs w:val="22"/>
            <w:lang w:val="en-GB"/>
          </w:rPr>
          <w:t>www.incept.dk</w:t>
        </w:r>
      </w:hyperlink>
      <w:r w:rsidR="003148AF">
        <w:rPr>
          <w:rFonts w:ascii="Arial" w:hAnsi="Arial" w:cs="Arial"/>
          <w:sz w:val="22"/>
          <w:szCs w:val="22"/>
          <w:lang w:val="en-GB"/>
        </w:rPr>
        <w:t xml:space="preserve"> </w:t>
      </w:r>
      <w:r w:rsidR="00251EB1" w:rsidRPr="00460D74">
        <w:rPr>
          <w:rFonts w:ascii="Arial" w:hAnsi="Arial" w:cs="Arial"/>
          <w:sz w:val="24"/>
          <w:szCs w:val="24"/>
          <w:lang w:val="en-GB"/>
        </w:rPr>
        <w:t>(</w:t>
      </w:r>
      <w:r w:rsidR="00460D74" w:rsidRPr="00460D74">
        <w:rPr>
          <w:rFonts w:ascii="Arial" w:hAnsi="Arial" w:cs="Arial"/>
          <w:sz w:val="22"/>
          <w:szCs w:val="22"/>
          <w:lang w:val="en-US"/>
        </w:rPr>
        <w:t>under ’Site File’ 10.</w:t>
      </w:r>
      <w:r w:rsidR="000E0A50">
        <w:rPr>
          <w:rFonts w:ascii="Arial" w:hAnsi="Arial" w:cs="Arial"/>
          <w:sz w:val="22"/>
          <w:szCs w:val="22"/>
          <w:lang w:val="en-US"/>
        </w:rPr>
        <w:t>2</w:t>
      </w:r>
      <w:r w:rsidR="00251EB1" w:rsidRPr="00460D74">
        <w:rPr>
          <w:rFonts w:ascii="Arial" w:hAnsi="Arial" w:cs="Arial"/>
          <w:sz w:val="24"/>
          <w:szCs w:val="24"/>
          <w:lang w:val="en-GB"/>
        </w:rPr>
        <w:t>)</w:t>
      </w:r>
      <w:r w:rsidRPr="00460D74">
        <w:rPr>
          <w:rFonts w:ascii="Arial" w:hAnsi="Arial" w:cs="Arial"/>
          <w:sz w:val="24"/>
          <w:szCs w:val="24"/>
          <w:lang w:val="en-GB"/>
        </w:rPr>
        <w:t>.</w:t>
      </w:r>
    </w:p>
    <w:p w14:paraId="0FB794A7" w14:textId="77777777" w:rsidR="004877E3" w:rsidRPr="00194210" w:rsidRDefault="007C676C">
      <w:pPr>
        <w:spacing w:before="120"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b/>
          <w:bCs/>
          <w:sz w:val="22"/>
          <w:szCs w:val="22"/>
          <w:lang w:val="en-GB"/>
        </w:rPr>
        <w:t>Informed consent</w:t>
      </w:r>
    </w:p>
    <w:p w14:paraId="10CE7322" w14:textId="77777777" w:rsidR="004877E3" w:rsidRPr="00194210" w:rsidRDefault="007C676C">
      <w:pPr>
        <w:pStyle w:val="Listeafsnit"/>
        <w:numPr>
          <w:ilvl w:val="0"/>
          <w:numId w:val="2"/>
        </w:numPr>
        <w:spacing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b/>
          <w:bCs/>
          <w:sz w:val="22"/>
          <w:szCs w:val="22"/>
          <w:lang w:val="en-GB"/>
        </w:rPr>
        <w:t xml:space="preserve">Purpose: </w:t>
      </w:r>
      <w:r w:rsidRPr="00194210">
        <w:rPr>
          <w:rFonts w:ascii="Arial" w:hAnsi="Arial" w:cs="Arial"/>
          <w:sz w:val="22"/>
          <w:szCs w:val="22"/>
          <w:lang w:val="en-GB"/>
        </w:rPr>
        <w:t>Consent ensures that participation in the trial is informed and voluntary.</w:t>
      </w:r>
    </w:p>
    <w:p w14:paraId="5B23961F" w14:textId="751D639B" w:rsidR="004877E3" w:rsidRPr="00194210" w:rsidRDefault="007C676C">
      <w:pPr>
        <w:pStyle w:val="Listeafsnit"/>
        <w:numPr>
          <w:ilvl w:val="0"/>
          <w:numId w:val="2"/>
        </w:numPr>
        <w:spacing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b/>
          <w:bCs/>
          <w:sz w:val="22"/>
          <w:szCs w:val="22"/>
          <w:lang w:val="en-GB"/>
        </w:rPr>
        <w:t xml:space="preserve">Screening and inclusion: 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In acute drug trials, trial procedures are initiated without prior consent, which is then obtained as soon as possible from a proxy (in </w:t>
      </w:r>
      <w:r w:rsidR="003D689D" w:rsidRPr="00201AFC">
        <w:rPr>
          <w:rFonts w:ascii="Arial" w:hAnsi="Arial" w:cs="Arial"/>
          <w:sz w:val="22"/>
          <w:szCs w:val="22"/>
          <w:highlight w:val="yellow"/>
          <w:lang w:val="en-GB"/>
        </w:rPr>
        <w:t>[</w:t>
      </w:r>
      <w:r w:rsidR="00201AFC" w:rsidRPr="00201AFC">
        <w:rPr>
          <w:rFonts w:ascii="Arial" w:hAnsi="Arial" w:cs="Arial"/>
          <w:sz w:val="22"/>
          <w:szCs w:val="22"/>
          <w:highlight w:val="yellow"/>
          <w:lang w:val="en-GB"/>
        </w:rPr>
        <w:t>insert country]</w:t>
      </w:r>
      <w:r w:rsidR="003D689D" w:rsidRPr="00201AFC">
        <w:rPr>
          <w:rFonts w:ascii="Arial" w:hAnsi="Arial" w:cs="Arial"/>
          <w:sz w:val="22"/>
          <w:szCs w:val="22"/>
          <w:highlight w:val="yellow"/>
          <w:lang w:val="en-GB"/>
        </w:rPr>
        <w:t xml:space="preserve"> from n</w:t>
      </w:r>
      <w:r w:rsidRPr="00201AFC">
        <w:rPr>
          <w:rFonts w:ascii="Arial" w:hAnsi="Arial" w:cs="Arial"/>
          <w:sz w:val="22"/>
          <w:szCs w:val="22"/>
          <w:highlight w:val="yellow"/>
          <w:lang w:val="en-GB"/>
        </w:rPr>
        <w:t>ext of kin</w:t>
      </w:r>
      <w:r w:rsidR="003D689D" w:rsidRPr="00201AFC">
        <w:rPr>
          <w:rFonts w:ascii="Arial" w:hAnsi="Arial" w:cs="Arial"/>
          <w:sz w:val="22"/>
          <w:szCs w:val="22"/>
          <w:highlight w:val="yellow"/>
          <w:lang w:val="en-GB"/>
        </w:rPr>
        <w:t xml:space="preserve"> and XXX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) and from the trial participant once he/she </w:t>
      </w:r>
      <w:r w:rsidR="00245D19" w:rsidRPr="00194210">
        <w:rPr>
          <w:rFonts w:ascii="Arial" w:hAnsi="Arial" w:cs="Arial"/>
          <w:sz w:val="22"/>
          <w:szCs w:val="22"/>
          <w:lang w:val="en-GB"/>
        </w:rPr>
        <w:t>can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 provide it.</w:t>
      </w:r>
    </w:p>
    <w:p w14:paraId="7F431AFE" w14:textId="77777777" w:rsidR="004877E3" w:rsidRPr="00194210" w:rsidRDefault="007C676C">
      <w:pPr>
        <w:pStyle w:val="Listeafsnit"/>
        <w:numPr>
          <w:ilvl w:val="0"/>
          <w:numId w:val="2"/>
        </w:numPr>
        <w:spacing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b/>
          <w:bCs/>
          <w:sz w:val="22"/>
          <w:szCs w:val="22"/>
          <w:lang w:val="en-GB"/>
        </w:rPr>
        <w:t xml:space="preserve">Content: </w:t>
      </w:r>
      <w:r w:rsidRPr="00194210">
        <w:rPr>
          <w:rFonts w:ascii="Arial" w:hAnsi="Arial" w:cs="Arial"/>
          <w:sz w:val="22"/>
          <w:szCs w:val="22"/>
          <w:lang w:val="en-GB"/>
        </w:rPr>
        <w:t>The purpose, procedures, risks and expected benefits of trial participation. Information is provided both orally and in writing, in a language the consenting party understands. Participants must be informed of the opportunity to ask questions, to have time for consideration, and to be accompanied by a support person.</w:t>
      </w:r>
    </w:p>
    <w:p w14:paraId="4C6F8C84" w14:textId="281BB8B6" w:rsidR="004877E3" w:rsidRPr="00194210" w:rsidRDefault="007C676C">
      <w:pPr>
        <w:pStyle w:val="Listeafsnit"/>
        <w:numPr>
          <w:ilvl w:val="0"/>
          <w:numId w:val="2"/>
        </w:numPr>
        <w:spacing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b/>
          <w:bCs/>
          <w:sz w:val="22"/>
          <w:szCs w:val="22"/>
          <w:lang w:val="en-GB"/>
        </w:rPr>
        <w:t xml:space="preserve">Documentation: 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Consent must be in writing, dated and signed by the participant (or proxy) and the informing </w:t>
      </w:r>
      <w:r w:rsidR="00EB1FF1">
        <w:rPr>
          <w:rFonts w:ascii="Arial" w:hAnsi="Arial" w:cs="Arial"/>
          <w:sz w:val="22"/>
          <w:szCs w:val="22"/>
          <w:lang w:val="en-GB"/>
        </w:rPr>
        <w:t>doctor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. The participant </w:t>
      </w:r>
      <w:r w:rsidR="007A0AB4">
        <w:rPr>
          <w:rFonts w:ascii="Arial" w:hAnsi="Arial" w:cs="Arial"/>
          <w:sz w:val="22"/>
          <w:szCs w:val="22"/>
          <w:lang w:val="en-GB"/>
        </w:rPr>
        <w:t>should be offered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 a copy. The original</w:t>
      </w:r>
      <w:r w:rsidR="009F2008">
        <w:rPr>
          <w:rFonts w:ascii="Arial" w:hAnsi="Arial" w:cs="Arial"/>
          <w:sz w:val="22"/>
          <w:szCs w:val="22"/>
          <w:lang w:val="en-GB"/>
        </w:rPr>
        <w:t xml:space="preserve"> must be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 uploaded to the eCRF and filed in the site file. </w:t>
      </w:r>
      <w:r w:rsidR="007A0AB4">
        <w:rPr>
          <w:rFonts w:ascii="Arial" w:hAnsi="Arial" w:cs="Arial"/>
          <w:sz w:val="22"/>
          <w:szCs w:val="22"/>
          <w:lang w:val="en-GB"/>
        </w:rPr>
        <w:t>Inclusion and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 consent </w:t>
      </w:r>
      <w:r w:rsidR="009F2008">
        <w:rPr>
          <w:rFonts w:ascii="Arial" w:hAnsi="Arial" w:cs="Arial"/>
          <w:sz w:val="22"/>
          <w:szCs w:val="22"/>
          <w:lang w:val="en-GB"/>
        </w:rPr>
        <w:t>must be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 recorded in the pa</w:t>
      </w:r>
      <w:r w:rsidR="00687D47">
        <w:rPr>
          <w:rFonts w:ascii="Arial" w:hAnsi="Arial" w:cs="Arial"/>
          <w:sz w:val="22"/>
          <w:szCs w:val="22"/>
          <w:lang w:val="en-GB"/>
        </w:rPr>
        <w:t>rticipant</w:t>
      </w:r>
      <w:r w:rsidR="00A05F6E">
        <w:rPr>
          <w:rFonts w:ascii="Arial" w:hAnsi="Arial" w:cs="Arial"/>
          <w:sz w:val="22"/>
          <w:szCs w:val="22"/>
          <w:lang w:val="en-GB"/>
        </w:rPr>
        <w:t>’</w:t>
      </w:r>
      <w:r w:rsidR="00687D47">
        <w:rPr>
          <w:rFonts w:ascii="Arial" w:hAnsi="Arial" w:cs="Arial"/>
          <w:sz w:val="22"/>
          <w:szCs w:val="22"/>
          <w:lang w:val="en-GB"/>
        </w:rPr>
        <w:t>s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 medical record.</w:t>
      </w:r>
    </w:p>
    <w:p w14:paraId="6E6E82BC" w14:textId="609E7489" w:rsidR="004877E3" w:rsidRPr="00194210" w:rsidRDefault="007C676C">
      <w:pPr>
        <w:pStyle w:val="Listeafsnit"/>
        <w:numPr>
          <w:ilvl w:val="0"/>
          <w:numId w:val="2"/>
        </w:numPr>
        <w:spacing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b/>
          <w:bCs/>
          <w:sz w:val="22"/>
          <w:szCs w:val="22"/>
          <w:lang w:val="en-GB"/>
        </w:rPr>
        <w:t xml:space="preserve">Withdrawal: 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Consent </w:t>
      </w:r>
      <w:r w:rsidR="00A05F6E">
        <w:rPr>
          <w:rFonts w:ascii="Arial" w:hAnsi="Arial" w:cs="Arial"/>
          <w:sz w:val="22"/>
          <w:szCs w:val="22"/>
          <w:lang w:val="en-GB"/>
        </w:rPr>
        <w:t>can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 always be withdrawn by the consenting party without explanation.</w:t>
      </w:r>
    </w:p>
    <w:p w14:paraId="209A5DE2" w14:textId="77777777" w:rsidR="004877E3" w:rsidRPr="00194210" w:rsidRDefault="007C676C">
      <w:pPr>
        <w:pStyle w:val="Listeafsnit"/>
        <w:numPr>
          <w:ilvl w:val="0"/>
          <w:numId w:val="2"/>
        </w:numPr>
        <w:spacing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b/>
          <w:bCs/>
          <w:sz w:val="22"/>
          <w:szCs w:val="22"/>
          <w:lang w:val="en-GB"/>
        </w:rPr>
        <w:t xml:space="preserve">Responsibility: </w:t>
      </w:r>
      <w:r w:rsidRPr="00194210">
        <w:rPr>
          <w:rFonts w:ascii="Arial" w:hAnsi="Arial" w:cs="Arial"/>
          <w:sz w:val="22"/>
          <w:szCs w:val="22"/>
          <w:lang w:val="en-GB"/>
        </w:rPr>
        <w:t>The investigator (the person responsible for the trial at the department) ensures that the process is conducted continuously and correctly.</w:t>
      </w:r>
    </w:p>
    <w:p w14:paraId="5D107D0B" w14:textId="77777777" w:rsidR="004877E3" w:rsidRPr="00194210" w:rsidRDefault="007C676C">
      <w:pPr>
        <w:spacing w:before="240"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b/>
          <w:bCs/>
          <w:sz w:val="22"/>
          <w:szCs w:val="22"/>
          <w:lang w:val="en-GB"/>
        </w:rPr>
        <w:t>Compliance with the protocol</w:t>
      </w:r>
    </w:p>
    <w:p w14:paraId="5C99F5F2" w14:textId="77777777" w:rsidR="004877E3" w:rsidRPr="00194210" w:rsidRDefault="007C676C">
      <w:pPr>
        <w:pStyle w:val="Listeafsnit"/>
        <w:numPr>
          <w:ilvl w:val="0"/>
          <w:numId w:val="3"/>
        </w:numPr>
        <w:spacing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sz w:val="22"/>
          <w:szCs w:val="22"/>
          <w:lang w:val="en-GB"/>
        </w:rPr>
        <w:t>The trial protocol must be adhered to, including screening, inclusion, consent, delivery of the intervention, recording of safety data and follow-up.</w:t>
      </w:r>
    </w:p>
    <w:p w14:paraId="197D34C9" w14:textId="5D353997" w:rsidR="004877E3" w:rsidRPr="00194210" w:rsidRDefault="009F2008">
      <w:pPr>
        <w:pStyle w:val="Listeafsnit"/>
        <w:numPr>
          <w:ilvl w:val="0"/>
          <w:numId w:val="3"/>
        </w:numPr>
        <w:spacing w:after="12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In </w:t>
      </w:r>
      <w:r w:rsidRPr="00194210">
        <w:rPr>
          <w:rFonts w:ascii="Arial" w:hAnsi="Arial" w:cs="Arial"/>
          <w:sz w:val="22"/>
          <w:szCs w:val="22"/>
          <w:lang w:val="en-GB"/>
        </w:rPr>
        <w:t>general, deviations from the protocol are only permitted where this is done to prevent a risk to the trial participant.</w:t>
      </w:r>
    </w:p>
    <w:p w14:paraId="735EBDC3" w14:textId="657FB6CC" w:rsidR="004877E3" w:rsidRPr="00194210" w:rsidRDefault="007C676C">
      <w:pPr>
        <w:spacing w:before="240"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b/>
          <w:bCs/>
          <w:sz w:val="22"/>
          <w:szCs w:val="22"/>
          <w:lang w:val="en-GB"/>
        </w:rPr>
        <w:t>Safety re</w:t>
      </w:r>
      <w:r w:rsidR="00A02761">
        <w:rPr>
          <w:rFonts w:ascii="Arial" w:hAnsi="Arial" w:cs="Arial"/>
          <w:b/>
          <w:bCs/>
          <w:sz w:val="22"/>
          <w:szCs w:val="22"/>
          <w:lang w:val="en-GB"/>
        </w:rPr>
        <w:t>porting</w:t>
      </w:r>
    </w:p>
    <w:p w14:paraId="14A2CB44" w14:textId="77777777" w:rsidR="004877E3" w:rsidRPr="00194210" w:rsidRDefault="007C676C">
      <w:pPr>
        <w:pStyle w:val="Listeafsnit"/>
        <w:numPr>
          <w:ilvl w:val="0"/>
          <w:numId w:val="4"/>
        </w:numPr>
        <w:spacing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sz w:val="22"/>
          <w:szCs w:val="22"/>
          <w:lang w:val="en-GB"/>
        </w:rPr>
        <w:t>The known serious adverse reactions to the trial medicinal products are typically recorded by the staff entering data from the trial participant's medical record.</w:t>
      </w:r>
    </w:p>
    <w:p w14:paraId="445CB90F" w14:textId="5A0CCB66" w:rsidR="004877E3" w:rsidRPr="00194210" w:rsidRDefault="007C676C">
      <w:pPr>
        <w:pStyle w:val="Listeafsnit"/>
        <w:numPr>
          <w:ilvl w:val="0"/>
          <w:numId w:val="4"/>
        </w:numPr>
        <w:spacing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sz w:val="22"/>
          <w:szCs w:val="22"/>
          <w:lang w:val="en-GB"/>
        </w:rPr>
        <w:t xml:space="preserve">There is no requirement to report all serious adverse events in low-risk trials, but any </w:t>
      </w:r>
      <w:r w:rsidR="007F61DD">
        <w:rPr>
          <w:rFonts w:ascii="Arial" w:hAnsi="Arial" w:cs="Arial"/>
          <w:sz w:val="22"/>
          <w:szCs w:val="22"/>
          <w:lang w:val="en-GB"/>
        </w:rPr>
        <w:t>doctor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 treating the patient may ask the investigator to report a serious adverse event.</w:t>
      </w:r>
    </w:p>
    <w:p w14:paraId="3434479F" w14:textId="20879329" w:rsidR="004877E3" w:rsidRPr="00194210" w:rsidRDefault="007C676C">
      <w:pPr>
        <w:pStyle w:val="Listeafsnit"/>
        <w:numPr>
          <w:ilvl w:val="0"/>
          <w:numId w:val="4"/>
        </w:numPr>
        <w:spacing w:after="12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sz w:val="22"/>
          <w:szCs w:val="22"/>
          <w:lang w:val="en-GB"/>
        </w:rPr>
        <w:t xml:space="preserve">Serious adverse events that are suspected to be related to the trial </w:t>
      </w:r>
      <w:r w:rsidR="007F61DD">
        <w:rPr>
          <w:rFonts w:ascii="Arial" w:hAnsi="Arial" w:cs="Arial"/>
          <w:sz w:val="22"/>
          <w:szCs w:val="22"/>
          <w:lang w:val="en-GB"/>
        </w:rPr>
        <w:t>drug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 (</w:t>
      </w:r>
      <w:r w:rsidRPr="00194210">
        <w:rPr>
          <w:rFonts w:ascii="Arial" w:hAnsi="Arial" w:cs="Arial"/>
          <w:i/>
          <w:iCs/>
          <w:sz w:val="22"/>
          <w:szCs w:val="22"/>
          <w:lang w:val="en-GB"/>
        </w:rPr>
        <w:t>suspected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) and </w:t>
      </w:r>
      <w:r w:rsidRPr="00194210">
        <w:rPr>
          <w:rFonts w:ascii="Arial" w:hAnsi="Arial" w:cs="Arial"/>
          <w:i/>
          <w:iCs/>
          <w:sz w:val="22"/>
          <w:szCs w:val="22"/>
          <w:lang w:val="en-GB"/>
        </w:rPr>
        <w:t>unexpected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 constitute a possible SUSAR (</w:t>
      </w:r>
      <w:r w:rsidRPr="00194210">
        <w:rPr>
          <w:rFonts w:ascii="Arial" w:hAnsi="Arial" w:cs="Arial"/>
          <w:i/>
          <w:iCs/>
          <w:sz w:val="22"/>
          <w:szCs w:val="22"/>
          <w:lang w:val="en-GB"/>
        </w:rPr>
        <w:t>suspected, unexpected, serious adverse reaction</w:t>
      </w:r>
      <w:r w:rsidRPr="00194210">
        <w:rPr>
          <w:rFonts w:ascii="Arial" w:hAnsi="Arial" w:cs="Arial"/>
          <w:sz w:val="22"/>
          <w:szCs w:val="22"/>
          <w:lang w:val="en-GB"/>
        </w:rPr>
        <w:t>), which must be reported to the sponsor (the p</w:t>
      </w:r>
      <w:r w:rsidR="00AC1F8D">
        <w:rPr>
          <w:rFonts w:ascii="Arial" w:hAnsi="Arial" w:cs="Arial"/>
          <w:sz w:val="22"/>
          <w:szCs w:val="22"/>
          <w:lang w:val="en-GB"/>
        </w:rPr>
        <w:t>erson</w:t>
      </w:r>
      <w:r w:rsidRPr="00194210">
        <w:rPr>
          <w:rFonts w:ascii="Arial" w:hAnsi="Arial" w:cs="Arial"/>
          <w:sz w:val="22"/>
          <w:szCs w:val="22"/>
          <w:lang w:val="en-GB"/>
        </w:rPr>
        <w:t xml:space="preserve"> with overall responsibility for the trial) within 24 hours. The investigator assesses, together with the sponsor, whether the event is a SUSAR. If it is assessed to be a SUSAR, and it was fatal or life-threatening, the sponsor reports it to all trial sites and to the authorities within one week.</w:t>
      </w:r>
    </w:p>
    <w:p w14:paraId="442E24E6" w14:textId="77777777" w:rsidR="006C1A18" w:rsidRDefault="006C1A18" w:rsidP="006C1A18">
      <w:pPr>
        <w:pStyle w:val="Sidefod"/>
        <w:rPr>
          <w:rFonts w:ascii="Arial" w:hAnsi="Arial" w:cs="Arial"/>
          <w:sz w:val="18"/>
          <w:szCs w:val="24"/>
          <w:lang w:val="en-US"/>
        </w:rPr>
      </w:pPr>
    </w:p>
    <w:p w14:paraId="0D526359" w14:textId="2B0D9C33" w:rsidR="006C1A18" w:rsidRPr="00767C43" w:rsidRDefault="006C1A18" w:rsidP="006C1A18">
      <w:pPr>
        <w:pStyle w:val="Sidefod"/>
        <w:rPr>
          <w:rFonts w:ascii="Arial" w:hAnsi="Arial" w:cs="Arial"/>
          <w:sz w:val="22"/>
          <w:szCs w:val="32"/>
          <w:lang w:val="en-US"/>
        </w:rPr>
      </w:pPr>
      <w:r w:rsidRPr="00767C43">
        <w:rPr>
          <w:rFonts w:ascii="Arial" w:hAnsi="Arial" w:cs="Arial"/>
          <w:sz w:val="22"/>
          <w:szCs w:val="32"/>
          <w:lang w:val="en-US"/>
        </w:rPr>
        <w:t>Signature confirms that the above has been read and understood</w:t>
      </w:r>
    </w:p>
    <w:p w14:paraId="54AC6A10" w14:textId="6F3A69A5" w:rsidR="004877E3" w:rsidRPr="00194210" w:rsidRDefault="007C676C">
      <w:pPr>
        <w:spacing w:before="48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sz w:val="22"/>
          <w:szCs w:val="22"/>
          <w:lang w:val="en-GB"/>
        </w:rPr>
        <w:t>Name: _______</w:t>
      </w:r>
      <w:r w:rsidR="00767C43">
        <w:rPr>
          <w:rFonts w:ascii="Arial" w:hAnsi="Arial" w:cs="Arial"/>
          <w:sz w:val="22"/>
          <w:szCs w:val="22"/>
          <w:lang w:val="en-GB"/>
        </w:rPr>
        <w:t>_________________</w:t>
      </w:r>
      <w:r w:rsidRPr="00194210">
        <w:rPr>
          <w:rFonts w:ascii="Arial" w:hAnsi="Arial" w:cs="Arial"/>
          <w:sz w:val="22"/>
          <w:szCs w:val="22"/>
          <w:lang w:val="en-GB"/>
        </w:rPr>
        <w:t>___________________________________________</w:t>
      </w:r>
    </w:p>
    <w:p w14:paraId="756DD6B4" w14:textId="41979B29" w:rsidR="004877E3" w:rsidRPr="00194210" w:rsidRDefault="007C676C">
      <w:pPr>
        <w:spacing w:before="240"/>
        <w:rPr>
          <w:rFonts w:ascii="Arial" w:hAnsi="Arial" w:cs="Arial"/>
          <w:sz w:val="22"/>
          <w:szCs w:val="22"/>
          <w:lang w:val="en-GB"/>
        </w:rPr>
      </w:pPr>
      <w:r w:rsidRPr="00194210">
        <w:rPr>
          <w:rFonts w:ascii="Arial" w:hAnsi="Arial" w:cs="Arial"/>
          <w:sz w:val="22"/>
          <w:szCs w:val="22"/>
          <w:lang w:val="en-GB"/>
        </w:rPr>
        <w:t>Date: __________Signature:</w:t>
      </w:r>
      <w:r w:rsidR="00767C43">
        <w:rPr>
          <w:rFonts w:ascii="Arial" w:hAnsi="Arial" w:cs="Arial"/>
          <w:sz w:val="22"/>
          <w:szCs w:val="22"/>
          <w:lang w:val="en-GB"/>
        </w:rPr>
        <w:t>__________</w:t>
      </w:r>
      <w:r w:rsidRPr="00194210">
        <w:rPr>
          <w:rFonts w:ascii="Arial" w:hAnsi="Arial" w:cs="Arial"/>
          <w:sz w:val="22"/>
          <w:szCs w:val="22"/>
          <w:lang w:val="en-GB"/>
        </w:rPr>
        <w:t>________________________________________</w:t>
      </w:r>
    </w:p>
    <w:sectPr w:rsidR="004877E3" w:rsidRPr="0019421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8D33E" w14:textId="77777777" w:rsidR="008D1546" w:rsidRDefault="008D1546" w:rsidP="00194210">
      <w:r>
        <w:separator/>
      </w:r>
    </w:p>
  </w:endnote>
  <w:endnote w:type="continuationSeparator" w:id="0">
    <w:p w14:paraId="61AF4550" w14:textId="77777777" w:rsidR="008D1546" w:rsidRDefault="008D1546" w:rsidP="00194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BB3BF" w14:textId="77777777" w:rsidR="008D1546" w:rsidRDefault="008D1546" w:rsidP="00194210">
      <w:r>
        <w:separator/>
      </w:r>
    </w:p>
  </w:footnote>
  <w:footnote w:type="continuationSeparator" w:id="0">
    <w:p w14:paraId="2B421463" w14:textId="77777777" w:rsidR="008D1546" w:rsidRDefault="008D1546" w:rsidP="00194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62C03" w14:textId="76AFAFCA" w:rsidR="00194210" w:rsidRPr="00194210" w:rsidRDefault="00194210" w:rsidP="00661405">
    <w:pPr>
      <w:pStyle w:val="Sidehoved"/>
      <w:tabs>
        <w:tab w:val="left" w:pos="3969"/>
      </w:tabs>
      <w:rPr>
        <w:rFonts w:ascii="Arial" w:hAnsi="Arial" w:cs="Arial"/>
        <w:sz w:val="18"/>
        <w:szCs w:val="24"/>
        <w:lang w:val="en-GB"/>
      </w:rPr>
    </w:pPr>
    <w:bookmarkStart w:id="0" w:name="_Hlk523315665"/>
    <w:bookmarkStart w:id="1" w:name="_Hlk523315666"/>
    <w:r w:rsidRPr="00194210">
      <w:rPr>
        <w:rFonts w:ascii="Arial" w:hAnsi="Arial" w:cs="Arial"/>
        <w:b/>
        <w:bCs/>
        <w:sz w:val="18"/>
        <w:szCs w:val="24"/>
        <w:lang w:val="en-GB"/>
      </w:rPr>
      <w:t>Short GCP-course</w:t>
    </w:r>
    <w:r w:rsidRPr="00194210">
      <w:rPr>
        <w:rFonts w:ascii="Arial" w:hAnsi="Arial" w:cs="Arial"/>
        <w:b/>
        <w:bCs/>
        <w:sz w:val="18"/>
        <w:szCs w:val="24"/>
        <w:lang w:val="en-GB"/>
      </w:rPr>
      <w:tab/>
    </w:r>
    <w:r>
      <w:rPr>
        <w:rFonts w:ascii="Arial" w:hAnsi="Arial" w:cs="Arial"/>
        <w:sz w:val="18"/>
        <w:szCs w:val="24"/>
        <w:lang w:val="en-GB"/>
      </w:rPr>
      <w:t>Clinical Research Unit</w:t>
    </w:r>
    <w:r w:rsidRPr="00194210">
      <w:rPr>
        <w:rFonts w:ascii="Arial" w:hAnsi="Arial" w:cs="Arial"/>
        <w:sz w:val="18"/>
        <w:szCs w:val="24"/>
        <w:lang w:val="en-GB"/>
      </w:rPr>
      <w:t xml:space="preserve">, </w:t>
    </w:r>
    <w:r>
      <w:rPr>
        <w:rFonts w:ascii="Arial" w:hAnsi="Arial" w:cs="Arial"/>
        <w:sz w:val="18"/>
        <w:szCs w:val="24"/>
        <w:lang w:val="en-GB"/>
      </w:rPr>
      <w:t>Dept. of</w:t>
    </w:r>
    <w:r w:rsidRPr="00194210">
      <w:rPr>
        <w:rFonts w:ascii="Arial" w:hAnsi="Arial" w:cs="Arial"/>
        <w:sz w:val="18"/>
        <w:szCs w:val="24"/>
        <w:lang w:val="en-GB"/>
      </w:rPr>
      <w:t xml:space="preserve"> Intensive </w:t>
    </w:r>
    <w:r>
      <w:rPr>
        <w:rFonts w:ascii="Arial" w:hAnsi="Arial" w:cs="Arial"/>
        <w:sz w:val="18"/>
        <w:szCs w:val="24"/>
        <w:lang w:val="en-GB"/>
      </w:rPr>
      <w:t>Care</w:t>
    </w:r>
    <w:r w:rsidRPr="00194210">
      <w:rPr>
        <w:rFonts w:ascii="Arial" w:hAnsi="Arial" w:cs="Arial"/>
        <w:sz w:val="18"/>
        <w:szCs w:val="24"/>
        <w:lang w:val="en-GB"/>
      </w:rPr>
      <w:t>, Rigshospitalet</w:t>
    </w:r>
  </w:p>
  <w:p w14:paraId="4D734375" w14:textId="0C9AFD56" w:rsidR="00194210" w:rsidRPr="00194210" w:rsidRDefault="00194210" w:rsidP="00194210">
    <w:pPr>
      <w:pStyle w:val="Sidehoved"/>
      <w:rPr>
        <w:rFonts w:ascii="Arial" w:hAnsi="Arial" w:cs="Arial"/>
        <w:lang w:val="en-GB"/>
      </w:rPr>
    </w:pPr>
    <w:r w:rsidRPr="00194210">
      <w:rPr>
        <w:rFonts w:ascii="Arial" w:hAnsi="Arial" w:cs="Arial"/>
        <w:lang w:val="en-GB"/>
      </w:rPr>
      <w:t xml:space="preserve">Date: </w:t>
    </w:r>
    <w:r w:rsidR="001E4A5D">
      <w:rPr>
        <w:rFonts w:ascii="Arial" w:hAnsi="Arial" w:cs="Arial"/>
        <w:lang w:val="en-GB"/>
      </w:rPr>
      <w:t>6/10</w:t>
    </w:r>
    <w:r w:rsidRPr="00194210">
      <w:rPr>
        <w:rFonts w:ascii="Arial" w:hAnsi="Arial" w:cs="Arial"/>
        <w:lang w:val="en-GB"/>
      </w:rPr>
      <w:t xml:space="preserve"> 2026</w:t>
    </w:r>
  </w:p>
  <w:p w14:paraId="59EFCD93" w14:textId="77777777" w:rsidR="00194210" w:rsidRPr="00194210" w:rsidRDefault="00194210" w:rsidP="00194210">
    <w:pPr>
      <w:pStyle w:val="Sidehoved"/>
      <w:rPr>
        <w:rFonts w:ascii="Arial" w:hAnsi="Arial" w:cs="Arial"/>
        <w:lang w:val="en-GB"/>
      </w:rPr>
    </w:pPr>
    <w:r w:rsidRPr="00194210">
      <w:rPr>
        <w:rFonts w:ascii="Arial" w:hAnsi="Arial" w:cs="Arial"/>
        <w:lang w:val="en-GB"/>
      </w:rPr>
      <w:t>Version: 1.</w:t>
    </w:r>
    <w:bookmarkEnd w:id="0"/>
    <w:bookmarkEnd w:id="1"/>
    <w:r w:rsidRPr="00194210">
      <w:rPr>
        <w:rFonts w:ascii="Arial" w:hAnsi="Arial" w:cs="Arial"/>
        <w:noProof/>
        <w:lang w:val="en-GB"/>
      </w:rPr>
      <w:drawing>
        <wp:anchor distT="0" distB="0" distL="0" distR="0" simplePos="0" relativeHeight="251659264" behindDoc="0" locked="0" layoutInCell="1" allowOverlap="1" wp14:anchorId="5FAE53B9" wp14:editId="194C2256">
          <wp:simplePos x="0" y="0"/>
          <wp:positionH relativeFrom="page">
            <wp:posOffset>900000</wp:posOffset>
          </wp:positionH>
          <wp:positionV relativeFrom="page">
            <wp:posOffset>432000</wp:posOffset>
          </wp:positionV>
          <wp:extent cx="1861017" cy="540000"/>
          <wp:effectExtent l="0" t="0" r="6350" b="0"/>
          <wp:wrapNone/>
          <wp:docPr id="1477696618" name="LogoHide" descr="Et billede, der indeholder tekst, Font/skrifttype, logo, Grafik&#10;&#10;AI-genereret indhold kan være ukorrekt.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7696618" name="LogoHide" descr="Et billede, der indeholder tekst, Font/skrifttype, logo, Grafik&#10;&#10;AI-genereret indhold kan være ukorrekt." hidden="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861017" cy="5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94210">
      <w:rPr>
        <w:rFonts w:ascii="Arial" w:hAnsi="Arial" w:cs="Arial"/>
        <w:noProof/>
        <w:lang w:val="en-GB"/>
      </w:rPr>
      <w:drawing>
        <wp:anchor distT="0" distB="0" distL="0" distR="0" simplePos="0" relativeHeight="251660288" behindDoc="0" locked="0" layoutInCell="1" allowOverlap="1" wp14:anchorId="3EAD3111" wp14:editId="15402D2C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765036595" name="ExtraLogoOn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6117882" name="ExtraLogoOn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94210">
      <w:rPr>
        <w:rFonts w:ascii="Arial" w:hAnsi="Arial" w:cs="Arial"/>
        <w:noProof/>
        <w:lang w:val="en-GB"/>
      </w:rPr>
      <w:drawing>
        <wp:anchor distT="0" distB="0" distL="0" distR="0" simplePos="0" relativeHeight="251661312" behindDoc="0" locked="0" layoutInCell="1" allowOverlap="1" wp14:anchorId="5A11BC36" wp14:editId="756E4B8A">
          <wp:simplePos x="0" y="0"/>
          <wp:positionH relativeFrom="page">
            <wp:posOffset>5796000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534164475" name="ExtraLogoThree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574670" name="ExtraLogoThree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94210">
      <w:rPr>
        <w:rFonts w:ascii="Arial" w:hAnsi="Arial" w:cs="Arial"/>
        <w:noProof/>
        <w:lang w:val="en-GB"/>
      </w:rPr>
      <w:drawing>
        <wp:anchor distT="0" distB="0" distL="0" distR="0" simplePos="0" relativeHeight="251662336" behindDoc="0" locked="0" layoutInCell="1" allowOverlap="1" wp14:anchorId="2354EADD" wp14:editId="0BC2F256">
          <wp:simplePos x="0" y="0"/>
          <wp:positionH relativeFrom="page">
            <wp:posOffset>2880000</wp:posOffset>
          </wp:positionH>
          <wp:positionV relativeFrom="page">
            <wp:posOffset>9792000</wp:posOffset>
          </wp:positionV>
          <wp:extent cx="72000" cy="72000"/>
          <wp:effectExtent l="0" t="0" r="0" b="0"/>
          <wp:wrapNone/>
          <wp:docPr id="1143747069" name="ExtraLogoFour_Hide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359983" name="ExtraLogoFour_Hide" hidden="1"/>
                  <pic:cNvPicPr/>
                </pic:nvPicPr>
                <pic:blipFill>
                  <a:blip r:embed="rId2"/>
                  <a:srcRect/>
                  <a:stretch/>
                </pic:blipFill>
                <pic:spPr>
                  <a:xfrm>
                    <a:off x="0" y="0"/>
                    <a:ext cx="72000" cy="7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94210">
      <w:rPr>
        <w:rFonts w:ascii="Arial" w:hAnsi="Arial" w:cs="Arial"/>
        <w:lang w:val="en-GB"/>
      </w:rPr>
      <w:t>0</w:t>
    </w:r>
  </w:p>
  <w:p w14:paraId="0A8FB149" w14:textId="77777777" w:rsidR="00194210" w:rsidRPr="00194210" w:rsidRDefault="00194210">
    <w:pPr>
      <w:pStyle w:val="Sidehoved"/>
      <w:rPr>
        <w:rFonts w:ascii="Arial" w:hAnsi="Arial" w:cs="Arial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C1817"/>
    <w:multiLevelType w:val="hybridMultilevel"/>
    <w:tmpl w:val="B114BDDA"/>
    <w:lvl w:ilvl="0" w:tplc="D51045FE">
      <w:start w:val="1"/>
      <w:numFmt w:val="decimal"/>
      <w:lvlText w:val="%1."/>
      <w:lvlJc w:val="left"/>
      <w:pPr>
        <w:ind w:left="720" w:hanging="360"/>
      </w:pPr>
    </w:lvl>
    <w:lvl w:ilvl="1" w:tplc="830026F4">
      <w:numFmt w:val="decimal"/>
      <w:lvlText w:val=""/>
      <w:lvlJc w:val="left"/>
    </w:lvl>
    <w:lvl w:ilvl="2" w:tplc="CEF293A0">
      <w:numFmt w:val="decimal"/>
      <w:lvlText w:val=""/>
      <w:lvlJc w:val="left"/>
    </w:lvl>
    <w:lvl w:ilvl="3" w:tplc="FB162C10">
      <w:numFmt w:val="decimal"/>
      <w:lvlText w:val=""/>
      <w:lvlJc w:val="left"/>
    </w:lvl>
    <w:lvl w:ilvl="4" w:tplc="D53C2052">
      <w:numFmt w:val="decimal"/>
      <w:lvlText w:val=""/>
      <w:lvlJc w:val="left"/>
    </w:lvl>
    <w:lvl w:ilvl="5" w:tplc="3DC05AD6">
      <w:numFmt w:val="decimal"/>
      <w:lvlText w:val=""/>
      <w:lvlJc w:val="left"/>
    </w:lvl>
    <w:lvl w:ilvl="6" w:tplc="2B4678C0">
      <w:numFmt w:val="decimal"/>
      <w:lvlText w:val=""/>
      <w:lvlJc w:val="left"/>
    </w:lvl>
    <w:lvl w:ilvl="7" w:tplc="EA96232E">
      <w:numFmt w:val="decimal"/>
      <w:lvlText w:val=""/>
      <w:lvlJc w:val="left"/>
    </w:lvl>
    <w:lvl w:ilvl="8" w:tplc="FE50E600">
      <w:numFmt w:val="decimal"/>
      <w:lvlText w:val=""/>
      <w:lvlJc w:val="left"/>
    </w:lvl>
  </w:abstractNum>
  <w:abstractNum w:abstractNumId="1" w15:restartNumberingAfterBreak="0">
    <w:nsid w:val="74C61CB6"/>
    <w:multiLevelType w:val="hybridMultilevel"/>
    <w:tmpl w:val="316EBE1C"/>
    <w:lvl w:ilvl="0" w:tplc="ED08D6B4">
      <w:start w:val="1"/>
      <w:numFmt w:val="bullet"/>
      <w:lvlText w:val="●"/>
      <w:lvlJc w:val="left"/>
      <w:pPr>
        <w:ind w:left="720" w:hanging="360"/>
      </w:pPr>
    </w:lvl>
    <w:lvl w:ilvl="1" w:tplc="6EA41190">
      <w:start w:val="1"/>
      <w:numFmt w:val="bullet"/>
      <w:lvlText w:val="○"/>
      <w:lvlJc w:val="left"/>
      <w:pPr>
        <w:ind w:left="1440" w:hanging="360"/>
      </w:pPr>
    </w:lvl>
    <w:lvl w:ilvl="2" w:tplc="11B22BBE">
      <w:start w:val="1"/>
      <w:numFmt w:val="bullet"/>
      <w:lvlText w:val="■"/>
      <w:lvlJc w:val="left"/>
      <w:pPr>
        <w:ind w:left="2160" w:hanging="360"/>
      </w:pPr>
    </w:lvl>
    <w:lvl w:ilvl="3" w:tplc="901E3230">
      <w:start w:val="1"/>
      <w:numFmt w:val="bullet"/>
      <w:lvlText w:val="●"/>
      <w:lvlJc w:val="left"/>
      <w:pPr>
        <w:ind w:left="2880" w:hanging="360"/>
      </w:pPr>
    </w:lvl>
    <w:lvl w:ilvl="4" w:tplc="DD6401A6">
      <w:start w:val="1"/>
      <w:numFmt w:val="bullet"/>
      <w:lvlText w:val="○"/>
      <w:lvlJc w:val="left"/>
      <w:pPr>
        <w:ind w:left="3600" w:hanging="360"/>
      </w:pPr>
    </w:lvl>
    <w:lvl w:ilvl="5" w:tplc="9C10890A">
      <w:start w:val="1"/>
      <w:numFmt w:val="bullet"/>
      <w:lvlText w:val="■"/>
      <w:lvlJc w:val="left"/>
      <w:pPr>
        <w:ind w:left="4320" w:hanging="360"/>
      </w:pPr>
    </w:lvl>
    <w:lvl w:ilvl="6" w:tplc="DFDA4CB4">
      <w:start w:val="1"/>
      <w:numFmt w:val="bullet"/>
      <w:lvlText w:val="●"/>
      <w:lvlJc w:val="left"/>
      <w:pPr>
        <w:ind w:left="5040" w:hanging="360"/>
      </w:pPr>
    </w:lvl>
    <w:lvl w:ilvl="7" w:tplc="F81E3900">
      <w:start w:val="1"/>
      <w:numFmt w:val="bullet"/>
      <w:lvlText w:val="●"/>
      <w:lvlJc w:val="left"/>
      <w:pPr>
        <w:ind w:left="5760" w:hanging="360"/>
      </w:pPr>
    </w:lvl>
    <w:lvl w:ilvl="8" w:tplc="2854641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9C00A0C"/>
    <w:multiLevelType w:val="hybridMultilevel"/>
    <w:tmpl w:val="1CDA59A4"/>
    <w:lvl w:ilvl="0" w:tplc="55B8D5EE">
      <w:start w:val="1"/>
      <w:numFmt w:val="decimal"/>
      <w:lvlText w:val="%1."/>
      <w:lvlJc w:val="left"/>
      <w:pPr>
        <w:ind w:left="720" w:hanging="360"/>
      </w:pPr>
    </w:lvl>
    <w:lvl w:ilvl="1" w:tplc="C6C2B43A">
      <w:numFmt w:val="decimal"/>
      <w:lvlText w:val=""/>
      <w:lvlJc w:val="left"/>
    </w:lvl>
    <w:lvl w:ilvl="2" w:tplc="87F66FFC">
      <w:numFmt w:val="decimal"/>
      <w:lvlText w:val=""/>
      <w:lvlJc w:val="left"/>
    </w:lvl>
    <w:lvl w:ilvl="3" w:tplc="BAB2B622">
      <w:numFmt w:val="decimal"/>
      <w:lvlText w:val=""/>
      <w:lvlJc w:val="left"/>
    </w:lvl>
    <w:lvl w:ilvl="4" w:tplc="C4769DB2">
      <w:numFmt w:val="decimal"/>
      <w:lvlText w:val=""/>
      <w:lvlJc w:val="left"/>
    </w:lvl>
    <w:lvl w:ilvl="5" w:tplc="584E03C8">
      <w:numFmt w:val="decimal"/>
      <w:lvlText w:val=""/>
      <w:lvlJc w:val="left"/>
    </w:lvl>
    <w:lvl w:ilvl="6" w:tplc="640C8A26">
      <w:numFmt w:val="decimal"/>
      <w:lvlText w:val=""/>
      <w:lvlJc w:val="left"/>
    </w:lvl>
    <w:lvl w:ilvl="7" w:tplc="74A2E372">
      <w:numFmt w:val="decimal"/>
      <w:lvlText w:val=""/>
      <w:lvlJc w:val="left"/>
    </w:lvl>
    <w:lvl w:ilvl="8" w:tplc="25DCF018">
      <w:numFmt w:val="decimal"/>
      <w:lvlText w:val=""/>
      <w:lvlJc w:val="left"/>
    </w:lvl>
  </w:abstractNum>
  <w:abstractNum w:abstractNumId="3" w15:restartNumberingAfterBreak="0">
    <w:nsid w:val="7CCF593C"/>
    <w:multiLevelType w:val="hybridMultilevel"/>
    <w:tmpl w:val="589E2784"/>
    <w:lvl w:ilvl="0" w:tplc="4E78BE4A">
      <w:start w:val="1"/>
      <w:numFmt w:val="decimal"/>
      <w:lvlText w:val="%1."/>
      <w:lvlJc w:val="left"/>
      <w:pPr>
        <w:ind w:left="720" w:hanging="360"/>
      </w:pPr>
    </w:lvl>
    <w:lvl w:ilvl="1" w:tplc="CD328BE0">
      <w:numFmt w:val="decimal"/>
      <w:lvlText w:val=""/>
      <w:lvlJc w:val="left"/>
    </w:lvl>
    <w:lvl w:ilvl="2" w:tplc="B8C29C5E">
      <w:numFmt w:val="decimal"/>
      <w:lvlText w:val=""/>
      <w:lvlJc w:val="left"/>
    </w:lvl>
    <w:lvl w:ilvl="3" w:tplc="68EA4D10">
      <w:numFmt w:val="decimal"/>
      <w:lvlText w:val=""/>
      <w:lvlJc w:val="left"/>
    </w:lvl>
    <w:lvl w:ilvl="4" w:tplc="D93C939A">
      <w:numFmt w:val="decimal"/>
      <w:lvlText w:val=""/>
      <w:lvlJc w:val="left"/>
    </w:lvl>
    <w:lvl w:ilvl="5" w:tplc="E3F278FE">
      <w:numFmt w:val="decimal"/>
      <w:lvlText w:val=""/>
      <w:lvlJc w:val="left"/>
    </w:lvl>
    <w:lvl w:ilvl="6" w:tplc="3A02CCB8">
      <w:numFmt w:val="decimal"/>
      <w:lvlText w:val=""/>
      <w:lvlJc w:val="left"/>
    </w:lvl>
    <w:lvl w:ilvl="7" w:tplc="3DAAFD08">
      <w:numFmt w:val="decimal"/>
      <w:lvlText w:val=""/>
      <w:lvlJc w:val="left"/>
    </w:lvl>
    <w:lvl w:ilvl="8" w:tplc="A9F010FC">
      <w:numFmt w:val="decimal"/>
      <w:lvlText w:val=""/>
      <w:lvlJc w:val="left"/>
    </w:lvl>
  </w:abstractNum>
  <w:num w:numId="1" w16cid:durableId="1707024025">
    <w:abstractNumId w:val="1"/>
    <w:lvlOverride w:ilvl="0">
      <w:startOverride w:val="1"/>
    </w:lvlOverride>
  </w:num>
  <w:num w:numId="2" w16cid:durableId="629289211">
    <w:abstractNumId w:val="0"/>
    <w:lvlOverride w:ilvl="0">
      <w:startOverride w:val="1"/>
    </w:lvlOverride>
  </w:num>
  <w:num w:numId="3" w16cid:durableId="1179659044">
    <w:abstractNumId w:val="2"/>
    <w:lvlOverride w:ilvl="0">
      <w:startOverride w:val="1"/>
    </w:lvlOverride>
  </w:num>
  <w:num w:numId="4" w16cid:durableId="153950667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7E3"/>
    <w:rsid w:val="000E0A50"/>
    <w:rsid w:val="00194210"/>
    <w:rsid w:val="001C1B24"/>
    <w:rsid w:val="001E4A5D"/>
    <w:rsid w:val="00201AFC"/>
    <w:rsid w:val="00245D19"/>
    <w:rsid w:val="00251EB1"/>
    <w:rsid w:val="003148AF"/>
    <w:rsid w:val="003D689D"/>
    <w:rsid w:val="003F770D"/>
    <w:rsid w:val="00444903"/>
    <w:rsid w:val="00460D74"/>
    <w:rsid w:val="004877E3"/>
    <w:rsid w:val="004D5D26"/>
    <w:rsid w:val="00512F09"/>
    <w:rsid w:val="005C7B88"/>
    <w:rsid w:val="00620FE2"/>
    <w:rsid w:val="00661405"/>
    <w:rsid w:val="00687D47"/>
    <w:rsid w:val="006C1A18"/>
    <w:rsid w:val="00767C43"/>
    <w:rsid w:val="007A0AB4"/>
    <w:rsid w:val="007C676C"/>
    <w:rsid w:val="007F61DD"/>
    <w:rsid w:val="0085506B"/>
    <w:rsid w:val="008D1546"/>
    <w:rsid w:val="009460F3"/>
    <w:rsid w:val="009D3207"/>
    <w:rsid w:val="009F2008"/>
    <w:rsid w:val="00A02761"/>
    <w:rsid w:val="00A05F6E"/>
    <w:rsid w:val="00A82405"/>
    <w:rsid w:val="00AC1F8D"/>
    <w:rsid w:val="00B3435F"/>
    <w:rsid w:val="00BD405D"/>
    <w:rsid w:val="00D50844"/>
    <w:rsid w:val="00E340B1"/>
    <w:rsid w:val="00EA2B0B"/>
    <w:rsid w:val="00EB1FF1"/>
    <w:rsid w:val="00FA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64B5"/>
  <w15:docId w15:val="{F1241043-3F91-4691-9B06-D4B92B284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versk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Strk1">
    <w:name w:val="Stærk1"/>
    <w:qFormat/>
    <w:rPr>
      <w:b/>
      <w:bCs/>
    </w:rPr>
  </w:style>
  <w:style w:type="paragraph" w:styleId="Listeafsnit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dnotehenvisning">
    <w:name w:val="footnote reference"/>
    <w:uiPriority w:val="99"/>
    <w:semiHidden/>
    <w:unhideWhenUsed/>
    <w:rPr>
      <w:vertAlign w:val="superscript"/>
    </w:rPr>
  </w:style>
  <w:style w:type="paragraph" w:styleId="Fodnotetekst">
    <w:name w:val="footnote text"/>
    <w:link w:val="FodnotetekstTegn"/>
    <w:uiPriority w:val="99"/>
    <w:semiHidden/>
    <w:unhideWhenUsed/>
  </w:style>
  <w:style w:type="character" w:customStyle="1" w:styleId="FodnotetekstTegn">
    <w:name w:val="Fodnotetekst Tegn"/>
    <w:link w:val="Fodnotetekst"/>
    <w:uiPriority w:val="99"/>
    <w:semiHidden/>
    <w:unhideWhenUsed/>
    <w:rPr>
      <w:sz w:val="20"/>
      <w:szCs w:val="20"/>
    </w:rPr>
  </w:style>
  <w:style w:type="character" w:styleId="Slutnotehenvisning">
    <w:name w:val="endnote reference"/>
    <w:uiPriority w:val="99"/>
    <w:semiHidden/>
    <w:unhideWhenUsed/>
    <w:rPr>
      <w:vertAlign w:val="superscript"/>
    </w:rPr>
  </w:style>
  <w:style w:type="paragraph" w:styleId="Slutnotetekst">
    <w:name w:val="endnote text"/>
    <w:link w:val="SlutnotetekstTegn"/>
    <w:uiPriority w:val="99"/>
    <w:semiHidden/>
    <w:unhideWhenUsed/>
  </w:style>
  <w:style w:type="character" w:customStyle="1" w:styleId="SlutnotetekstTegn">
    <w:name w:val="Slutnotetekst Tegn"/>
    <w:link w:val="Slutnotetekst"/>
    <w:uiPriority w:val="99"/>
    <w:semiHidden/>
    <w:unhideWhenUsed/>
    <w:rPr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19421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94210"/>
  </w:style>
  <w:style w:type="paragraph" w:styleId="Sidefod">
    <w:name w:val="footer"/>
    <w:basedOn w:val="Normal"/>
    <w:link w:val="SidefodTegn"/>
    <w:uiPriority w:val="99"/>
    <w:unhideWhenUsed/>
    <w:rsid w:val="0019421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94210"/>
  </w:style>
  <w:style w:type="character" w:styleId="Ulstomtale">
    <w:name w:val="Unresolved Mention"/>
    <w:basedOn w:val="Standardskrifttypeiafsnit"/>
    <w:uiPriority w:val="99"/>
    <w:semiHidden/>
    <w:unhideWhenUsed/>
    <w:rsid w:val="00314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ncept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411</Words>
  <Characters>2508</Characters>
  <Application>Microsoft Office Word</Application>
  <DocSecurity>0</DocSecurity>
  <Lines>20</Lines>
  <Paragraphs>5</Paragraphs>
  <ScaleCrop>false</ScaleCrop>
  <Company>Region Hovedstaden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Anders Perner</cp:lastModifiedBy>
  <cp:revision>17</cp:revision>
  <dcterms:created xsi:type="dcterms:W3CDTF">2026-09-18T11:52:00Z</dcterms:created>
  <dcterms:modified xsi:type="dcterms:W3CDTF">2026-10-06T17:13:00Z</dcterms:modified>
</cp:coreProperties>
</file>