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F111D" w14:textId="77777777" w:rsidR="005D2E30" w:rsidRDefault="005D2E30" w:rsidP="005D2E30">
      <w:pPr>
        <w:pStyle w:val="Tittel"/>
        <w:jc w:val="right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245F48C" wp14:editId="41610E0D">
            <wp:extent cx="839097" cy="607161"/>
            <wp:effectExtent l="0" t="0" r="0" b="254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005" cy="61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2828F" w14:textId="6F007E93" w:rsidR="00E171CC" w:rsidRDefault="00E171CC" w:rsidP="005D2E30">
      <w:pPr>
        <w:pStyle w:val="Ingenmellomrom"/>
        <w:jc w:val="right"/>
      </w:pPr>
      <w:r>
        <w:t>Straume</w:t>
      </w:r>
      <w:r w:rsidR="005D2E30">
        <w:t>/</w:t>
      </w:r>
      <w:r w:rsidR="00A84551">
        <w:t>&lt;kretskontor&gt;</w:t>
      </w:r>
      <w:r w:rsidR="005D2E30">
        <w:t xml:space="preserve"> den 04.01.2021</w:t>
      </w:r>
    </w:p>
    <w:p w14:paraId="13689E3D" w14:textId="77777777" w:rsidR="005D2E30" w:rsidRDefault="005D2E30" w:rsidP="00E171CC">
      <w:pPr>
        <w:pStyle w:val="Tittel"/>
        <w:rPr>
          <w:sz w:val="40"/>
          <w:szCs w:val="40"/>
        </w:rPr>
      </w:pPr>
    </w:p>
    <w:p w14:paraId="03994BD3" w14:textId="16EF4F82" w:rsidR="00BC2C01" w:rsidRPr="00E171CC" w:rsidRDefault="0080403C" w:rsidP="00E171CC">
      <w:pPr>
        <w:pStyle w:val="Tittel"/>
        <w:rPr>
          <w:sz w:val="40"/>
          <w:szCs w:val="40"/>
        </w:rPr>
      </w:pPr>
      <w:r w:rsidRPr="00E171CC">
        <w:rPr>
          <w:sz w:val="40"/>
          <w:szCs w:val="40"/>
        </w:rPr>
        <w:t xml:space="preserve">Råd fra ImF </w:t>
      </w:r>
      <w:r w:rsidR="00A84551">
        <w:rPr>
          <w:sz w:val="40"/>
          <w:szCs w:val="40"/>
        </w:rPr>
        <w:t xml:space="preserve">og &lt;kretsnavn&gt; </w:t>
      </w:r>
      <w:r w:rsidRPr="00E171CC">
        <w:rPr>
          <w:sz w:val="40"/>
          <w:szCs w:val="40"/>
        </w:rPr>
        <w:t>av 4.januar 202</w:t>
      </w:r>
      <w:r w:rsidR="00F55A20">
        <w:rPr>
          <w:sz w:val="40"/>
          <w:szCs w:val="40"/>
        </w:rPr>
        <w:t>1</w:t>
      </w:r>
      <w:r w:rsidRPr="00E171CC">
        <w:rPr>
          <w:sz w:val="40"/>
          <w:szCs w:val="40"/>
        </w:rPr>
        <w:t xml:space="preserve"> angående møtevirksomhet</w:t>
      </w:r>
    </w:p>
    <w:p w14:paraId="010A1CBE" w14:textId="262DC5E5" w:rsidR="00A64C68" w:rsidRPr="00E171CC" w:rsidRDefault="0080403C" w:rsidP="00E171CC">
      <w:r w:rsidRPr="00E171CC">
        <w:t xml:space="preserve">Vi hilser alle våre misjonsvenner et godt nytt år, og i og med at vaksinasjon av befolkningen har startet, er det grunnlag for optimisme med tanke på </w:t>
      </w:r>
      <w:r w:rsidR="00A64C68" w:rsidRPr="00E171CC">
        <w:t xml:space="preserve">normalisering av møtevirksomheten </w:t>
      </w:r>
      <w:r w:rsidRPr="00E171CC">
        <w:t xml:space="preserve">i forsamlinger og lag. </w:t>
      </w:r>
      <w:r w:rsidR="00A64C68" w:rsidRPr="00E171CC">
        <w:t xml:space="preserve">Imidlertid har regjeringen kommet med nye forskrifter av 3.januar, gjeldende fram til 18.januar. Etter at det slås fast at maksimalt fem personer kan samles i private sammenkomster utenfor eget hjem, </w:t>
      </w:r>
      <w:r w:rsidR="00616F63" w:rsidRPr="00E171CC">
        <w:t>nevner d</w:t>
      </w:r>
      <w:r w:rsidR="00A64C68" w:rsidRPr="00E171CC">
        <w:t xml:space="preserve">et nye regelverket </w:t>
      </w:r>
      <w:r w:rsidR="00616F63" w:rsidRPr="00E171CC">
        <w:t>følgende</w:t>
      </w:r>
      <w:r w:rsidR="00A64C68" w:rsidRPr="00E171CC">
        <w:t>: «</w:t>
      </w:r>
      <w:r w:rsidR="00A64C68" w:rsidRPr="005D2E30">
        <w:rPr>
          <w:b/>
          <w:bCs/>
        </w:rPr>
        <w:t>Maksimalt ti personer på</w:t>
      </w:r>
      <w:r w:rsidR="00A64C68" w:rsidRPr="00E171CC">
        <w:t xml:space="preserve"> innendørs idrettsarrangement, kulturarrangement, seminarer, </w:t>
      </w:r>
      <w:r w:rsidR="00A64C68" w:rsidRPr="005D2E30">
        <w:rPr>
          <w:b/>
          <w:bCs/>
        </w:rPr>
        <w:t>livssynssamlinger</w:t>
      </w:r>
      <w:r w:rsidR="00A64C68" w:rsidRPr="00E171CC">
        <w:t xml:space="preserve">, seremonier mv., likevel 200 personer hvor alle i publikum sitter i fastmonterte seter. I begravelser kan det være opp mot 50 personer, selv om setene ikke er fastmontert.» Så føyes det til: «De fleste av disse arrangementene vil uansett ikke være i tråd med </w:t>
      </w:r>
      <w:r w:rsidR="00A64C68" w:rsidRPr="005D2E30">
        <w:rPr>
          <w:b/>
          <w:bCs/>
        </w:rPr>
        <w:t>nasjonale anbefalinger</w:t>
      </w:r>
      <w:r w:rsidR="00A64C68" w:rsidRPr="00E171CC">
        <w:t xml:space="preserve"> og bør derfor utsettes eller avlyses»</w:t>
      </w:r>
      <w:r w:rsidR="005D2E30">
        <w:t xml:space="preserve"> (våre uthevinger)</w:t>
      </w:r>
      <w:r w:rsidR="00A64C68" w:rsidRPr="00E171CC">
        <w:t xml:space="preserve">. </w:t>
      </w:r>
      <w:r w:rsidR="00616F63" w:rsidRPr="00E171CC">
        <w:t xml:space="preserve"> Noe er altså regler og noe er anbefalinger/råd.</w:t>
      </w:r>
    </w:p>
    <w:p w14:paraId="405A2D59" w14:textId="44E2D7A3" w:rsidR="00E171CC" w:rsidRDefault="00A64C68" w:rsidP="00E171CC">
      <w:pPr>
        <w:pStyle w:val="Overskrift1"/>
      </w:pPr>
      <w:r w:rsidRPr="00E171CC">
        <w:t>M</w:t>
      </w:r>
      <w:r w:rsidR="00E171CC">
        <w:t>øtevirksomhet i</w:t>
      </w:r>
      <w:r w:rsidRPr="00E171CC">
        <w:t xml:space="preserve"> </w:t>
      </w:r>
      <w:r w:rsidR="00616F63" w:rsidRPr="00E171CC">
        <w:t>ImF</w:t>
      </w:r>
    </w:p>
    <w:p w14:paraId="72481CE3" w14:textId="02750881" w:rsidR="00951DF1" w:rsidRDefault="00616F63" w:rsidP="00E171CC">
      <w:r w:rsidRPr="00E171CC">
        <w:t xml:space="preserve">Ut fra de signaler som er gitt, </w:t>
      </w:r>
      <w:r w:rsidR="00A64C68" w:rsidRPr="00DD53E2">
        <w:rPr>
          <w:b/>
          <w:bCs/>
        </w:rPr>
        <w:t xml:space="preserve">anbefaler </w:t>
      </w:r>
      <w:r w:rsidRPr="00DD53E2">
        <w:rPr>
          <w:b/>
          <w:bCs/>
        </w:rPr>
        <w:t xml:space="preserve">vi </w:t>
      </w:r>
      <w:r w:rsidR="00A64C68" w:rsidRPr="00DD53E2">
        <w:rPr>
          <w:b/>
          <w:bCs/>
        </w:rPr>
        <w:t>at alle fysiske møter</w:t>
      </w:r>
      <w:r w:rsidR="005D2E30" w:rsidRPr="00DD53E2">
        <w:rPr>
          <w:b/>
          <w:bCs/>
        </w:rPr>
        <w:t>/samlinger</w:t>
      </w:r>
      <w:r w:rsidR="00A64C68" w:rsidRPr="00DD53E2">
        <w:rPr>
          <w:b/>
          <w:bCs/>
        </w:rPr>
        <w:t xml:space="preserve"> i </w:t>
      </w:r>
      <w:r w:rsidRPr="00DD53E2">
        <w:rPr>
          <w:b/>
          <w:bCs/>
        </w:rPr>
        <w:t xml:space="preserve">ImF </w:t>
      </w:r>
      <w:r w:rsidR="00A64C68" w:rsidRPr="00DD53E2">
        <w:rPr>
          <w:b/>
          <w:bCs/>
        </w:rPr>
        <w:t>innstilles fr</w:t>
      </w:r>
      <w:r w:rsidRPr="00DD53E2">
        <w:rPr>
          <w:b/>
          <w:bCs/>
        </w:rPr>
        <w:t>a</w:t>
      </w:r>
      <w:r w:rsidR="00A64C68" w:rsidRPr="00DD53E2">
        <w:rPr>
          <w:b/>
          <w:bCs/>
        </w:rPr>
        <w:t>m til 18. januar</w:t>
      </w:r>
      <w:r w:rsidR="00E171CC">
        <w:t>,</w:t>
      </w:r>
      <w:r w:rsidR="00A64C68" w:rsidRPr="00E171CC">
        <w:t xml:space="preserve"> og oppfordrer alle til å gjøre disse møtene digitale</w:t>
      </w:r>
      <w:r w:rsidRPr="00E171CC">
        <w:t xml:space="preserve"> dersom det er mulig</w:t>
      </w:r>
      <w:r w:rsidR="00A64C68" w:rsidRPr="00E171CC">
        <w:t xml:space="preserve">. Selv om det åpnes for muligheten for å samle inntil ti personer på livssynssamlinger, anbefaler regjeringen at disse utsettes eller avlyses da disse ikke vil være i tråd med nasjonale anbefalinger. Vi anbefaler derfor det samme i </w:t>
      </w:r>
      <w:r w:rsidRPr="00E171CC">
        <w:t>ImF</w:t>
      </w:r>
      <w:r w:rsidR="00A64C68" w:rsidRPr="00E171CC">
        <w:t xml:space="preserve">. </w:t>
      </w:r>
      <w:r w:rsidR="005D2E30">
        <w:t>Vi vil komme med oppdatert råd før utgangen av perioden.</w:t>
      </w:r>
      <w:r w:rsidR="00951DF1">
        <w:t xml:space="preserve"> I tilfeller der en har planlagt å bruke talere/ressurser fra kretsen eller ImF sentralt, bør en prøve å utsette arrangement, ikke avlyse.</w:t>
      </w:r>
    </w:p>
    <w:p w14:paraId="6EDAD430" w14:textId="4E4BC481" w:rsidR="00E171CC" w:rsidRPr="00E171CC" w:rsidRDefault="00A64C68" w:rsidP="00E171CC">
      <w:r w:rsidRPr="00E171CC">
        <w:t>Barn og unge rammes hardest</w:t>
      </w:r>
      <w:r w:rsidR="00E171CC" w:rsidRPr="00E171CC">
        <w:t>,</w:t>
      </w:r>
      <w:r w:rsidRPr="00E171CC">
        <w:t xml:space="preserve"> og vi oppfordrer derfor særlig til gjennomtenkning og kreativitet for å lage digitale tilbud for disse.</w:t>
      </w:r>
      <w:r w:rsidR="00616F63" w:rsidRPr="00E171CC">
        <w:t xml:space="preserve"> </w:t>
      </w:r>
      <w:r w:rsidR="00E171CC" w:rsidRPr="00E171CC">
        <w:t>Lovverket nevner at «a</w:t>
      </w:r>
      <w:r w:rsidR="00616F63" w:rsidRPr="00E171CC">
        <w:t>nsatte og oppdragstakere som står for gjennomføringen av arrangementer, skal ikke regnes med i det antallet personer som kan være til stede</w:t>
      </w:r>
      <w:r w:rsidR="00E171CC" w:rsidRPr="00E171CC">
        <w:t>»</w:t>
      </w:r>
      <w:r w:rsidR="00616F63" w:rsidRPr="00E171CC">
        <w:t xml:space="preserve">. </w:t>
      </w:r>
      <w:r w:rsidR="00E171CC" w:rsidRPr="00E171CC">
        <w:t>Det bør derfor ligge godt til rette for opptak/sending av digitale samlinger i forsvarlige rammer.</w:t>
      </w:r>
      <w:r w:rsidR="005D2E30">
        <w:t xml:space="preserve"> Hver fredag formiddag vil </w:t>
      </w:r>
      <w:r w:rsidR="00A16039">
        <w:t>sambåndet</w:t>
      </w:r>
      <w:r w:rsidR="005D2E30">
        <w:t xml:space="preserve">.no ha en oppdatert liste over </w:t>
      </w:r>
      <w:r w:rsidR="00951DF1">
        <w:t xml:space="preserve">åpne </w:t>
      </w:r>
      <w:r w:rsidR="005D2E30">
        <w:t>digitale samlinger</w:t>
      </w:r>
      <w:r w:rsidR="00951DF1">
        <w:t xml:space="preserve"> i helgen</w:t>
      </w:r>
      <w:r w:rsidR="005D2E30">
        <w:t>, etter innspill fra kretsene.</w:t>
      </w:r>
    </w:p>
    <w:p w14:paraId="6A02E608" w14:textId="7FEAD201" w:rsidR="00A64C68" w:rsidRPr="00E171CC" w:rsidRDefault="00E171CC" w:rsidP="00E171CC">
      <w:pPr>
        <w:pStyle w:val="Overskrift1"/>
      </w:pPr>
      <w:r>
        <w:t>Hjemmekontor</w:t>
      </w:r>
    </w:p>
    <w:p w14:paraId="42DD1D11" w14:textId="165DC377" w:rsidR="00E171CC" w:rsidRDefault="00A64C68" w:rsidP="00E171CC">
      <w:r w:rsidRPr="00E171CC">
        <w:t xml:space="preserve">Vi anbefaler at alle ansatte som har mulighet for det, skal ha hjemmekontor frem til 18. januar. Arbeidsrelaterte møter som avdelingsmøter og lignende, avvikles digitalt. </w:t>
      </w:r>
      <w:r w:rsidR="00616F63" w:rsidRPr="00E171CC">
        <w:t xml:space="preserve"> </w:t>
      </w:r>
      <w:r w:rsidRPr="00E171CC">
        <w:t>Nødvendige unntak fra å ha hjemmekontor avklares med nærmeste leder.</w:t>
      </w:r>
      <w:r w:rsidR="00E171CC">
        <w:t xml:space="preserve"> En del av våre ansatte vil få varsel om permittering nå, i tilfelle nåværende situasjon skulle få varighet</w:t>
      </w:r>
      <w:r w:rsidR="00A16039">
        <w:t xml:space="preserve"> utover 18.januar</w:t>
      </w:r>
      <w:r w:rsidR="00E171CC">
        <w:t xml:space="preserve">. </w:t>
      </w:r>
    </w:p>
    <w:p w14:paraId="5E1DCB04" w14:textId="211878C0" w:rsidR="00E171CC" w:rsidRDefault="00E171CC" w:rsidP="00E171CC">
      <w:r>
        <w:t xml:space="preserve">Disse rådene er koordinert med ledelsen i NLM og </w:t>
      </w:r>
      <w:proofErr w:type="spellStart"/>
      <w:r>
        <w:t>Normisjon</w:t>
      </w:r>
      <w:proofErr w:type="spellEnd"/>
      <w:r>
        <w:t>.</w:t>
      </w:r>
    </w:p>
    <w:p w14:paraId="167ACBC8" w14:textId="3B152B12" w:rsidR="00951DF1" w:rsidRDefault="00A84551" w:rsidP="00BF3587">
      <w:pPr>
        <w:pStyle w:val="Overskrift1"/>
      </w:pPr>
      <w:r>
        <w:t>Ellers</w:t>
      </w:r>
      <w:r w:rsidR="00951DF1">
        <w:t xml:space="preserve"> …</w:t>
      </w:r>
    </w:p>
    <w:p w14:paraId="6D1AFAAC" w14:textId="3A0A04B0" w:rsidR="00E171CC" w:rsidRDefault="00951DF1" w:rsidP="00BF3587">
      <w:pPr>
        <w:pStyle w:val="Ingenmellomrom"/>
        <w:rPr>
          <w:shd w:val="clear" w:color="auto" w:fill="FFFFFF"/>
        </w:rPr>
      </w:pPr>
      <w:r>
        <w:t xml:space="preserve">… nevner vi at </w:t>
      </w:r>
      <w:r w:rsidR="00BF3587">
        <w:t xml:space="preserve">digitale plattformer som Messenger, Teams, Zoom, </w:t>
      </w:r>
      <w:proofErr w:type="spellStart"/>
      <w:r w:rsidR="00BF3587">
        <w:t>etc</w:t>
      </w:r>
      <w:proofErr w:type="spellEnd"/>
      <w:r w:rsidR="00BF3587">
        <w:t>, lett kan benyttes for å pleie kontakt, ha smågrupper, ha felles bibellesning, ha sjelesorg/veiledning/mentorsamtaler, bønnemøter, osv. Det går også godt an å gå turer sammen. Mulighetene er fortsatt mange. Som det står i sangen: «</w:t>
      </w:r>
      <w:r w:rsidR="00BF3587">
        <w:rPr>
          <w:shd w:val="clear" w:color="auto" w:fill="FFFFFF"/>
        </w:rPr>
        <w:t>Kjærlighet oppfinnsom gjør</w:t>
      </w:r>
      <w:r w:rsidR="00A84551">
        <w:rPr>
          <w:shd w:val="clear" w:color="auto" w:fill="FFFFFF"/>
        </w:rPr>
        <w:t>,</w:t>
      </w:r>
      <w:r w:rsidR="00BF3587">
        <w:rPr>
          <w:shd w:val="clear" w:color="auto" w:fill="FFFFFF"/>
        </w:rPr>
        <w:t xml:space="preserve"> Gud vil åpne deg en dør.» (Sangboken </w:t>
      </w:r>
      <w:proofErr w:type="spellStart"/>
      <w:r w:rsidR="00BF3587">
        <w:rPr>
          <w:shd w:val="clear" w:color="auto" w:fill="FFFFFF"/>
        </w:rPr>
        <w:t>nr</w:t>
      </w:r>
      <w:proofErr w:type="spellEnd"/>
      <w:r w:rsidR="00BF3587">
        <w:rPr>
          <w:shd w:val="clear" w:color="auto" w:fill="FFFFFF"/>
        </w:rPr>
        <w:t xml:space="preserve"> 719).</w:t>
      </w:r>
    </w:p>
    <w:p w14:paraId="5E9B291D" w14:textId="018517C1" w:rsidR="00A84551" w:rsidRDefault="00A84551" w:rsidP="00BF3587">
      <w:pPr>
        <w:pStyle w:val="Ingenmellomrom"/>
        <w:rPr>
          <w:shd w:val="clear" w:color="auto" w:fill="FFFFFF"/>
        </w:rPr>
      </w:pPr>
    </w:p>
    <w:p w14:paraId="69ECEEE6" w14:textId="045A32AB" w:rsidR="00A84551" w:rsidRDefault="00A84551" w:rsidP="00A84551">
      <w:pPr>
        <w:pStyle w:val="Overskrift2"/>
        <w:rPr>
          <w:shd w:val="clear" w:color="auto" w:fill="FFFFFF"/>
        </w:rPr>
      </w:pPr>
      <w:r>
        <w:rPr>
          <w:shd w:val="clear" w:color="auto" w:fill="FFFFFF"/>
        </w:rPr>
        <w:t>Vennlig hilsen</w:t>
      </w:r>
    </w:p>
    <w:p w14:paraId="1372CF6B" w14:textId="77777777" w:rsidR="00A84551" w:rsidRDefault="00A84551" w:rsidP="00BF3587">
      <w:pPr>
        <w:pStyle w:val="Ingenmellomrom"/>
        <w:rPr>
          <w:shd w:val="clear" w:color="auto" w:fill="FFFFFF"/>
        </w:rPr>
      </w:pPr>
    </w:p>
    <w:p w14:paraId="135673EF" w14:textId="6093716A" w:rsidR="00A84551" w:rsidRDefault="00A84551" w:rsidP="00BF3587">
      <w:pPr>
        <w:pStyle w:val="Ingenmellomrom"/>
        <w:rPr>
          <w:shd w:val="clear" w:color="auto" w:fill="FFFFFF"/>
        </w:rPr>
      </w:pPr>
      <w:r>
        <w:rPr>
          <w:shd w:val="clear" w:color="auto" w:fill="FFFFFF"/>
        </w:rPr>
        <w:t>Erik Furnes, generalsekretær for ImF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NN (kretsleder for</w:t>
      </w:r>
      <w:proofErr w:type="gramStart"/>
      <w:r>
        <w:rPr>
          <w:shd w:val="clear" w:color="auto" w:fill="FFFFFF"/>
        </w:rPr>
        <w:t xml:space="preserve"> ….</w:t>
      </w:r>
      <w:proofErr w:type="gramEnd"/>
      <w:r>
        <w:rPr>
          <w:shd w:val="clear" w:color="auto" w:fill="FFFFFF"/>
        </w:rPr>
        <w:t>)</w:t>
      </w:r>
    </w:p>
    <w:p w14:paraId="5073FBA9" w14:textId="77777777" w:rsidR="00BF3587" w:rsidRPr="00E171CC" w:rsidRDefault="00BF3587" w:rsidP="00BF3587">
      <w:pPr>
        <w:pStyle w:val="Ingenmellomrom"/>
      </w:pPr>
    </w:p>
    <w:p w14:paraId="0C3FB307" w14:textId="0A70B2F8" w:rsidR="00A64C68" w:rsidRDefault="00616F63" w:rsidP="00616F63">
      <w:pPr>
        <w:spacing w:after="0" w:line="240" w:lineRule="auto"/>
        <w:textAlignment w:val="center"/>
      </w:pPr>
      <w:r>
        <w:t>Lenke fra regjeringen:</w:t>
      </w:r>
      <w:r w:rsidR="00A64C68">
        <w:t> </w:t>
      </w:r>
    </w:p>
    <w:p w14:paraId="02C3B929" w14:textId="77777777" w:rsidR="00A64C68" w:rsidRDefault="00A64C68" w:rsidP="00A64C68">
      <w:pPr>
        <w:pStyle w:val="NormalWeb"/>
        <w:spacing w:before="0" w:beforeAutospacing="0" w:after="0" w:afterAutospacing="0"/>
        <w:ind w:left="540"/>
      </w:pPr>
      <w:r>
        <w:t> </w:t>
      </w:r>
    </w:p>
    <w:p w14:paraId="3A752831" w14:textId="2030A583" w:rsidR="00A64C68" w:rsidRDefault="00F55A20" w:rsidP="00616F63">
      <w:pPr>
        <w:pStyle w:val="NormalWeb"/>
        <w:spacing w:before="0" w:beforeAutospacing="0" w:after="0" w:afterAutospacing="0"/>
      </w:pPr>
      <w:hyperlink r:id="rId9" w:history="1">
        <w:r w:rsidR="00616F63" w:rsidRPr="008C3629">
          <w:rPr>
            <w:rStyle w:val="Hyperkobling"/>
            <w:sz w:val="18"/>
            <w:szCs w:val="18"/>
          </w:rPr>
          <w:t>https://www.regjeringen.no/no/aktuelt/innforer-flere-nasjonale-smitteverntiltak/id2826466/</w:t>
        </w:r>
      </w:hyperlink>
      <w:r w:rsidR="00A64C68">
        <w:rPr>
          <w:rStyle w:val="HTML-sitat"/>
          <w:color w:val="595959"/>
          <w:sz w:val="18"/>
          <w:szCs w:val="18"/>
        </w:rPr>
        <w:t xml:space="preserve"> </w:t>
      </w:r>
    </w:p>
    <w:p w14:paraId="3B93A1F7" w14:textId="77777777" w:rsidR="00A64C68" w:rsidRDefault="00A64C68" w:rsidP="00A64C68">
      <w:pPr>
        <w:pStyle w:val="NormalWeb"/>
        <w:spacing w:before="0" w:beforeAutospacing="0" w:after="0" w:afterAutospacing="0"/>
        <w:ind w:left="540"/>
      </w:pPr>
      <w:r>
        <w:t> </w:t>
      </w:r>
    </w:p>
    <w:p w14:paraId="4C06581F" w14:textId="490F44D7" w:rsidR="0080403C" w:rsidRDefault="00616F63" w:rsidP="00A64C68">
      <w:pPr>
        <w:rPr>
          <w:sz w:val="24"/>
          <w:szCs w:val="24"/>
        </w:rPr>
      </w:pPr>
      <w:r>
        <w:t>Lenke fra Lovdata:</w:t>
      </w:r>
      <w:r w:rsidR="00A64C68">
        <w:br/>
      </w:r>
      <w:hyperlink r:id="rId10" w:history="1">
        <w:r w:rsidR="00A64C68">
          <w:rPr>
            <w:rStyle w:val="Hyperkobling"/>
          </w:rPr>
          <w:t>https://lovdata.no/dokument/SF/forskrift/2020-03-27-470</w:t>
        </w:r>
      </w:hyperlink>
      <w:r w:rsidR="0080403C">
        <w:rPr>
          <w:b/>
          <w:bCs/>
          <w:sz w:val="24"/>
          <w:szCs w:val="24"/>
        </w:rPr>
        <w:t xml:space="preserve"> </w:t>
      </w:r>
    </w:p>
    <w:sectPr w:rsidR="00804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079CC"/>
    <w:multiLevelType w:val="multilevel"/>
    <w:tmpl w:val="BADAB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AE4F2C"/>
    <w:multiLevelType w:val="multilevel"/>
    <w:tmpl w:val="3E20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01"/>
    <w:rsid w:val="002F712D"/>
    <w:rsid w:val="005D2E30"/>
    <w:rsid w:val="00616F63"/>
    <w:rsid w:val="0080403C"/>
    <w:rsid w:val="00807F45"/>
    <w:rsid w:val="00951DF1"/>
    <w:rsid w:val="00A16039"/>
    <w:rsid w:val="00A64C68"/>
    <w:rsid w:val="00A84551"/>
    <w:rsid w:val="00BC2C01"/>
    <w:rsid w:val="00BF3587"/>
    <w:rsid w:val="00DD53E2"/>
    <w:rsid w:val="00E171CC"/>
    <w:rsid w:val="00F5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CF10"/>
  <w15:chartTrackingRefBased/>
  <w15:docId w15:val="{133BF098-E044-4A9C-8684-0B5E364A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171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845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64C68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64C68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styleId="HTML-sitat">
    <w:name w:val="HTML Cite"/>
    <w:basedOn w:val="Standardskriftforavsnitt"/>
    <w:uiPriority w:val="99"/>
    <w:semiHidden/>
    <w:unhideWhenUsed/>
    <w:rsid w:val="00A64C68"/>
    <w:rPr>
      <w:i/>
      <w:iCs/>
    </w:rPr>
  </w:style>
  <w:style w:type="character" w:styleId="Ulstomtale">
    <w:name w:val="Unresolved Mention"/>
    <w:basedOn w:val="Standardskriftforavsnitt"/>
    <w:uiPriority w:val="99"/>
    <w:semiHidden/>
    <w:unhideWhenUsed/>
    <w:rsid w:val="00616F63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17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E171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17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nmellomrom">
    <w:name w:val="No Spacing"/>
    <w:uiPriority w:val="1"/>
    <w:qFormat/>
    <w:rsid w:val="005D2E30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A845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lovdata.no/dokument/SF/forskrift/2020-03-27-47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regjeringen.no/no/aktuelt/innforer-flere-nasjonale-smitteverntiltak/id2826466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C6512BC794641836BB6DD66DC68A8" ma:contentTypeVersion="7" ma:contentTypeDescription="Opprett et nytt dokument." ma:contentTypeScope="" ma:versionID="1e3f9f28338fc31f3bb907d289f3d6bd">
  <xsd:schema xmlns:xsd="http://www.w3.org/2001/XMLSchema" xmlns:xs="http://www.w3.org/2001/XMLSchema" xmlns:p="http://schemas.microsoft.com/office/2006/metadata/properties" xmlns:ns3="c5118a50-70f2-4ae5-a1a8-40bc67dd05de" xmlns:ns4="fbbe9fa8-656f-4b3a-a987-cf948f127585" targetNamespace="http://schemas.microsoft.com/office/2006/metadata/properties" ma:root="true" ma:fieldsID="2b5a68211166563cd5b5c5e4e640ed21" ns3:_="" ns4:_="">
    <xsd:import namespace="c5118a50-70f2-4ae5-a1a8-40bc67dd05de"/>
    <xsd:import namespace="fbbe9fa8-656f-4b3a-a987-cf948f1275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18a50-70f2-4ae5-a1a8-40bc67dd0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e9fa8-656f-4b3a-a987-cf948f127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DDF03F-FDCE-4F60-ACCA-731E100156BC}">
  <ds:schemaRefs>
    <ds:schemaRef ds:uri="http://www.w3.org/XML/1998/namespace"/>
    <ds:schemaRef ds:uri="http://schemas.microsoft.com/office/2006/documentManagement/types"/>
    <ds:schemaRef ds:uri="http://purl.org/dc/elements/1.1/"/>
    <ds:schemaRef ds:uri="c5118a50-70f2-4ae5-a1a8-40bc67dd05d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bbe9fa8-656f-4b3a-a987-cf948f12758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0451CC5-9310-4D5B-8F98-F0FCEA6FE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18a50-70f2-4ae5-a1a8-40bc67dd05de"/>
    <ds:schemaRef ds:uri="fbbe9fa8-656f-4b3a-a987-cf948f127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CB187B-BE8C-4E07-8006-D871055191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Torgeir Lauvås</dc:creator>
  <cp:keywords/>
  <dc:description/>
  <cp:lastModifiedBy>Erik Furnes</cp:lastModifiedBy>
  <cp:revision>4</cp:revision>
  <dcterms:created xsi:type="dcterms:W3CDTF">2021-01-04T12:01:00Z</dcterms:created>
  <dcterms:modified xsi:type="dcterms:W3CDTF">2021-01-04T12:03:00Z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0x01010056AC6512BC794641836BB6DD66DC68A8</vt:lpwstr>
  </property>
</Properties>
</file>