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BC" w:rsidRDefault="003248DB">
      <w:pPr>
        <w:spacing w:after="0" w:line="240" w:lineRule="auto"/>
        <w:rPr>
          <w:rFonts w:ascii="Arial" w:eastAsia="Arial" w:hAnsi="Arial" w:cs="Arial"/>
          <w:b/>
          <w:i/>
          <w:color w:val="0066FF"/>
          <w:sz w:val="36"/>
          <w:shd w:val="clear" w:color="auto" w:fill="FFFFFF"/>
        </w:rPr>
      </w:pPr>
      <w:r>
        <w:rPr>
          <w:rFonts w:ascii="Arial" w:eastAsia="Arial" w:hAnsi="Arial" w:cs="Arial"/>
          <w:b/>
          <w:i/>
          <w:color w:val="0066FF"/>
          <w:sz w:val="36"/>
          <w:shd w:val="clear" w:color="auto" w:fill="FFFFFF"/>
        </w:rPr>
        <w:t>Demonstration:</w:t>
      </w:r>
    </w:p>
    <w:p w:rsidR="00404BBC" w:rsidRDefault="00404BBC">
      <w:pPr>
        <w:spacing w:after="0" w:line="240" w:lineRule="auto"/>
        <w:rPr>
          <w:rFonts w:ascii="Times New Roman" w:eastAsia="Times New Roman" w:hAnsi="Times New Roman" w:cs="Times New Roman"/>
          <w:sz w:val="14"/>
          <w:shd w:val="clear" w:color="auto" w:fill="FFFFFF"/>
        </w:rPr>
      </w:pPr>
    </w:p>
    <w:p w:rsidR="00404BBC" w:rsidRDefault="003248DB">
      <w:pPr>
        <w:spacing w:after="0" w:line="240" w:lineRule="auto"/>
        <w:jc w:val="center"/>
        <w:rPr>
          <w:rFonts w:ascii="Arial" w:eastAsia="Arial" w:hAnsi="Arial" w:cs="Arial"/>
          <w:b/>
          <w:color w:val="FF3300"/>
          <w:sz w:val="48"/>
          <w:shd w:val="clear" w:color="auto" w:fill="FFFFFF"/>
        </w:rPr>
      </w:pPr>
      <w:r>
        <w:rPr>
          <w:rFonts w:ascii="Arial" w:eastAsia="Arial" w:hAnsi="Arial" w:cs="Arial"/>
          <w:b/>
          <w:color w:val="FF3300"/>
          <w:sz w:val="48"/>
          <w:shd w:val="clear" w:color="auto" w:fill="FFFFFF"/>
        </w:rPr>
        <w:t>Bevar de Almene Boliger</w:t>
      </w:r>
    </w:p>
    <w:p w:rsidR="00404BBC" w:rsidRDefault="003248DB">
      <w:pPr>
        <w:spacing w:after="0" w:line="240" w:lineRule="auto"/>
        <w:jc w:val="center"/>
        <w:rPr>
          <w:rFonts w:ascii="Arial" w:eastAsia="Arial" w:hAnsi="Arial" w:cs="Arial"/>
          <w:b/>
          <w:color w:val="FF3300"/>
          <w:sz w:val="48"/>
          <w:shd w:val="clear" w:color="auto" w:fill="FFFFFF"/>
        </w:rPr>
      </w:pPr>
      <w:r>
        <w:rPr>
          <w:rFonts w:ascii="Arial" w:eastAsia="Arial" w:hAnsi="Arial" w:cs="Arial"/>
          <w:b/>
          <w:color w:val="FF3300"/>
          <w:sz w:val="48"/>
          <w:shd w:val="clear" w:color="auto" w:fill="FFFFFF"/>
        </w:rPr>
        <w:t>– afskaf ghettolovene</w:t>
      </w:r>
    </w:p>
    <w:p w:rsidR="00404BBC" w:rsidRDefault="00404BBC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404BBC" w:rsidRDefault="00404BBC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404BBC" w:rsidRDefault="003248DB">
      <w:pPr>
        <w:spacing w:before="120" w:after="0" w:line="240" w:lineRule="auto"/>
        <w:jc w:val="both"/>
        <w:rPr>
          <w:rFonts w:ascii="Arial" w:eastAsia="Arial" w:hAnsi="Arial" w:cs="Arial"/>
          <w:b/>
          <w:i/>
          <w:sz w:val="38"/>
        </w:rPr>
      </w:pPr>
      <w:r>
        <w:rPr>
          <w:rFonts w:ascii="Arial" w:eastAsia="Arial" w:hAnsi="Arial" w:cs="Arial"/>
          <w:b/>
          <w:i/>
          <w:sz w:val="38"/>
        </w:rPr>
        <w:t>Lørdag den 28. september kl. 13-15</w:t>
      </w:r>
    </w:p>
    <w:p w:rsidR="00404BBC" w:rsidRDefault="003248DB">
      <w:pPr>
        <w:spacing w:before="120" w:after="0" w:line="240" w:lineRule="auto"/>
        <w:jc w:val="both"/>
        <w:rPr>
          <w:rFonts w:ascii="Arial" w:eastAsia="Arial" w:hAnsi="Arial" w:cs="Arial"/>
          <w:b/>
          <w:i/>
          <w:sz w:val="38"/>
        </w:rPr>
      </w:pPr>
      <w:r>
        <w:rPr>
          <w:rFonts w:ascii="Arial" w:eastAsia="Arial" w:hAnsi="Arial" w:cs="Arial"/>
          <w:b/>
          <w:i/>
          <w:sz w:val="38"/>
        </w:rPr>
        <w:t>Rådhuspladsen, Århus</w:t>
      </w:r>
    </w:p>
    <w:p w:rsidR="00404BBC" w:rsidRDefault="00404BBC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</w:rPr>
      </w:pPr>
    </w:p>
    <w:p w:rsidR="00404BBC" w:rsidRDefault="00404BB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404BBC" w:rsidRDefault="0032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Der vil være taler og musik. </w:t>
      </w:r>
    </w:p>
    <w:p w:rsidR="00404BBC" w:rsidRDefault="00324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Program og detaljer opdateres løbende, se:</w:t>
      </w:r>
    </w:p>
    <w:p w:rsidR="00404BBC" w:rsidRDefault="00404BBC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404BBC" w:rsidRDefault="0040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4">
        <w:r w:rsidR="003248D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https://www.facebook.com/events/1837274486326201/</w:t>
        </w:r>
      </w:hyperlink>
      <w:r w:rsidR="003248DB">
        <w:rPr>
          <w:rFonts w:ascii="Times New Roman" w:eastAsia="Times New Roman" w:hAnsi="Times New Roman" w:cs="Times New Roman"/>
          <w:sz w:val="28"/>
        </w:rPr>
        <w:t>.</w:t>
      </w:r>
    </w:p>
    <w:p w:rsidR="00404BBC" w:rsidRDefault="0040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4BBC" w:rsidRDefault="003248DB">
      <w:pPr>
        <w:spacing w:before="120" w:after="0" w:line="240" w:lineRule="auto"/>
        <w:jc w:val="both"/>
        <w:rPr>
          <w:rFonts w:ascii="Arial" w:eastAsia="Arial" w:hAnsi="Arial" w:cs="Arial"/>
          <w:b/>
          <w:i/>
          <w:sz w:val="38"/>
        </w:rPr>
      </w:pPr>
      <w:r>
        <w:rPr>
          <w:rFonts w:ascii="Arial" w:eastAsia="Arial" w:hAnsi="Arial" w:cs="Arial"/>
          <w:b/>
          <w:i/>
          <w:sz w:val="38"/>
        </w:rPr>
        <w:t>Vi siger:</w:t>
      </w:r>
    </w:p>
    <w:p w:rsidR="00404BBC" w:rsidRDefault="003248DB">
      <w:pPr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  <w:color w:val="1D2129"/>
          <w:sz w:val="40"/>
        </w:rPr>
      </w:pPr>
      <w:r>
        <w:rPr>
          <w:rFonts w:ascii="Times New Roman" w:eastAsia="Times New Roman" w:hAnsi="Times New Roman" w:cs="Times New Roman"/>
          <w:color w:val="1D2129"/>
          <w:sz w:val="40"/>
          <w:shd w:val="clear" w:color="auto" w:fill="FFFFFF"/>
        </w:rPr>
        <w:t>– Nej til nedrivning af gode boliger</w:t>
      </w:r>
    </w:p>
    <w:p w:rsidR="00404BBC" w:rsidRDefault="003248DB">
      <w:pPr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  <w:color w:val="1D2129"/>
          <w:sz w:val="40"/>
        </w:rPr>
      </w:pPr>
      <w:r>
        <w:rPr>
          <w:rFonts w:ascii="Times New Roman" w:eastAsia="Times New Roman" w:hAnsi="Times New Roman" w:cs="Times New Roman"/>
          <w:color w:val="1D2129"/>
          <w:sz w:val="40"/>
          <w:shd w:val="clear" w:color="auto" w:fill="FFFFFF"/>
        </w:rPr>
        <w:t xml:space="preserve">– Nej til tvangsflytninger </w:t>
      </w:r>
    </w:p>
    <w:p w:rsidR="00404BBC" w:rsidRDefault="003248DB">
      <w:pPr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  <w:color w:val="1D2129"/>
          <w:sz w:val="40"/>
        </w:rPr>
      </w:pPr>
      <w:r>
        <w:rPr>
          <w:rFonts w:ascii="Times New Roman" w:eastAsia="Times New Roman" w:hAnsi="Times New Roman" w:cs="Times New Roman"/>
          <w:color w:val="1D2129"/>
          <w:sz w:val="40"/>
          <w:shd w:val="clear" w:color="auto" w:fill="FFFFFF"/>
        </w:rPr>
        <w:t>– Nej til social og etnisk sortering</w:t>
      </w:r>
    </w:p>
    <w:p w:rsidR="00404BBC" w:rsidRDefault="003248DB">
      <w:pPr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  <w:color w:val="1D2129"/>
          <w:sz w:val="40"/>
        </w:rPr>
      </w:pPr>
      <w:r>
        <w:rPr>
          <w:rFonts w:ascii="Times New Roman" w:eastAsia="Times New Roman" w:hAnsi="Times New Roman" w:cs="Times New Roman"/>
          <w:color w:val="1D2129"/>
          <w:sz w:val="40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1D2129"/>
          <w:sz w:val="40"/>
          <w:shd w:val="clear" w:color="auto" w:fill="FFFFFF"/>
        </w:rPr>
        <w:t xml:space="preserve"> Nej til salg og privatisering</w:t>
      </w:r>
    </w:p>
    <w:p w:rsidR="00404BBC" w:rsidRDefault="003248DB">
      <w:pPr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  <w:color w:val="1D2129"/>
          <w:sz w:val="40"/>
        </w:rPr>
      </w:pPr>
      <w:r>
        <w:rPr>
          <w:rFonts w:ascii="Times New Roman" w:eastAsia="Times New Roman" w:hAnsi="Times New Roman" w:cs="Times New Roman"/>
          <w:color w:val="1D2129"/>
          <w:sz w:val="40"/>
          <w:shd w:val="clear" w:color="auto" w:fill="FFFFFF"/>
        </w:rPr>
        <w:t xml:space="preserve">– Nej til CO2-belastende løsninger </w:t>
      </w:r>
    </w:p>
    <w:p w:rsidR="00404BBC" w:rsidRDefault="003248D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color w:val="1D2129"/>
          <w:sz w:val="44"/>
          <w:shd w:val="clear" w:color="auto" w:fill="FFFFFF"/>
        </w:rPr>
        <w:t>For retten til en bolig vi kan betale</w:t>
      </w:r>
    </w:p>
    <w:p w:rsidR="00404BBC" w:rsidRDefault="0040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4BBC" w:rsidRDefault="00404BBC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</w:rPr>
      </w:pPr>
    </w:p>
    <w:p w:rsidR="00404BBC" w:rsidRDefault="003248DB">
      <w:pPr>
        <w:spacing w:before="120" w:after="0" w:line="240" w:lineRule="auto"/>
        <w:jc w:val="both"/>
        <w:rPr>
          <w:rFonts w:ascii="Arial" w:eastAsia="Arial" w:hAnsi="Arial" w:cs="Arial"/>
          <w:b/>
          <w:i/>
          <w:sz w:val="44"/>
        </w:rPr>
      </w:pPr>
      <w:r>
        <w:rPr>
          <w:rFonts w:ascii="Arial" w:eastAsia="Arial" w:hAnsi="Arial" w:cs="Arial"/>
          <w:b/>
          <w:i/>
          <w:sz w:val="44"/>
        </w:rPr>
        <w:t xml:space="preserve">Arr.: Almen modstand – Århus </w:t>
      </w:r>
    </w:p>
    <w:p w:rsidR="00404BBC" w:rsidRDefault="003248DB">
      <w:pPr>
        <w:spacing w:before="120" w:after="40" w:line="240" w:lineRule="auto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Nej til nedrivning af gode boliger</w:t>
      </w:r>
    </w:p>
    <w:p w:rsidR="00404BBC" w:rsidRDefault="003248DB">
      <w:pPr>
        <w:spacing w:after="0" w:line="240" w:lineRule="auto"/>
        <w:ind w:left="567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Nedrivning mod ’parallelsamfund’ er angreb på ret til forskellighed og undergraver det danske samfunds mangfoldighed.</w:t>
      </w:r>
    </w:p>
    <w:p w:rsidR="00404BBC" w:rsidRDefault="003248DB">
      <w:pPr>
        <w:spacing w:after="0" w:line="240" w:lineRule="auto"/>
        <w:ind w:left="567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Arbejde for at bo og leve blandet kræver ikke nedrivning. Veldokumenterede erfaringer peger på værktøjskasse med 11 andre muligheder. </w:t>
      </w:r>
    </w:p>
    <w:p w:rsidR="00404BBC" w:rsidRDefault="003248DB">
      <w:pPr>
        <w:spacing w:after="0" w:line="240" w:lineRule="auto"/>
        <w:ind w:left="567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Riv ikke ned i unikke boligpolitiske og boligsociale velfærdsprojekter, som skaber resultater.</w:t>
      </w:r>
    </w:p>
    <w:p w:rsidR="00404BBC" w:rsidRDefault="003248DB">
      <w:pPr>
        <w:spacing w:before="120" w:after="40" w:line="240" w:lineRule="auto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Nej til tvangsflytninger</w:t>
      </w:r>
    </w:p>
    <w:p w:rsidR="00404BBC" w:rsidRDefault="003248DB">
      <w:pPr>
        <w:spacing w:after="0" w:line="240" w:lineRule="auto"/>
        <w:ind w:left="567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Tvangsflytninger er udtryk for manglende respekt for almene boliger som hus og hjem.</w:t>
      </w:r>
    </w:p>
    <w:p w:rsidR="00404BBC" w:rsidRDefault="003248DB">
      <w:pPr>
        <w:spacing w:after="0" w:line="240" w:lineRule="auto"/>
        <w:ind w:left="567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Tvangsflytninger ’bekræfter’ og fastholder stigmati</w:t>
      </w:r>
      <w:r>
        <w:rPr>
          <w:rFonts w:ascii="Times New Roman" w:eastAsia="Times New Roman" w:hAnsi="Times New Roman" w:cs="Times New Roman"/>
        </w:rPr>
        <w:t>serende fordomme om boligområder.</w:t>
      </w:r>
    </w:p>
    <w:p w:rsidR="00404BBC" w:rsidRDefault="003248DB">
      <w:pPr>
        <w:spacing w:after="0" w:line="240" w:lineRule="auto"/>
        <w:ind w:left="567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Ikke alle har resurser til at undgå tvangsflytning ved at flytte som handling på egen hånd.</w:t>
      </w:r>
    </w:p>
    <w:p w:rsidR="00404BBC" w:rsidRDefault="003248DB">
      <w:pPr>
        <w:spacing w:before="120" w:after="40" w:line="240" w:lineRule="auto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Nej til social og etnisk sortering</w:t>
      </w:r>
    </w:p>
    <w:p w:rsidR="00404BBC" w:rsidRDefault="003248DB">
      <w:pPr>
        <w:spacing w:after="0" w:line="240" w:lineRule="auto"/>
        <w:ind w:left="567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Udsæt ikke almene beboere og deres hus og hjem for en behandling, som er utænkelig over for and</w:t>
      </w:r>
      <w:r>
        <w:rPr>
          <w:rFonts w:ascii="Times New Roman" w:eastAsia="Times New Roman" w:hAnsi="Times New Roman" w:cs="Times New Roman"/>
        </w:rPr>
        <w:t>re.</w:t>
      </w:r>
    </w:p>
    <w:p w:rsidR="00404BBC" w:rsidRDefault="003248DB">
      <w:pPr>
        <w:spacing w:after="0" w:line="240" w:lineRule="auto"/>
        <w:ind w:left="567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Vis almene boligområder respekt for deres identitet uden sociale og etniske fordomme.</w:t>
      </w:r>
    </w:p>
    <w:p w:rsidR="00404BBC" w:rsidRDefault="003248DB">
      <w:pPr>
        <w:spacing w:after="0" w:line="240" w:lineRule="auto"/>
        <w:ind w:left="567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 til at </w:t>
      </w:r>
      <w:proofErr w:type="gramStart"/>
      <w:r>
        <w:rPr>
          <w:rFonts w:ascii="Times New Roman" w:eastAsia="Times New Roman" w:hAnsi="Times New Roman" w:cs="Times New Roman"/>
        </w:rPr>
        <w:t>møde</w:t>
      </w:r>
      <w:proofErr w:type="gramEnd"/>
      <w:r>
        <w:rPr>
          <w:rFonts w:ascii="Times New Roman" w:eastAsia="Times New Roman" w:hAnsi="Times New Roman" w:cs="Times New Roman"/>
        </w:rPr>
        <w:t xml:space="preserve"> også almene boligafdelinger og deres beboere med demokratisk samarbejde. </w:t>
      </w:r>
    </w:p>
    <w:p w:rsidR="00404BBC" w:rsidRDefault="003248DB">
      <w:pPr>
        <w:spacing w:before="120" w:after="40" w:line="240" w:lineRule="auto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Nej til CO2-belastende nedrivninger</w:t>
      </w:r>
    </w:p>
    <w:p w:rsidR="00404BBC" w:rsidRDefault="003248DB">
      <w:pPr>
        <w:spacing w:after="0" w:line="240" w:lineRule="auto"/>
        <w:ind w:left="567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Skån klimaet for bolignedrivninger og gen</w:t>
      </w:r>
      <w:r>
        <w:rPr>
          <w:rFonts w:ascii="Times New Roman" w:eastAsia="Times New Roman" w:hAnsi="Times New Roman" w:cs="Times New Roman"/>
        </w:rPr>
        <w:t>opbygninger med negativ CO2-effekt af op til mere end 40 års varighed eller på 300 % i forhold til boligernes almindelige vedligehold og renovering.</w:t>
      </w:r>
    </w:p>
    <w:p w:rsidR="00404BBC" w:rsidRDefault="003248DB">
      <w:pPr>
        <w:spacing w:after="0" w:line="240" w:lineRule="auto"/>
        <w:ind w:left="567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Belast ikke Landsbyggefonden med udgifter til nedrivningsprojekter, som kunne være anvendt til fornyelse og</w:t>
      </w:r>
      <w:r>
        <w:rPr>
          <w:rFonts w:ascii="Times New Roman" w:eastAsia="Times New Roman" w:hAnsi="Times New Roman" w:cs="Times New Roman"/>
        </w:rPr>
        <w:t xml:space="preserve"> renovering med klimapolitisk sigte. </w:t>
      </w:r>
    </w:p>
    <w:p w:rsidR="00404BBC" w:rsidRDefault="003248DB">
      <w:pPr>
        <w:spacing w:after="0" w:line="240" w:lineRule="auto"/>
        <w:ind w:left="567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Gør ikke klimaprojekters udbredelse i almene boligområder afhængige af anden ejendomsret og individuelle prioriteringer.</w:t>
      </w:r>
    </w:p>
    <w:p w:rsidR="00404BBC" w:rsidRDefault="003248DB">
      <w:pPr>
        <w:spacing w:before="120" w:after="40" w:line="240" w:lineRule="auto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Nej til salg og privatisering</w:t>
      </w:r>
    </w:p>
    <w:p w:rsidR="00404BBC" w:rsidRDefault="003248DB">
      <w:pPr>
        <w:spacing w:after="0" w:line="240" w:lineRule="auto"/>
        <w:ind w:left="567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Vis respekt for almene boligers lighed, fællesskab og solidaritet u</w:t>
      </w:r>
      <w:r>
        <w:rPr>
          <w:rFonts w:ascii="Times New Roman" w:eastAsia="Times New Roman" w:hAnsi="Times New Roman" w:cs="Times New Roman"/>
        </w:rPr>
        <w:t xml:space="preserve">den at påtvinge dem naboskaber med statusmarkering, maksimal privatsfære og gevinstmaksimering af boligen. </w:t>
      </w:r>
    </w:p>
    <w:p w:rsidR="00404BBC" w:rsidRDefault="003248DB">
      <w:pPr>
        <w:spacing w:after="0" w:line="240" w:lineRule="auto"/>
        <w:ind w:left="567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Undergrav ikke igangsat - og ny - udvikling af muligheder for at leve blandet med åbne </w:t>
      </w:r>
      <w:proofErr w:type="spellStart"/>
      <w:r>
        <w:rPr>
          <w:rFonts w:ascii="Times New Roman" w:eastAsia="Times New Roman" w:hAnsi="Times New Roman" w:cs="Times New Roman"/>
        </w:rPr>
        <w:t>udeområder</w:t>
      </w:r>
      <w:proofErr w:type="spellEnd"/>
      <w:r>
        <w:rPr>
          <w:rFonts w:ascii="Times New Roman" w:eastAsia="Times New Roman" w:hAnsi="Times New Roman" w:cs="Times New Roman"/>
        </w:rPr>
        <w:t xml:space="preserve"> og af mødesteder på tværs af naboområder med forskellige boligformer.</w:t>
      </w:r>
    </w:p>
    <w:p w:rsidR="00404BBC" w:rsidRDefault="003248DB">
      <w:pPr>
        <w:spacing w:after="0" w:line="240" w:lineRule="auto"/>
        <w:ind w:left="567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Bevar, styrk og udbyg almene boliger til sikring af dansk velfærd og samfundsøkonomisk s</w:t>
      </w:r>
      <w:r>
        <w:rPr>
          <w:rFonts w:ascii="Times New Roman" w:eastAsia="Times New Roman" w:hAnsi="Times New Roman" w:cs="Times New Roman"/>
        </w:rPr>
        <w:t>tabilitet.</w:t>
      </w:r>
    </w:p>
    <w:sectPr w:rsidR="00404B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1304"/>
  <w:hyphenationZone w:val="425"/>
  <w:characterSpacingControl w:val="doNotCompress"/>
  <w:compat>
    <w:useFELayout/>
  </w:compat>
  <w:rsids>
    <w:rsidRoot w:val="00404BBC"/>
    <w:rsid w:val="003248DB"/>
    <w:rsid w:val="0040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events/1837274486326201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2</cp:revision>
  <dcterms:created xsi:type="dcterms:W3CDTF">2020-01-25T09:32:00Z</dcterms:created>
  <dcterms:modified xsi:type="dcterms:W3CDTF">2020-01-25T09:32:00Z</dcterms:modified>
</cp:coreProperties>
</file>