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00" w:type="dxa"/>
        <w:jc w:val="center"/>
        <w:tblCellSpacing w:w="0" w:type="dxa"/>
        <w:tblCellMar>
          <w:left w:w="0" w:type="dxa"/>
          <w:right w:w="0" w:type="dxa"/>
        </w:tblCellMar>
        <w:tblLook w:val="04A0"/>
      </w:tblPr>
      <w:tblGrid>
        <w:gridCol w:w="5738"/>
        <w:gridCol w:w="2662"/>
      </w:tblGrid>
      <w:tr w:rsidR="00BC1F4D" w:rsidRPr="00BC1F4D">
        <w:trPr>
          <w:tblCellSpacing w:w="0" w:type="dxa"/>
          <w:jc w:val="center"/>
        </w:trPr>
        <w:tc>
          <w:tcPr>
            <w:tcW w:w="0" w:type="auto"/>
            <w:shd w:val="clear" w:color="auto" w:fill="FFFFFF"/>
            <w:hideMark/>
          </w:tcPr>
          <w:p w:rsidR="00BC1F4D" w:rsidRPr="00BC1F4D" w:rsidRDefault="00BC1F4D" w:rsidP="00BC1F4D">
            <w:pPr>
              <w:rPr>
                <w:b/>
                <w:bCs/>
                <w:color w:val="333333"/>
                <w:sz w:val="20"/>
                <w:szCs w:val="20"/>
              </w:rPr>
            </w:pPr>
            <w:r w:rsidRPr="00BC1F4D">
              <w:rPr>
                <w:b/>
                <w:bCs/>
                <w:color w:val="333333"/>
                <w:sz w:val="20"/>
                <w:szCs w:val="20"/>
              </w:rPr>
              <w:t xml:space="preserve">PRESSEMEDDELELSE </w:t>
            </w:r>
          </w:p>
        </w:tc>
        <w:tc>
          <w:tcPr>
            <w:tcW w:w="0" w:type="auto"/>
            <w:shd w:val="clear" w:color="auto" w:fill="FFFFFF"/>
            <w:hideMark/>
          </w:tcPr>
          <w:p w:rsidR="00BC1F4D" w:rsidRPr="00BC1F4D" w:rsidRDefault="00BC1F4D" w:rsidP="00BC1F4D">
            <w:pPr>
              <w:jc w:val="right"/>
              <w:rPr>
                <w:color w:val="999999"/>
                <w:sz w:val="18"/>
                <w:szCs w:val="18"/>
              </w:rPr>
            </w:pPr>
            <w:r w:rsidRPr="00BC1F4D">
              <w:rPr>
                <w:color w:val="999999"/>
                <w:sz w:val="18"/>
                <w:szCs w:val="18"/>
              </w:rPr>
              <w:t xml:space="preserve">2014-06-23 </w:t>
            </w:r>
          </w:p>
        </w:tc>
      </w:tr>
    </w:tbl>
    <w:p w:rsidR="00BC1F4D" w:rsidRPr="00BC1F4D" w:rsidRDefault="00BC1F4D" w:rsidP="00BC1F4D">
      <w:pPr>
        <w:rPr>
          <w:rFonts w:ascii="Times New Roman" w:hAnsi="Times New Roman"/>
          <w:vanish/>
          <w:sz w:val="24"/>
          <w:szCs w:val="24"/>
        </w:rPr>
      </w:pPr>
    </w:p>
    <w:tbl>
      <w:tblPr>
        <w:tblW w:w="8400" w:type="dxa"/>
        <w:jc w:val="center"/>
        <w:tblCellSpacing w:w="0" w:type="dxa"/>
        <w:tblCellMar>
          <w:left w:w="0" w:type="dxa"/>
          <w:right w:w="0" w:type="dxa"/>
        </w:tblCellMar>
        <w:tblLook w:val="04A0"/>
      </w:tblPr>
      <w:tblGrid>
        <w:gridCol w:w="8400"/>
      </w:tblGrid>
      <w:tr w:rsidR="00BC1F4D" w:rsidRPr="00BC1F4D">
        <w:trPr>
          <w:trHeight w:val="150"/>
          <w:tblCellSpacing w:w="0" w:type="dxa"/>
          <w:jc w:val="center"/>
        </w:trPr>
        <w:tc>
          <w:tcPr>
            <w:tcW w:w="0" w:type="auto"/>
            <w:vAlign w:val="center"/>
            <w:hideMark/>
          </w:tcPr>
          <w:p w:rsidR="00BC1F4D" w:rsidRPr="00BC1F4D" w:rsidRDefault="00BC1F4D" w:rsidP="00BC1F4D">
            <w:pPr>
              <w:spacing w:line="150" w:lineRule="atLeast"/>
              <w:rPr>
                <w:rFonts w:ascii="Times New Roman" w:hAnsi="Times New Roman"/>
                <w:sz w:val="24"/>
                <w:szCs w:val="24"/>
              </w:rPr>
            </w:pPr>
            <w:r>
              <w:rPr>
                <w:rFonts w:ascii="Times New Roman" w:hAnsi="Times New Roman"/>
                <w:noProof/>
                <w:sz w:val="24"/>
                <w:szCs w:val="24"/>
              </w:rPr>
              <w:drawing>
                <wp:inline distT="0" distB="0" distL="0" distR="0">
                  <wp:extent cx="9525" cy="95250"/>
                  <wp:effectExtent l="0" t="0" r="0" b="0"/>
                  <wp:docPr id="1" name="Billede 1" descr="http://customers.anpdm.com/shared/std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stomers.anpdm.com/shared/stdimg/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BC1F4D" w:rsidRPr="00BC1F4D" w:rsidRDefault="00BC1F4D" w:rsidP="00BC1F4D">
      <w:pPr>
        <w:rPr>
          <w:rFonts w:ascii="Times New Roman" w:hAnsi="Times New Roman"/>
          <w:vanish/>
          <w:sz w:val="24"/>
          <w:szCs w:val="24"/>
        </w:rPr>
      </w:pPr>
    </w:p>
    <w:tbl>
      <w:tblPr>
        <w:tblW w:w="8400" w:type="dxa"/>
        <w:jc w:val="center"/>
        <w:tblCellSpacing w:w="0" w:type="dxa"/>
        <w:tblCellMar>
          <w:left w:w="0" w:type="dxa"/>
          <w:right w:w="0" w:type="dxa"/>
        </w:tblCellMar>
        <w:tblLook w:val="04A0"/>
      </w:tblPr>
      <w:tblGrid>
        <w:gridCol w:w="8400"/>
      </w:tblGrid>
      <w:tr w:rsidR="00BC1F4D" w:rsidRPr="00BC1F4D">
        <w:trPr>
          <w:tblCellSpacing w:w="0" w:type="dxa"/>
          <w:jc w:val="center"/>
        </w:trPr>
        <w:tc>
          <w:tcPr>
            <w:tcW w:w="0" w:type="auto"/>
            <w:shd w:val="clear" w:color="auto" w:fill="FFFFFF"/>
            <w:hideMark/>
          </w:tcPr>
          <w:p w:rsidR="00BC1F4D" w:rsidRPr="00BC1F4D" w:rsidRDefault="00BC1F4D" w:rsidP="00BC1F4D">
            <w:pPr>
              <w:rPr>
                <w:rFonts w:ascii="Helvetica" w:hAnsi="Helvetica" w:cs="Helvetica"/>
                <w:color w:val="333333"/>
                <w:sz w:val="57"/>
                <w:szCs w:val="57"/>
              </w:rPr>
            </w:pPr>
            <w:r w:rsidRPr="00BC1F4D">
              <w:rPr>
                <w:rFonts w:ascii="Helvetica" w:hAnsi="Helvetica" w:cs="Helvetica"/>
                <w:color w:val="333333"/>
                <w:sz w:val="57"/>
                <w:szCs w:val="57"/>
              </w:rPr>
              <w:t xml:space="preserve">Stevns Klint er optaget på UNESCOs </w:t>
            </w:r>
            <w:proofErr w:type="spellStart"/>
            <w:r w:rsidRPr="00BC1F4D">
              <w:rPr>
                <w:rFonts w:ascii="Helvetica" w:hAnsi="Helvetica" w:cs="Helvetica"/>
                <w:color w:val="333333"/>
                <w:sz w:val="57"/>
                <w:szCs w:val="57"/>
              </w:rPr>
              <w:t>verdensarvsliste</w:t>
            </w:r>
            <w:proofErr w:type="spellEnd"/>
            <w:r w:rsidRPr="00BC1F4D">
              <w:rPr>
                <w:rFonts w:ascii="Helvetica" w:hAnsi="Helvetica" w:cs="Helvetica"/>
                <w:color w:val="333333"/>
                <w:sz w:val="57"/>
                <w:szCs w:val="57"/>
              </w:rPr>
              <w:t xml:space="preserve"> </w:t>
            </w:r>
          </w:p>
        </w:tc>
      </w:tr>
    </w:tbl>
    <w:p w:rsidR="00BC1F4D" w:rsidRPr="00BC1F4D" w:rsidRDefault="00BC1F4D" w:rsidP="00BC1F4D">
      <w:pPr>
        <w:rPr>
          <w:rFonts w:ascii="Times New Roman" w:hAnsi="Times New Roman"/>
          <w:vanish/>
          <w:sz w:val="24"/>
          <w:szCs w:val="24"/>
        </w:rPr>
      </w:pPr>
    </w:p>
    <w:tbl>
      <w:tblPr>
        <w:tblW w:w="8400" w:type="dxa"/>
        <w:jc w:val="center"/>
        <w:tblCellSpacing w:w="0" w:type="dxa"/>
        <w:tblCellMar>
          <w:left w:w="0" w:type="dxa"/>
          <w:right w:w="0" w:type="dxa"/>
        </w:tblCellMar>
        <w:tblLook w:val="04A0"/>
      </w:tblPr>
      <w:tblGrid>
        <w:gridCol w:w="8400"/>
      </w:tblGrid>
      <w:tr w:rsidR="00BC1F4D" w:rsidRPr="00BC1F4D">
        <w:trPr>
          <w:trHeight w:val="150"/>
          <w:tblCellSpacing w:w="0" w:type="dxa"/>
          <w:jc w:val="center"/>
        </w:trPr>
        <w:tc>
          <w:tcPr>
            <w:tcW w:w="0" w:type="auto"/>
            <w:vAlign w:val="center"/>
            <w:hideMark/>
          </w:tcPr>
          <w:p w:rsidR="00BC1F4D" w:rsidRPr="00BC1F4D" w:rsidRDefault="00BC1F4D" w:rsidP="00BC1F4D">
            <w:pPr>
              <w:spacing w:line="150" w:lineRule="atLeast"/>
              <w:rPr>
                <w:rFonts w:ascii="Times New Roman" w:hAnsi="Times New Roman"/>
                <w:sz w:val="24"/>
                <w:szCs w:val="24"/>
              </w:rPr>
            </w:pPr>
            <w:r>
              <w:rPr>
                <w:rFonts w:ascii="Times New Roman" w:hAnsi="Times New Roman"/>
                <w:noProof/>
                <w:sz w:val="24"/>
                <w:szCs w:val="24"/>
              </w:rPr>
              <w:drawing>
                <wp:inline distT="0" distB="0" distL="0" distR="0">
                  <wp:extent cx="9525" cy="95250"/>
                  <wp:effectExtent l="0" t="0" r="0" b="0"/>
                  <wp:docPr id="2" name="Billede 2" descr="http://customers.anpdm.com/shared/std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stomers.anpdm.com/shared/stdimg/pixel.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BC1F4D" w:rsidRPr="00BC1F4D" w:rsidRDefault="00BC1F4D" w:rsidP="00BC1F4D">
      <w:pPr>
        <w:rPr>
          <w:rFonts w:ascii="Times New Roman" w:hAnsi="Times New Roman"/>
          <w:vanish/>
          <w:sz w:val="24"/>
          <w:szCs w:val="24"/>
        </w:rPr>
      </w:pPr>
    </w:p>
    <w:tbl>
      <w:tblPr>
        <w:tblW w:w="8400" w:type="dxa"/>
        <w:jc w:val="center"/>
        <w:tblCellSpacing w:w="0" w:type="dxa"/>
        <w:tblCellMar>
          <w:left w:w="0" w:type="dxa"/>
          <w:right w:w="0" w:type="dxa"/>
        </w:tblCellMar>
        <w:tblLook w:val="04A0"/>
      </w:tblPr>
      <w:tblGrid>
        <w:gridCol w:w="8400"/>
      </w:tblGrid>
      <w:tr w:rsidR="00BC1F4D" w:rsidRPr="00BC1F4D">
        <w:trPr>
          <w:tblCellSpacing w:w="0" w:type="dxa"/>
          <w:jc w:val="center"/>
        </w:trPr>
        <w:tc>
          <w:tcPr>
            <w:tcW w:w="0" w:type="auto"/>
            <w:shd w:val="clear" w:color="auto" w:fill="FFFFFF"/>
            <w:hideMark/>
          </w:tcPr>
          <w:p w:rsidR="00BC1F4D" w:rsidRPr="00BC1F4D" w:rsidRDefault="00BC1F4D" w:rsidP="00BC1F4D">
            <w:pPr>
              <w:spacing w:line="315" w:lineRule="atLeast"/>
              <w:rPr>
                <w:b/>
                <w:bCs/>
                <w:color w:val="666666"/>
                <w:sz w:val="21"/>
                <w:szCs w:val="21"/>
              </w:rPr>
            </w:pPr>
            <w:r w:rsidRPr="00BC1F4D">
              <w:rPr>
                <w:b/>
                <w:bCs/>
                <w:color w:val="666666"/>
                <w:sz w:val="21"/>
                <w:szCs w:val="21"/>
              </w:rPr>
              <w:t xml:space="preserve">UNESCOs </w:t>
            </w:r>
            <w:proofErr w:type="spellStart"/>
            <w:r w:rsidRPr="00BC1F4D">
              <w:rPr>
                <w:b/>
                <w:bCs/>
                <w:color w:val="666666"/>
                <w:sz w:val="21"/>
                <w:szCs w:val="21"/>
              </w:rPr>
              <w:t>verdensarvskomite</w:t>
            </w:r>
            <w:proofErr w:type="spellEnd"/>
            <w:r w:rsidRPr="00BC1F4D">
              <w:rPr>
                <w:b/>
                <w:bCs/>
                <w:color w:val="666666"/>
                <w:sz w:val="21"/>
                <w:szCs w:val="21"/>
              </w:rPr>
              <w:t xml:space="preserve"> har optaget Stevns Klint på sin liste over enestående </w:t>
            </w:r>
            <w:proofErr w:type="spellStart"/>
            <w:r w:rsidRPr="00BC1F4D">
              <w:rPr>
                <w:b/>
                <w:bCs/>
                <w:color w:val="666666"/>
                <w:sz w:val="21"/>
                <w:szCs w:val="21"/>
              </w:rPr>
              <w:t>verdensarv</w:t>
            </w:r>
            <w:proofErr w:type="spellEnd"/>
            <w:r w:rsidRPr="00BC1F4D">
              <w:rPr>
                <w:b/>
                <w:bCs/>
                <w:color w:val="666666"/>
                <w:sz w:val="21"/>
                <w:szCs w:val="21"/>
              </w:rPr>
              <w:t xml:space="preserve"> på det årlige møde i Qatar. </w:t>
            </w:r>
          </w:p>
        </w:tc>
      </w:tr>
    </w:tbl>
    <w:p w:rsidR="00BC1F4D" w:rsidRPr="00BC1F4D" w:rsidRDefault="00BC1F4D" w:rsidP="00BC1F4D">
      <w:pPr>
        <w:rPr>
          <w:rFonts w:ascii="Times New Roman" w:hAnsi="Times New Roman"/>
          <w:vanish/>
          <w:sz w:val="24"/>
          <w:szCs w:val="24"/>
        </w:rPr>
      </w:pPr>
    </w:p>
    <w:tbl>
      <w:tblPr>
        <w:tblW w:w="8400" w:type="dxa"/>
        <w:jc w:val="center"/>
        <w:tblCellSpacing w:w="0" w:type="dxa"/>
        <w:tblCellMar>
          <w:left w:w="0" w:type="dxa"/>
          <w:right w:w="0" w:type="dxa"/>
        </w:tblCellMar>
        <w:tblLook w:val="04A0"/>
      </w:tblPr>
      <w:tblGrid>
        <w:gridCol w:w="8400"/>
      </w:tblGrid>
      <w:tr w:rsidR="00BC1F4D" w:rsidRPr="00BC1F4D">
        <w:trPr>
          <w:trHeight w:val="450"/>
          <w:tblCellSpacing w:w="0" w:type="dxa"/>
          <w:jc w:val="center"/>
        </w:trPr>
        <w:tc>
          <w:tcPr>
            <w:tcW w:w="0" w:type="auto"/>
            <w:vAlign w:val="center"/>
            <w:hideMark/>
          </w:tcPr>
          <w:p w:rsidR="00BC1F4D" w:rsidRPr="00BC1F4D" w:rsidRDefault="00BC1F4D" w:rsidP="00BC1F4D">
            <w:pPr>
              <w:rPr>
                <w:rFonts w:ascii="Times New Roman" w:hAnsi="Times New Roman"/>
                <w:sz w:val="24"/>
                <w:szCs w:val="24"/>
              </w:rPr>
            </w:pPr>
            <w:r>
              <w:rPr>
                <w:rFonts w:ascii="Times New Roman" w:hAnsi="Times New Roman"/>
                <w:noProof/>
                <w:sz w:val="24"/>
                <w:szCs w:val="24"/>
              </w:rPr>
              <w:drawing>
                <wp:inline distT="0" distB="0" distL="0" distR="0">
                  <wp:extent cx="9525" cy="285750"/>
                  <wp:effectExtent l="0" t="0" r="0" b="0"/>
                  <wp:docPr id="3" name="Billede 3" descr="http://customers.anpdm.com/shared/stdimg/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stomers.anpdm.com/shared/stdimg/pixel.gif"/>
                          <pic:cNvPicPr>
                            <a:picLocks noChangeAspect="1" noChangeArrowheads="1"/>
                          </pic:cNvPicPr>
                        </pic:nvPicPr>
                        <pic:blipFill>
                          <a:blip r:embed="rId4"/>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bl>
    <w:p w:rsidR="00BC1F4D" w:rsidRPr="00BC1F4D" w:rsidRDefault="00BC1F4D" w:rsidP="00BC1F4D">
      <w:pPr>
        <w:rPr>
          <w:rFonts w:ascii="Times New Roman" w:hAnsi="Times New Roman"/>
          <w:vanish/>
          <w:sz w:val="24"/>
          <w:szCs w:val="24"/>
        </w:rPr>
      </w:pPr>
    </w:p>
    <w:tbl>
      <w:tblPr>
        <w:tblW w:w="8400" w:type="dxa"/>
        <w:jc w:val="center"/>
        <w:tblCellSpacing w:w="0" w:type="dxa"/>
        <w:tblCellMar>
          <w:left w:w="0" w:type="dxa"/>
          <w:right w:w="0" w:type="dxa"/>
        </w:tblCellMar>
        <w:tblLook w:val="04A0"/>
      </w:tblPr>
      <w:tblGrid>
        <w:gridCol w:w="8400"/>
      </w:tblGrid>
      <w:tr w:rsidR="00BC1F4D" w:rsidRPr="00BC1F4D">
        <w:trPr>
          <w:tblCellSpacing w:w="0" w:type="dxa"/>
          <w:jc w:val="center"/>
        </w:trPr>
        <w:tc>
          <w:tcPr>
            <w:tcW w:w="0" w:type="auto"/>
            <w:vAlign w:val="center"/>
            <w:hideMark/>
          </w:tcPr>
          <w:p w:rsidR="00BC1F4D" w:rsidRPr="00BC1F4D" w:rsidRDefault="00BC1F4D" w:rsidP="00BC1F4D">
            <w:pPr>
              <w:spacing w:line="300" w:lineRule="atLeast"/>
              <w:rPr>
                <w:color w:val="666666"/>
                <w:sz w:val="18"/>
                <w:szCs w:val="18"/>
              </w:rPr>
            </w:pPr>
            <w:r w:rsidRPr="00BC1F4D">
              <w:rPr>
                <w:b/>
                <w:bCs/>
                <w:color w:val="666666"/>
                <w:sz w:val="18"/>
                <w:szCs w:val="18"/>
              </w:rPr>
              <w:t>Kulturminister Marianne Jelved siger:</w:t>
            </w:r>
            <w:r w:rsidRPr="00BC1F4D">
              <w:rPr>
                <w:color w:val="666666"/>
                <w:sz w:val="18"/>
                <w:szCs w:val="18"/>
              </w:rPr>
              <w:br/>
            </w:r>
            <w:r w:rsidRPr="00BC1F4D">
              <w:rPr>
                <w:color w:val="666666"/>
                <w:sz w:val="18"/>
                <w:szCs w:val="18"/>
              </w:rPr>
              <w:br/>
              <w:t xml:space="preserve">”Jeg er stolt over, at UNESCOs </w:t>
            </w:r>
            <w:proofErr w:type="spellStart"/>
            <w:r w:rsidRPr="00BC1F4D">
              <w:rPr>
                <w:color w:val="666666"/>
                <w:sz w:val="18"/>
                <w:szCs w:val="18"/>
              </w:rPr>
              <w:t>verdensarvskomite</w:t>
            </w:r>
            <w:proofErr w:type="spellEnd"/>
            <w:r w:rsidRPr="00BC1F4D">
              <w:rPr>
                <w:color w:val="666666"/>
                <w:sz w:val="18"/>
                <w:szCs w:val="18"/>
              </w:rPr>
              <w:t xml:space="preserve"> har anerkendt Stevns Klints helt unikke værdi. Og ikke mindst over, at Danmark dermed endnu en gang har bidraget til den fælles </w:t>
            </w:r>
            <w:proofErr w:type="spellStart"/>
            <w:r w:rsidRPr="00BC1F4D">
              <w:rPr>
                <w:color w:val="666666"/>
                <w:sz w:val="18"/>
                <w:szCs w:val="18"/>
              </w:rPr>
              <w:t>verdensarv</w:t>
            </w:r>
            <w:proofErr w:type="spellEnd"/>
            <w:r w:rsidRPr="00BC1F4D">
              <w:rPr>
                <w:color w:val="666666"/>
                <w:sz w:val="18"/>
                <w:szCs w:val="18"/>
              </w:rPr>
              <w:t xml:space="preserve"> og på den måde er med til at binde bånd på tværs af landegrænserne.”</w:t>
            </w:r>
            <w:r w:rsidRPr="00BC1F4D">
              <w:rPr>
                <w:color w:val="666666"/>
                <w:sz w:val="18"/>
                <w:szCs w:val="18"/>
              </w:rPr>
              <w:br/>
            </w:r>
            <w:r w:rsidRPr="00BC1F4D">
              <w:rPr>
                <w:color w:val="666666"/>
                <w:sz w:val="18"/>
                <w:szCs w:val="18"/>
              </w:rPr>
              <w:br/>
            </w:r>
            <w:r w:rsidRPr="00BC1F4D">
              <w:rPr>
                <w:b/>
                <w:bCs/>
                <w:color w:val="666666"/>
                <w:sz w:val="18"/>
                <w:szCs w:val="18"/>
              </w:rPr>
              <w:t>Borgmester i Stevns Kommune Mogens Haugaard Nielsen siger:</w:t>
            </w:r>
            <w:r w:rsidRPr="00BC1F4D">
              <w:rPr>
                <w:color w:val="666666"/>
                <w:sz w:val="18"/>
                <w:szCs w:val="18"/>
              </w:rPr>
              <w:br/>
            </w:r>
            <w:r w:rsidRPr="00BC1F4D">
              <w:rPr>
                <w:color w:val="666666"/>
                <w:sz w:val="18"/>
                <w:szCs w:val="18"/>
              </w:rPr>
              <w:br/>
              <w:t xml:space="preserve">”Vi er ovenud tilfredse. </w:t>
            </w:r>
            <w:proofErr w:type="spellStart"/>
            <w:r w:rsidRPr="00BC1F4D">
              <w:rPr>
                <w:color w:val="666666"/>
                <w:sz w:val="18"/>
                <w:szCs w:val="18"/>
              </w:rPr>
              <w:t>Successen</w:t>
            </w:r>
            <w:proofErr w:type="spellEnd"/>
            <w:r w:rsidRPr="00BC1F4D">
              <w:rPr>
                <w:color w:val="666666"/>
                <w:sz w:val="18"/>
                <w:szCs w:val="18"/>
              </w:rPr>
              <w:t xml:space="preserve"> er et resultat af mange mennesker og instansers utrættelige arbejde for en fælles sag. Det er kun lykkedes, fordi vi har stået sammen, og ikke mindst har det lokale engagement fra borgerne langs klinten været afgørende. Nu glæder vi os til at vise vores nykårede </w:t>
            </w:r>
            <w:proofErr w:type="spellStart"/>
            <w:r w:rsidRPr="00BC1F4D">
              <w:rPr>
                <w:color w:val="666666"/>
                <w:sz w:val="18"/>
                <w:szCs w:val="18"/>
              </w:rPr>
              <w:t>verdensarv</w:t>
            </w:r>
            <w:proofErr w:type="spellEnd"/>
            <w:r w:rsidRPr="00BC1F4D">
              <w:rPr>
                <w:color w:val="666666"/>
                <w:sz w:val="18"/>
                <w:szCs w:val="18"/>
              </w:rPr>
              <w:t xml:space="preserve"> frem for en masse mennesker i respekt for områder, som UNESCO anbefaler.”</w:t>
            </w:r>
            <w:r w:rsidRPr="00BC1F4D">
              <w:rPr>
                <w:color w:val="666666"/>
                <w:sz w:val="18"/>
                <w:szCs w:val="18"/>
              </w:rPr>
              <w:br/>
            </w:r>
            <w:r w:rsidRPr="00BC1F4D">
              <w:rPr>
                <w:color w:val="666666"/>
                <w:sz w:val="18"/>
                <w:szCs w:val="18"/>
              </w:rPr>
              <w:br/>
            </w:r>
            <w:r w:rsidRPr="00BC1F4D">
              <w:rPr>
                <w:b/>
                <w:bCs/>
                <w:color w:val="666666"/>
                <w:sz w:val="18"/>
                <w:szCs w:val="18"/>
              </w:rPr>
              <w:t xml:space="preserve">Den store </w:t>
            </w:r>
            <w:proofErr w:type="spellStart"/>
            <w:r w:rsidRPr="00BC1F4D">
              <w:rPr>
                <w:b/>
                <w:bCs/>
                <w:color w:val="666666"/>
                <w:sz w:val="18"/>
                <w:szCs w:val="18"/>
              </w:rPr>
              <w:t>massedød</w:t>
            </w:r>
            <w:proofErr w:type="spellEnd"/>
            <w:r w:rsidRPr="00BC1F4D">
              <w:rPr>
                <w:color w:val="666666"/>
                <w:sz w:val="18"/>
                <w:szCs w:val="18"/>
              </w:rPr>
              <w:br/>
              <w:t xml:space="preserve">Stevns Klint er en geologisk lokalitet i verdensklasse. Midt i den hvide klint er et tyndt, mørkt lag af ler, som kaldes </w:t>
            </w:r>
            <w:proofErr w:type="spellStart"/>
            <w:r w:rsidRPr="00BC1F4D">
              <w:rPr>
                <w:color w:val="666666"/>
                <w:sz w:val="18"/>
                <w:szCs w:val="18"/>
              </w:rPr>
              <w:t>Fiskeler</w:t>
            </w:r>
            <w:proofErr w:type="spellEnd"/>
            <w:r w:rsidRPr="00BC1F4D">
              <w:rPr>
                <w:color w:val="666666"/>
                <w:sz w:val="18"/>
                <w:szCs w:val="18"/>
              </w:rPr>
              <w:t xml:space="preserve">. Leret rummer historien om den asteroide, der ramte jorden for 66 millioner år siden, hvor halvdelen af alle dyrearter, herunder dinosaurerne, uddøde. </w:t>
            </w:r>
            <w:r w:rsidRPr="00BC1F4D">
              <w:rPr>
                <w:color w:val="666666"/>
                <w:sz w:val="18"/>
                <w:szCs w:val="18"/>
              </w:rPr>
              <w:br/>
            </w:r>
            <w:r w:rsidRPr="00BC1F4D">
              <w:rPr>
                <w:color w:val="666666"/>
                <w:sz w:val="18"/>
                <w:szCs w:val="18"/>
              </w:rPr>
              <w:br/>
              <w:t xml:space="preserve">Der var klapsalver fra salen, lykønsker og stor glæde i den danske delegation i Doha, da Stevns Klint blev udråbt til </w:t>
            </w:r>
            <w:proofErr w:type="spellStart"/>
            <w:r w:rsidRPr="00BC1F4D">
              <w:rPr>
                <w:color w:val="666666"/>
                <w:sz w:val="18"/>
                <w:szCs w:val="18"/>
              </w:rPr>
              <w:t>verdensarv</w:t>
            </w:r>
            <w:proofErr w:type="spellEnd"/>
            <w:r w:rsidRPr="00BC1F4D">
              <w:rPr>
                <w:color w:val="666666"/>
                <w:sz w:val="18"/>
                <w:szCs w:val="18"/>
              </w:rPr>
              <w:t xml:space="preserve">. En ansøgning om at blive </w:t>
            </w:r>
            <w:proofErr w:type="spellStart"/>
            <w:r w:rsidRPr="00BC1F4D">
              <w:rPr>
                <w:color w:val="666666"/>
                <w:sz w:val="18"/>
                <w:szCs w:val="18"/>
              </w:rPr>
              <w:t>verdensarv</w:t>
            </w:r>
            <w:proofErr w:type="spellEnd"/>
            <w:r w:rsidRPr="00BC1F4D">
              <w:rPr>
                <w:color w:val="666666"/>
                <w:sz w:val="18"/>
                <w:szCs w:val="18"/>
              </w:rPr>
              <w:t xml:space="preserve"> er ikke nogen nem sag. Bag ansøgningen ligger en årelang indsats fra eksperter fra Østsjællands Museum og Københavns Universitet, der har beskrevet Stevns Klint og gennem sammenligning med andre steder i verden har påvist klintens helt særlige værdier. Fra Stevns Kommune, som har deltaget i arbejdet både økonomisk og med beskrivelsen af forvaltningen og beskyttelsen af klinten og ikke mindst fra </w:t>
            </w:r>
            <w:proofErr w:type="spellStart"/>
            <w:r w:rsidRPr="00BC1F4D">
              <w:rPr>
                <w:color w:val="666666"/>
                <w:sz w:val="18"/>
                <w:szCs w:val="18"/>
              </w:rPr>
              <w:t>stevnsboere</w:t>
            </w:r>
            <w:proofErr w:type="spellEnd"/>
            <w:r w:rsidRPr="00BC1F4D">
              <w:rPr>
                <w:color w:val="666666"/>
                <w:sz w:val="18"/>
                <w:szCs w:val="18"/>
              </w:rPr>
              <w:t xml:space="preserve">, som </w:t>
            </w:r>
            <w:proofErr w:type="gramStart"/>
            <w:r w:rsidRPr="00BC1F4D">
              <w:rPr>
                <w:color w:val="666666"/>
                <w:sz w:val="18"/>
                <w:szCs w:val="18"/>
              </w:rPr>
              <w:t>engagerede har</w:t>
            </w:r>
            <w:proofErr w:type="gramEnd"/>
            <w:r w:rsidRPr="00BC1F4D">
              <w:rPr>
                <w:color w:val="666666"/>
                <w:sz w:val="18"/>
                <w:szCs w:val="18"/>
              </w:rPr>
              <w:t xml:space="preserve"> forvisset UNESCOs eksperter og komiteen om, at der er lokal opbakning bag ansøgningen.</w:t>
            </w:r>
            <w:r w:rsidRPr="00BC1F4D">
              <w:rPr>
                <w:color w:val="666666"/>
                <w:sz w:val="18"/>
                <w:szCs w:val="18"/>
              </w:rPr>
              <w:br/>
            </w:r>
            <w:r w:rsidRPr="00BC1F4D">
              <w:rPr>
                <w:b/>
                <w:bCs/>
                <w:color w:val="666666"/>
                <w:sz w:val="18"/>
                <w:szCs w:val="18"/>
              </w:rPr>
              <w:br/>
              <w:t>Fakta</w:t>
            </w:r>
            <w:r w:rsidRPr="00BC1F4D">
              <w:rPr>
                <w:color w:val="666666"/>
                <w:sz w:val="18"/>
                <w:szCs w:val="18"/>
              </w:rPr>
              <w:br/>
              <w:t xml:space="preserve">Stevns Klint er det femte sted i Danmark, der bliver optaget på UNESCOs </w:t>
            </w:r>
            <w:proofErr w:type="spellStart"/>
            <w:r w:rsidRPr="00BC1F4D">
              <w:rPr>
                <w:color w:val="666666"/>
                <w:sz w:val="18"/>
                <w:szCs w:val="18"/>
              </w:rPr>
              <w:t>verdensarvsliste</w:t>
            </w:r>
            <w:proofErr w:type="spellEnd"/>
            <w:r w:rsidRPr="00BC1F4D">
              <w:rPr>
                <w:color w:val="666666"/>
                <w:sz w:val="18"/>
                <w:szCs w:val="18"/>
              </w:rPr>
              <w:t xml:space="preserve">. Jelling blev som det første sted i Danmark optaget på listen for 20 år siden, og siden er Roskilde Domkirke og Kronborg Slot kommet til. Med til de danske </w:t>
            </w:r>
            <w:proofErr w:type="spellStart"/>
            <w:r w:rsidRPr="00BC1F4D">
              <w:rPr>
                <w:color w:val="666666"/>
                <w:sz w:val="18"/>
                <w:szCs w:val="18"/>
              </w:rPr>
              <w:t>verdensarvssteder</w:t>
            </w:r>
            <w:proofErr w:type="spellEnd"/>
            <w:r w:rsidRPr="00BC1F4D">
              <w:rPr>
                <w:color w:val="666666"/>
                <w:sz w:val="18"/>
                <w:szCs w:val="18"/>
              </w:rPr>
              <w:t xml:space="preserve"> hører også Ilulissat </w:t>
            </w:r>
            <w:proofErr w:type="spellStart"/>
            <w:r w:rsidRPr="00BC1F4D">
              <w:rPr>
                <w:color w:val="666666"/>
                <w:sz w:val="18"/>
                <w:szCs w:val="18"/>
              </w:rPr>
              <w:t>Isfjord</w:t>
            </w:r>
            <w:proofErr w:type="spellEnd"/>
            <w:r w:rsidRPr="00BC1F4D">
              <w:rPr>
                <w:color w:val="666666"/>
                <w:sz w:val="18"/>
                <w:szCs w:val="18"/>
              </w:rPr>
              <w:t xml:space="preserve"> i Grønland som en del af Rigsfællesskabet. UNESCOs prestigefyldte liste nærmer sig 1.000 steder.</w:t>
            </w:r>
            <w:r w:rsidRPr="00BC1F4D">
              <w:rPr>
                <w:color w:val="666666"/>
                <w:sz w:val="18"/>
                <w:szCs w:val="18"/>
              </w:rPr>
              <w:br/>
            </w:r>
            <w:r w:rsidRPr="00BC1F4D">
              <w:rPr>
                <w:b/>
                <w:bCs/>
                <w:color w:val="666666"/>
                <w:sz w:val="18"/>
                <w:szCs w:val="18"/>
              </w:rPr>
              <w:lastRenderedPageBreak/>
              <w:br/>
            </w:r>
          </w:p>
        </w:tc>
      </w:tr>
    </w:tbl>
    <w:p w:rsidR="0060102E" w:rsidRDefault="0060102E"/>
    <w:sectPr w:rsidR="0060102E" w:rsidSect="007E1E5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noPunctuationKerning/>
  <w:characterSpacingControl w:val="doNotCompress"/>
  <w:compat/>
  <w:rsids>
    <w:rsidRoot w:val="00BC1F4D"/>
    <w:rsid w:val="00003C79"/>
    <w:rsid w:val="00006B1D"/>
    <w:rsid w:val="00006E66"/>
    <w:rsid w:val="00025E9D"/>
    <w:rsid w:val="00030391"/>
    <w:rsid w:val="00044768"/>
    <w:rsid w:val="00045CB5"/>
    <w:rsid w:val="0005409B"/>
    <w:rsid w:val="000576EF"/>
    <w:rsid w:val="00061B98"/>
    <w:rsid w:val="00081577"/>
    <w:rsid w:val="000866FD"/>
    <w:rsid w:val="00095A6C"/>
    <w:rsid w:val="000A3012"/>
    <w:rsid w:val="000A3417"/>
    <w:rsid w:val="000A39A7"/>
    <w:rsid w:val="000A5784"/>
    <w:rsid w:val="000A7E82"/>
    <w:rsid w:val="000B01A2"/>
    <w:rsid w:val="000B113D"/>
    <w:rsid w:val="000B1A86"/>
    <w:rsid w:val="000D47E1"/>
    <w:rsid w:val="000D7E0B"/>
    <w:rsid w:val="000E3DB7"/>
    <w:rsid w:val="000E59B8"/>
    <w:rsid w:val="000E63AA"/>
    <w:rsid w:val="00101688"/>
    <w:rsid w:val="00107C45"/>
    <w:rsid w:val="001132FF"/>
    <w:rsid w:val="00115722"/>
    <w:rsid w:val="00117E63"/>
    <w:rsid w:val="00132ACE"/>
    <w:rsid w:val="00144571"/>
    <w:rsid w:val="00147B01"/>
    <w:rsid w:val="00151C13"/>
    <w:rsid w:val="001533A5"/>
    <w:rsid w:val="00157615"/>
    <w:rsid w:val="00160044"/>
    <w:rsid w:val="00172541"/>
    <w:rsid w:val="001734DC"/>
    <w:rsid w:val="0018760F"/>
    <w:rsid w:val="00192964"/>
    <w:rsid w:val="001947FB"/>
    <w:rsid w:val="001965AC"/>
    <w:rsid w:val="001A2331"/>
    <w:rsid w:val="001A7480"/>
    <w:rsid w:val="001B6A6F"/>
    <w:rsid w:val="001B78B9"/>
    <w:rsid w:val="001D03F1"/>
    <w:rsid w:val="001D74D3"/>
    <w:rsid w:val="001D759D"/>
    <w:rsid w:val="001D7C32"/>
    <w:rsid w:val="001E29A7"/>
    <w:rsid w:val="001F2209"/>
    <w:rsid w:val="001F23EF"/>
    <w:rsid w:val="001F62F9"/>
    <w:rsid w:val="00227383"/>
    <w:rsid w:val="00231B27"/>
    <w:rsid w:val="00245292"/>
    <w:rsid w:val="002519DB"/>
    <w:rsid w:val="00251BC1"/>
    <w:rsid w:val="002677F0"/>
    <w:rsid w:val="0027122A"/>
    <w:rsid w:val="00275113"/>
    <w:rsid w:val="00276D58"/>
    <w:rsid w:val="002804F8"/>
    <w:rsid w:val="00285ED5"/>
    <w:rsid w:val="00291CEA"/>
    <w:rsid w:val="002946D3"/>
    <w:rsid w:val="002A2CAD"/>
    <w:rsid w:val="002B20B7"/>
    <w:rsid w:val="002B3F3B"/>
    <w:rsid w:val="002B64A8"/>
    <w:rsid w:val="002B7F5B"/>
    <w:rsid w:val="002C0212"/>
    <w:rsid w:val="002F16D8"/>
    <w:rsid w:val="002F3CBA"/>
    <w:rsid w:val="002F3F4F"/>
    <w:rsid w:val="002F6E7C"/>
    <w:rsid w:val="002F7890"/>
    <w:rsid w:val="002F7B87"/>
    <w:rsid w:val="003001D4"/>
    <w:rsid w:val="003047D3"/>
    <w:rsid w:val="0030567C"/>
    <w:rsid w:val="00306FF2"/>
    <w:rsid w:val="00320487"/>
    <w:rsid w:val="00326DFB"/>
    <w:rsid w:val="00330F7B"/>
    <w:rsid w:val="00340775"/>
    <w:rsid w:val="00340AA4"/>
    <w:rsid w:val="00346C44"/>
    <w:rsid w:val="0035050E"/>
    <w:rsid w:val="00351CF6"/>
    <w:rsid w:val="00360CCF"/>
    <w:rsid w:val="003668A7"/>
    <w:rsid w:val="0038125C"/>
    <w:rsid w:val="003850D0"/>
    <w:rsid w:val="00391938"/>
    <w:rsid w:val="00391B2B"/>
    <w:rsid w:val="003A2853"/>
    <w:rsid w:val="003D53BA"/>
    <w:rsid w:val="003E1372"/>
    <w:rsid w:val="003E6FE9"/>
    <w:rsid w:val="003F047A"/>
    <w:rsid w:val="003F1C40"/>
    <w:rsid w:val="003F2707"/>
    <w:rsid w:val="003F49E6"/>
    <w:rsid w:val="00406EC6"/>
    <w:rsid w:val="00426640"/>
    <w:rsid w:val="004441E3"/>
    <w:rsid w:val="004466D6"/>
    <w:rsid w:val="0045547A"/>
    <w:rsid w:val="00456AFD"/>
    <w:rsid w:val="00462983"/>
    <w:rsid w:val="00470C47"/>
    <w:rsid w:val="004733F7"/>
    <w:rsid w:val="004907CC"/>
    <w:rsid w:val="00494956"/>
    <w:rsid w:val="00495872"/>
    <w:rsid w:val="004A5B64"/>
    <w:rsid w:val="004A5E29"/>
    <w:rsid w:val="004B66E9"/>
    <w:rsid w:val="004C2EAB"/>
    <w:rsid w:val="004E4398"/>
    <w:rsid w:val="004F11CD"/>
    <w:rsid w:val="005031D6"/>
    <w:rsid w:val="00514410"/>
    <w:rsid w:val="00515017"/>
    <w:rsid w:val="005174C2"/>
    <w:rsid w:val="00521AB0"/>
    <w:rsid w:val="00524E60"/>
    <w:rsid w:val="005251D6"/>
    <w:rsid w:val="005412CD"/>
    <w:rsid w:val="005455FE"/>
    <w:rsid w:val="00562E26"/>
    <w:rsid w:val="00563B76"/>
    <w:rsid w:val="00564DE5"/>
    <w:rsid w:val="005700BC"/>
    <w:rsid w:val="00574F01"/>
    <w:rsid w:val="005800EA"/>
    <w:rsid w:val="00582C97"/>
    <w:rsid w:val="00586E03"/>
    <w:rsid w:val="0059364F"/>
    <w:rsid w:val="005A0AE3"/>
    <w:rsid w:val="005A22AB"/>
    <w:rsid w:val="005A2E22"/>
    <w:rsid w:val="005A3141"/>
    <w:rsid w:val="005B0D54"/>
    <w:rsid w:val="005B185D"/>
    <w:rsid w:val="005C2E61"/>
    <w:rsid w:val="005D11AE"/>
    <w:rsid w:val="005E32BE"/>
    <w:rsid w:val="005F3998"/>
    <w:rsid w:val="0060102E"/>
    <w:rsid w:val="00614EFA"/>
    <w:rsid w:val="006175A3"/>
    <w:rsid w:val="00617735"/>
    <w:rsid w:val="00625986"/>
    <w:rsid w:val="0062649C"/>
    <w:rsid w:val="00626B05"/>
    <w:rsid w:val="0063465A"/>
    <w:rsid w:val="00640AFD"/>
    <w:rsid w:val="00645532"/>
    <w:rsid w:val="00647843"/>
    <w:rsid w:val="006629F5"/>
    <w:rsid w:val="00664C40"/>
    <w:rsid w:val="006672B9"/>
    <w:rsid w:val="006741DE"/>
    <w:rsid w:val="00677D0C"/>
    <w:rsid w:val="0068386C"/>
    <w:rsid w:val="00684E20"/>
    <w:rsid w:val="00686101"/>
    <w:rsid w:val="006915D5"/>
    <w:rsid w:val="00692D4E"/>
    <w:rsid w:val="00693CB2"/>
    <w:rsid w:val="006950C1"/>
    <w:rsid w:val="006958B9"/>
    <w:rsid w:val="006A034B"/>
    <w:rsid w:val="006A0518"/>
    <w:rsid w:val="006A0D18"/>
    <w:rsid w:val="006A34CC"/>
    <w:rsid w:val="006A615C"/>
    <w:rsid w:val="006B0106"/>
    <w:rsid w:val="006B519C"/>
    <w:rsid w:val="006C03E6"/>
    <w:rsid w:val="006D30B7"/>
    <w:rsid w:val="006D7C22"/>
    <w:rsid w:val="006F5A2E"/>
    <w:rsid w:val="007167B7"/>
    <w:rsid w:val="00725291"/>
    <w:rsid w:val="007279F1"/>
    <w:rsid w:val="00755F2B"/>
    <w:rsid w:val="007570E0"/>
    <w:rsid w:val="0076292F"/>
    <w:rsid w:val="00781018"/>
    <w:rsid w:val="00783E90"/>
    <w:rsid w:val="00790876"/>
    <w:rsid w:val="00796DA8"/>
    <w:rsid w:val="007A010A"/>
    <w:rsid w:val="007A63AC"/>
    <w:rsid w:val="007A7480"/>
    <w:rsid w:val="007B383E"/>
    <w:rsid w:val="007B4309"/>
    <w:rsid w:val="007B5E53"/>
    <w:rsid w:val="007B6B13"/>
    <w:rsid w:val="007E1E51"/>
    <w:rsid w:val="00803521"/>
    <w:rsid w:val="008049F1"/>
    <w:rsid w:val="00813D07"/>
    <w:rsid w:val="00821397"/>
    <w:rsid w:val="008240CD"/>
    <w:rsid w:val="00830078"/>
    <w:rsid w:val="0083187D"/>
    <w:rsid w:val="008372E2"/>
    <w:rsid w:val="00845D37"/>
    <w:rsid w:val="00846349"/>
    <w:rsid w:val="00847571"/>
    <w:rsid w:val="0085169A"/>
    <w:rsid w:val="00862953"/>
    <w:rsid w:val="00864BF1"/>
    <w:rsid w:val="00867FED"/>
    <w:rsid w:val="008853F8"/>
    <w:rsid w:val="0089515C"/>
    <w:rsid w:val="008A0FEA"/>
    <w:rsid w:val="008A45B4"/>
    <w:rsid w:val="008A4AE9"/>
    <w:rsid w:val="008B264A"/>
    <w:rsid w:val="008B2991"/>
    <w:rsid w:val="008D189E"/>
    <w:rsid w:val="008D4770"/>
    <w:rsid w:val="008D5B57"/>
    <w:rsid w:val="008D687D"/>
    <w:rsid w:val="008E61FF"/>
    <w:rsid w:val="008F7029"/>
    <w:rsid w:val="008F7D24"/>
    <w:rsid w:val="00901B89"/>
    <w:rsid w:val="00903643"/>
    <w:rsid w:val="00923319"/>
    <w:rsid w:val="00924D12"/>
    <w:rsid w:val="009279E9"/>
    <w:rsid w:val="00927A93"/>
    <w:rsid w:val="009337AB"/>
    <w:rsid w:val="0093414D"/>
    <w:rsid w:val="00934418"/>
    <w:rsid w:val="00935CEF"/>
    <w:rsid w:val="009538CB"/>
    <w:rsid w:val="009653FF"/>
    <w:rsid w:val="00966529"/>
    <w:rsid w:val="009728C0"/>
    <w:rsid w:val="009B37E0"/>
    <w:rsid w:val="009C1F1F"/>
    <w:rsid w:val="009D2930"/>
    <w:rsid w:val="009D32AB"/>
    <w:rsid w:val="009D3338"/>
    <w:rsid w:val="009D5CCA"/>
    <w:rsid w:val="009E28B5"/>
    <w:rsid w:val="009E608C"/>
    <w:rsid w:val="009E7F81"/>
    <w:rsid w:val="009F0DDC"/>
    <w:rsid w:val="00A12A05"/>
    <w:rsid w:val="00A14B18"/>
    <w:rsid w:val="00A226A7"/>
    <w:rsid w:val="00A2621E"/>
    <w:rsid w:val="00A30625"/>
    <w:rsid w:val="00A31F9D"/>
    <w:rsid w:val="00A34861"/>
    <w:rsid w:val="00A4059C"/>
    <w:rsid w:val="00A52DE4"/>
    <w:rsid w:val="00A677A0"/>
    <w:rsid w:val="00A720B1"/>
    <w:rsid w:val="00A77AC0"/>
    <w:rsid w:val="00A828B8"/>
    <w:rsid w:val="00A906B0"/>
    <w:rsid w:val="00AA4E24"/>
    <w:rsid w:val="00AB4944"/>
    <w:rsid w:val="00AB63AA"/>
    <w:rsid w:val="00AC4295"/>
    <w:rsid w:val="00AF31F0"/>
    <w:rsid w:val="00B01A70"/>
    <w:rsid w:val="00B041A3"/>
    <w:rsid w:val="00B15940"/>
    <w:rsid w:val="00B16E1F"/>
    <w:rsid w:val="00B20207"/>
    <w:rsid w:val="00B23162"/>
    <w:rsid w:val="00B359FA"/>
    <w:rsid w:val="00B50FBD"/>
    <w:rsid w:val="00B57940"/>
    <w:rsid w:val="00B636A2"/>
    <w:rsid w:val="00B81A0E"/>
    <w:rsid w:val="00B841B8"/>
    <w:rsid w:val="00B90873"/>
    <w:rsid w:val="00B909A1"/>
    <w:rsid w:val="00B947B3"/>
    <w:rsid w:val="00B954E5"/>
    <w:rsid w:val="00B95C91"/>
    <w:rsid w:val="00BB1B3C"/>
    <w:rsid w:val="00BC1F4D"/>
    <w:rsid w:val="00BD04B3"/>
    <w:rsid w:val="00BD158F"/>
    <w:rsid w:val="00BD3A14"/>
    <w:rsid w:val="00BD469C"/>
    <w:rsid w:val="00BE1EDE"/>
    <w:rsid w:val="00BE3339"/>
    <w:rsid w:val="00BF7C77"/>
    <w:rsid w:val="00C02785"/>
    <w:rsid w:val="00C02C35"/>
    <w:rsid w:val="00C11313"/>
    <w:rsid w:val="00C21670"/>
    <w:rsid w:val="00C24A82"/>
    <w:rsid w:val="00C3491F"/>
    <w:rsid w:val="00C37F49"/>
    <w:rsid w:val="00C401AC"/>
    <w:rsid w:val="00C626CD"/>
    <w:rsid w:val="00C72E25"/>
    <w:rsid w:val="00C86634"/>
    <w:rsid w:val="00C86CB2"/>
    <w:rsid w:val="00C92F7B"/>
    <w:rsid w:val="00CA1305"/>
    <w:rsid w:val="00CA2E5B"/>
    <w:rsid w:val="00CA3B78"/>
    <w:rsid w:val="00CA49BF"/>
    <w:rsid w:val="00CA673B"/>
    <w:rsid w:val="00CB68C4"/>
    <w:rsid w:val="00CC0A06"/>
    <w:rsid w:val="00CC2E51"/>
    <w:rsid w:val="00CC4A90"/>
    <w:rsid w:val="00CC7DAF"/>
    <w:rsid w:val="00CD006A"/>
    <w:rsid w:val="00CE21A0"/>
    <w:rsid w:val="00CE2460"/>
    <w:rsid w:val="00CF727C"/>
    <w:rsid w:val="00D16358"/>
    <w:rsid w:val="00D227C9"/>
    <w:rsid w:val="00D45127"/>
    <w:rsid w:val="00D50131"/>
    <w:rsid w:val="00D5653E"/>
    <w:rsid w:val="00D61C87"/>
    <w:rsid w:val="00D6224B"/>
    <w:rsid w:val="00D70A3C"/>
    <w:rsid w:val="00D80C2B"/>
    <w:rsid w:val="00D86442"/>
    <w:rsid w:val="00D929C3"/>
    <w:rsid w:val="00D971E7"/>
    <w:rsid w:val="00DA1B29"/>
    <w:rsid w:val="00DA25CC"/>
    <w:rsid w:val="00DB49F0"/>
    <w:rsid w:val="00DC165C"/>
    <w:rsid w:val="00DC7A32"/>
    <w:rsid w:val="00DE071B"/>
    <w:rsid w:val="00DF6B10"/>
    <w:rsid w:val="00E0288D"/>
    <w:rsid w:val="00E02D2A"/>
    <w:rsid w:val="00E0558F"/>
    <w:rsid w:val="00E0669C"/>
    <w:rsid w:val="00E07671"/>
    <w:rsid w:val="00E140AA"/>
    <w:rsid w:val="00E16204"/>
    <w:rsid w:val="00E166CE"/>
    <w:rsid w:val="00E17896"/>
    <w:rsid w:val="00E32886"/>
    <w:rsid w:val="00E355EA"/>
    <w:rsid w:val="00E40E71"/>
    <w:rsid w:val="00E46D0E"/>
    <w:rsid w:val="00E556B6"/>
    <w:rsid w:val="00E6033E"/>
    <w:rsid w:val="00E603D9"/>
    <w:rsid w:val="00E654CE"/>
    <w:rsid w:val="00E7136A"/>
    <w:rsid w:val="00E74D1F"/>
    <w:rsid w:val="00E74DE4"/>
    <w:rsid w:val="00E902FF"/>
    <w:rsid w:val="00E908DB"/>
    <w:rsid w:val="00E90EE3"/>
    <w:rsid w:val="00E97753"/>
    <w:rsid w:val="00EA4F5F"/>
    <w:rsid w:val="00EC0A69"/>
    <w:rsid w:val="00ED02F6"/>
    <w:rsid w:val="00ED042B"/>
    <w:rsid w:val="00EE6855"/>
    <w:rsid w:val="00EF1190"/>
    <w:rsid w:val="00EF3BE5"/>
    <w:rsid w:val="00EF4446"/>
    <w:rsid w:val="00F02C16"/>
    <w:rsid w:val="00F063AD"/>
    <w:rsid w:val="00F069BE"/>
    <w:rsid w:val="00F32B41"/>
    <w:rsid w:val="00F33FAF"/>
    <w:rsid w:val="00F34162"/>
    <w:rsid w:val="00F43DD4"/>
    <w:rsid w:val="00F7742A"/>
    <w:rsid w:val="00F80422"/>
    <w:rsid w:val="00F903FA"/>
    <w:rsid w:val="00F9128B"/>
    <w:rsid w:val="00F9245D"/>
    <w:rsid w:val="00FA604D"/>
    <w:rsid w:val="00FB4AEF"/>
    <w:rsid w:val="00FB649C"/>
    <w:rsid w:val="00FC0884"/>
    <w:rsid w:val="00FC4126"/>
    <w:rsid w:val="00FD3CF3"/>
    <w:rsid w:val="00FD5127"/>
    <w:rsid w:val="00FD7CEE"/>
    <w:rsid w:val="00FE0191"/>
    <w:rsid w:val="00FE09B9"/>
    <w:rsid w:val="00FE0E3C"/>
    <w:rsid w:val="00FE435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E51"/>
    <w:rPr>
      <w:rFonts w:ascii="Verdana" w:hAnsi="Verdana"/>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BC1F4D"/>
    <w:rPr>
      <w:rFonts w:ascii="Tahoma" w:hAnsi="Tahoma" w:cs="Tahoma"/>
      <w:sz w:val="16"/>
      <w:szCs w:val="16"/>
    </w:rPr>
  </w:style>
  <w:style w:type="character" w:customStyle="1" w:styleId="MarkeringsbobletekstTegn">
    <w:name w:val="Markeringsbobletekst Tegn"/>
    <w:basedOn w:val="Standardskrifttypeiafsnit"/>
    <w:link w:val="Markeringsbobletekst"/>
    <w:rsid w:val="00BC1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2018</Characters>
  <Application>Microsoft Office Word</Application>
  <DocSecurity>0</DocSecurity>
  <Lines>16</Lines>
  <Paragraphs>4</Paragraphs>
  <ScaleCrop>false</ScaleCrop>
  <Company>Slagelse Kommune</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Voigt</dc:creator>
  <cp:lastModifiedBy>Heidi Voigt</cp:lastModifiedBy>
  <cp:revision>1</cp:revision>
  <dcterms:created xsi:type="dcterms:W3CDTF">2014-06-23T09:48:00Z</dcterms:created>
  <dcterms:modified xsi:type="dcterms:W3CDTF">2014-06-23T09:49:00Z</dcterms:modified>
</cp:coreProperties>
</file>