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7EAA2F" w14:textId="77777777" w:rsidR="006449B0" w:rsidRDefault="006449B0" w:rsidP="006449B0">
      <w:pPr>
        <w:pStyle w:val="NormalWeb"/>
        <w:bidi/>
        <w:rPr>
          <w:rStyle w:val="Strong"/>
        </w:rPr>
      </w:pPr>
    </w:p>
    <w:p w14:paraId="291E82FE" w14:textId="17E16C46" w:rsidR="00A350AE" w:rsidRDefault="00A350AE" w:rsidP="006449B0">
      <w:pPr>
        <w:pStyle w:val="NormalWeb"/>
        <w:bidi/>
      </w:pPr>
      <w:r>
        <w:rPr>
          <w:rStyle w:val="Strong"/>
          <w:rtl/>
        </w:rPr>
        <w:t>كلمة أمام الجزء رفيع المستوى للمجلس الاقتصادي والاجتماعي للأمم المتحدة</w:t>
      </w:r>
      <w:r>
        <w:rPr>
          <w:b/>
          <w:bCs/>
        </w:rPr>
        <w:br/>
      </w:r>
      <w:r>
        <w:rPr>
          <w:rStyle w:val="Strong"/>
          <w:rtl/>
        </w:rPr>
        <w:t>والمنتدى السياسي رفيع المستوى المعني بالتنمية المستدامة لعام 2026</w:t>
      </w:r>
    </w:p>
    <w:p w14:paraId="129411AF" w14:textId="77777777" w:rsidR="00A350AE" w:rsidRDefault="00A350AE" w:rsidP="00A350AE">
      <w:pPr>
        <w:pStyle w:val="NormalWeb"/>
        <w:bidi/>
      </w:pPr>
      <w:r>
        <w:rPr>
          <w:rtl/>
        </w:rPr>
        <w:t>السيد الرئيس،</w:t>
      </w:r>
      <w:r>
        <w:br/>
      </w:r>
      <w:r>
        <w:rPr>
          <w:rtl/>
        </w:rPr>
        <w:t>أصحاب المعالي والسعادة،</w:t>
      </w:r>
      <w:r>
        <w:br/>
      </w:r>
      <w:r>
        <w:rPr>
          <w:rtl/>
        </w:rPr>
        <w:t>السيدات والسادة،</w:t>
      </w:r>
    </w:p>
    <w:p w14:paraId="55771E05" w14:textId="77777777" w:rsidR="00A350AE" w:rsidRDefault="00A350AE" w:rsidP="00A350AE">
      <w:pPr>
        <w:pStyle w:val="NormalWeb"/>
        <w:bidi/>
      </w:pPr>
      <w:r>
        <w:rPr>
          <w:rtl/>
        </w:rPr>
        <w:t>يشرفني أن أتحدث أمامكم اليوم باسم مجموعة من منظمات المجتمع المدني العراقية، في وقت لم يعد فيه تحقيق أهداف التنمية المستدامة مسألة اختيارية أو مؤجلة، بل ضرورة ترتبط بحياة الناس وأمنهم وحقهم في مستقبل مستدام وعادل</w:t>
      </w:r>
      <w:r>
        <w:t>.</w:t>
      </w:r>
    </w:p>
    <w:p w14:paraId="55C78F8A" w14:textId="11694E3C" w:rsidR="00A350AE" w:rsidRDefault="00A350AE" w:rsidP="00A350AE">
      <w:pPr>
        <w:pStyle w:val="NormalWeb"/>
        <w:bidi/>
      </w:pPr>
      <w:r>
        <w:rPr>
          <w:rtl/>
        </w:rPr>
        <w:t xml:space="preserve">إن موضوع اجتماعاتنا هذا العام يضع أمامنا حقيقة أساسية: لا تستطيع دولة، ولا حكومة، ولا منظمة بمفردها، مواجهة الأزمات الاقتصادية والاجتماعية والبيئية المتداخلة. ومن هنا، نؤكد أن </w:t>
      </w:r>
      <w:r>
        <w:rPr>
          <w:rStyle w:val="Strong"/>
          <w:rtl/>
        </w:rPr>
        <w:t>الهدف السابع عشر، المتعلق بعقد الشراكات لتحقيق الأهداف، ليس هدفًا تكميليًا، بل هو الأداة التي تتيح تنفيذ بقية أهداف التنمية المستدامة</w:t>
      </w:r>
      <w:r>
        <w:rPr>
          <w:rStyle w:val="Strong"/>
        </w:rPr>
        <w:t>.</w:t>
      </w:r>
    </w:p>
    <w:p w14:paraId="63DA8649" w14:textId="77777777" w:rsidR="00A350AE" w:rsidRDefault="00A350AE" w:rsidP="00A350AE">
      <w:pPr>
        <w:pStyle w:val="NormalWeb"/>
        <w:bidi/>
      </w:pPr>
      <w:r>
        <w:rPr>
          <w:rtl/>
        </w:rPr>
        <w:t>وفي العراق، تظهر هذه الحاجة إلى الشراكات بصورة واضحة وملحّة</w:t>
      </w:r>
      <w:r>
        <w:t>.</w:t>
      </w:r>
    </w:p>
    <w:p w14:paraId="515E809A" w14:textId="1A227A15" w:rsidR="00A350AE" w:rsidRDefault="00A350AE" w:rsidP="00A350AE">
      <w:pPr>
        <w:pStyle w:val="NormalWeb"/>
        <w:bidi/>
      </w:pPr>
      <w:r>
        <w:rPr>
          <w:rtl/>
        </w:rPr>
        <w:t>ففي مجال المياه، المرتبط بالهدف السادس، يواجه العراق أزمة متصاعدة بفعل انخفاض هطول الأمطار، وارتفاع درجات الحرارة،</w:t>
      </w:r>
      <w:r w:rsidR="00224422">
        <w:rPr>
          <w:rFonts w:hint="cs"/>
          <w:rtl/>
        </w:rPr>
        <w:t xml:space="preserve"> وت</w:t>
      </w:r>
      <w:r w:rsidR="007D2475">
        <w:rPr>
          <w:rFonts w:hint="cs"/>
          <w:rtl/>
        </w:rPr>
        <w:t>م</w:t>
      </w:r>
      <w:r w:rsidR="00224422">
        <w:rPr>
          <w:rFonts w:hint="cs"/>
          <w:rtl/>
        </w:rPr>
        <w:t>لح التربة،</w:t>
      </w:r>
      <w:r>
        <w:rPr>
          <w:rtl/>
        </w:rPr>
        <w:t xml:space="preserve"> وتراجع تدفقات الأنهار، وتدهور نوعية المياه وازدياد الملوحة. وتشير اليونيسف إلى أن قرابة ثلاثة من كل خمسة أطفال في العراق لا يحصلون على خدمات مياه مُدارة بصورة مأمونة، وأن أقل من نصف المدارس تتوافر فيها خدمات المياه الأساسية. كما تضع تقارير الأمم المتحدة العراق ضمن البلدان الخمسة الأكثر تأثرًا بالتغير المناخي</w:t>
      </w:r>
      <w:r>
        <w:t>.</w:t>
      </w:r>
    </w:p>
    <w:p w14:paraId="317864DE" w14:textId="77777777" w:rsidR="00A350AE" w:rsidRDefault="00A350AE" w:rsidP="00A350AE">
      <w:pPr>
        <w:pStyle w:val="NormalWeb"/>
        <w:bidi/>
      </w:pPr>
      <w:r>
        <w:rPr>
          <w:rtl/>
        </w:rPr>
        <w:t>ولا تمثل أزمة المياه تحديًا بيئيًا فحسب؛ فهي تهدد الأمن الغذائي والصحة العامة والتعليم وسبل العيش، وتدفع السكان إلى الهجرة من المناطق الزراعية والريفية نحو المدن. وبذلك تصبح أزمة المياه مرتبطة أيضًا بالهدف الثاني المتعلق بالقضاء على الجوع، والهدف الثالث المتعلق بالصحة، والهدف الحادي عشر المتعلق بالمدن والمجتمعات المحلية المستدامة</w:t>
      </w:r>
      <w:r>
        <w:t>.</w:t>
      </w:r>
    </w:p>
    <w:p w14:paraId="72C27914" w14:textId="77777777" w:rsidR="00A350AE" w:rsidRDefault="00A350AE" w:rsidP="00A350AE">
      <w:pPr>
        <w:pStyle w:val="NormalWeb"/>
        <w:bidi/>
      </w:pPr>
      <w:r>
        <w:rPr>
          <w:rtl/>
        </w:rPr>
        <w:t>أما في مجال الطاقة، المرتبط بالهدف السابع، فإن العراق يمتلك احتياطيات كبيرة من النفط والغاز، ويتمتع بإمكانات واسعة لإنتاج الطاقة الشمسية، ومع ذلك لا يزال ملايين المواطنين يواجهون انقطاعات متكررة في الكهرباء، خصوصًا خلال أشهر الصيف التي تشهد درجات حرارة شديدة الارتفاع</w:t>
      </w:r>
      <w:r>
        <w:t>.</w:t>
      </w:r>
    </w:p>
    <w:p w14:paraId="29ABEBB4" w14:textId="77777777" w:rsidR="00A350AE" w:rsidRDefault="00A350AE" w:rsidP="00A350AE">
      <w:pPr>
        <w:pStyle w:val="NormalWeb"/>
        <w:bidi/>
      </w:pPr>
      <w:r>
        <w:rPr>
          <w:rtl/>
        </w:rPr>
        <w:t xml:space="preserve">ووفق تقييم الوكالة الدولية للطاقة، قد يتجاوز الطلب على الكهرباء في أوقات الذروة 34 </w:t>
      </w:r>
      <w:proofErr w:type="spellStart"/>
      <w:r>
        <w:rPr>
          <w:rtl/>
        </w:rPr>
        <w:t>غيغاواط</w:t>
      </w:r>
      <w:proofErr w:type="spellEnd"/>
      <w:r>
        <w:rPr>
          <w:rtl/>
        </w:rPr>
        <w:t xml:space="preserve">، بينما لا تستطيع القدرة الفعلية المتاحة تلبية ما يقارب نصف هذا الطلب. وفي الوقت نفسه، لم تتجاوز حصة مصادر الطاقة المتجددة نحو واحد في </w:t>
      </w:r>
      <w:proofErr w:type="gramStart"/>
      <w:r>
        <w:rPr>
          <w:rtl/>
        </w:rPr>
        <w:t>المائة</w:t>
      </w:r>
      <w:proofErr w:type="gramEnd"/>
      <w:r>
        <w:rPr>
          <w:rtl/>
        </w:rPr>
        <w:t xml:space="preserve"> من توليد الكهرباء بحسب أحدث البيانات المتاحة للوكالة الدولية للطاقة</w:t>
      </w:r>
      <w:r>
        <w:t>.</w:t>
      </w:r>
    </w:p>
    <w:p w14:paraId="437E208C" w14:textId="77777777" w:rsidR="00A350AE" w:rsidRDefault="00A350AE" w:rsidP="00A350AE">
      <w:pPr>
        <w:pStyle w:val="NormalWeb"/>
        <w:bidi/>
      </w:pPr>
      <w:r>
        <w:rPr>
          <w:rtl/>
        </w:rPr>
        <w:t>وتزداد المفارقة وضوحًا عندما نعلم أن العراق ما زال من بين أكبر الدول في العالم في حرق الغاز المصاحب لاستخراج النفط. وقد صنّفه البنك الدولي ضمن أكبر تسع دول حرقًا للغاز في عام 2024. وهذا الغاز المحروق لا يعني فقط زيادة الانبعاثات والتلوث، بل يعني أيضًا إهدار مورد كان من الممكن استخدامه لتوليد الكهرباء وتشغيل المصانع وتوفير فرص العمل وتقليل الاعتماد على الوقود المستورد</w:t>
      </w:r>
      <w:r>
        <w:t>.</w:t>
      </w:r>
    </w:p>
    <w:p w14:paraId="58B371A0" w14:textId="77777777" w:rsidR="00A350AE" w:rsidRDefault="00A350AE" w:rsidP="00A350AE">
      <w:pPr>
        <w:pStyle w:val="NormalWeb"/>
        <w:bidi/>
      </w:pPr>
      <w:r>
        <w:rPr>
          <w:rtl/>
        </w:rPr>
        <w:t>إن معالجة هذه المفارقة تحتاج إلى شراكة حقيقية تجمع الحكومة العراقية، والقطاع الخاص، والمؤسسات المالية الدولية، والأمم المتحدة، والجامعات، والمجتمعات المحلية ومنظمات المجتمع المدني</w:t>
      </w:r>
      <w:r>
        <w:t>.</w:t>
      </w:r>
    </w:p>
    <w:p w14:paraId="771AEE00" w14:textId="77777777" w:rsidR="00A350AE" w:rsidRDefault="00A350AE" w:rsidP="00A350AE">
      <w:pPr>
        <w:pStyle w:val="NormalWeb"/>
        <w:bidi/>
      </w:pPr>
      <w:r>
        <w:rPr>
          <w:rtl/>
        </w:rPr>
        <w:t>وفي إطار الهدف التاسع المتعلق بالصناعة والابتكار والبنية التحتية، يحتاج العراق إلى استثمارات طويلة الأجل لا تقتصر على إضافة محطات توليد جديدة، بل تشمل تحديث شبكات النقل والتوزيع، وتقليل الفاقد، وتطوير تخزين الطاقة، والتوسع في الطاقة الشمسية، والاستفادة من الغاز الذي يُحرق حاليًا، وربط سياسات الطاقة بعملية تنويع الاقتصاد وتوفير فرص العمل للشباب</w:t>
      </w:r>
      <w:r>
        <w:t>.</w:t>
      </w:r>
    </w:p>
    <w:p w14:paraId="5F295EE6" w14:textId="7723544F" w:rsidR="00A350AE" w:rsidRDefault="00A350AE" w:rsidP="00A350AE">
      <w:pPr>
        <w:pStyle w:val="NormalWeb"/>
        <w:bidi/>
      </w:pPr>
      <w:r>
        <w:rPr>
          <w:rtl/>
        </w:rPr>
        <w:lastRenderedPageBreak/>
        <w:t xml:space="preserve">كما أن التصحر وتدهور الأراضي وازدياد العواصف الرملية والترابية لم تعد ظواهر موسمية عابرة. وتشير تقارير الأمم المتحدة إلى أن العراق يواجه ارتفاعًا في درجات الحرارة، وانخفاضًا في الأمطار، وزيادة في شح المياه والملوحة والعواصف الرملية، بما يهدد الزراعة والصحة والاستقرار الاجتماعي ويزيد الضغط على المدن والخدمات العامة. وتشير اليونيسف إلى أن 99 </w:t>
      </w:r>
      <w:r w:rsidR="005B5116">
        <w:rPr>
          <w:rFonts w:hint="cs"/>
          <w:rtl/>
        </w:rPr>
        <w:t>٪</w:t>
      </w:r>
      <w:r>
        <w:rPr>
          <w:rtl/>
        </w:rPr>
        <w:t xml:space="preserve"> من أطفال العراق معرضون للحرارة الشديدة، وأن نحو 31.6 </w:t>
      </w:r>
      <w:r w:rsidR="005B5116">
        <w:rPr>
          <w:rFonts w:hint="cs"/>
          <w:rtl/>
        </w:rPr>
        <w:t>٪</w:t>
      </w:r>
      <w:r>
        <w:rPr>
          <w:rtl/>
        </w:rPr>
        <w:t xml:space="preserve"> منهم معرضون للجفاف الزراعي</w:t>
      </w:r>
      <w:r>
        <w:t>.</w:t>
      </w:r>
    </w:p>
    <w:p w14:paraId="512A82C8" w14:textId="77777777" w:rsidR="00A350AE" w:rsidRDefault="00A350AE" w:rsidP="00A350AE">
      <w:pPr>
        <w:pStyle w:val="NormalWeb"/>
        <w:bidi/>
      </w:pPr>
      <w:r>
        <w:rPr>
          <w:rtl/>
        </w:rPr>
        <w:t>السيد الرئيس،</w:t>
      </w:r>
    </w:p>
    <w:p w14:paraId="66E81BB4" w14:textId="77777777" w:rsidR="00A350AE" w:rsidRDefault="00A350AE" w:rsidP="00A350AE">
      <w:pPr>
        <w:pStyle w:val="NormalWeb"/>
        <w:bidi/>
      </w:pPr>
      <w:r>
        <w:rPr>
          <w:rtl/>
        </w:rPr>
        <w:t>إن هذه الأزمات مترابطة، ولذلك لا يمكن معالجتها بمشروعات منفصلة أو مؤقتة. فالكهرباء تحتاج إلى المياه، والمياه تحتاج إلى الطاقة، والزراعة تعتمد عليهما معًا، واستمرار تدهورهما يؤدي إلى الفقر والنزوح والبطالة والضغط على المدن</w:t>
      </w:r>
      <w:r>
        <w:t>.</w:t>
      </w:r>
    </w:p>
    <w:p w14:paraId="717BBB8D" w14:textId="77777777" w:rsidR="00A350AE" w:rsidRDefault="00A350AE" w:rsidP="00A350AE">
      <w:pPr>
        <w:pStyle w:val="NormalWeb"/>
        <w:bidi/>
      </w:pPr>
      <w:r>
        <w:rPr>
          <w:rtl/>
        </w:rPr>
        <w:t>وهنا تحديدًا تتجلى أهمية الهدف السابع عشر</w:t>
      </w:r>
      <w:r>
        <w:t>.</w:t>
      </w:r>
    </w:p>
    <w:p w14:paraId="32D71765" w14:textId="5BCC42FB" w:rsidR="00A350AE" w:rsidRDefault="00A350AE" w:rsidP="00A350AE">
      <w:pPr>
        <w:pStyle w:val="NormalWeb"/>
        <w:bidi/>
        <w:rPr>
          <w:rFonts w:hint="cs"/>
          <w:rtl/>
        </w:rPr>
      </w:pPr>
      <w:r>
        <w:rPr>
          <w:rtl/>
        </w:rPr>
        <w:t xml:space="preserve">إننا ندعو إلى بناء </w:t>
      </w:r>
      <w:r>
        <w:rPr>
          <w:rStyle w:val="Strong"/>
          <w:rtl/>
        </w:rPr>
        <w:t>شراكة وطنية ودولية من أجل التنمية المستدامة في العراق</w:t>
      </w:r>
      <w:r>
        <w:rPr>
          <w:rtl/>
        </w:rPr>
        <w:t>، تقوم على مجموعة من المبادئ العملية</w:t>
      </w:r>
      <w:r w:rsidR="00C9002F">
        <w:rPr>
          <w:rFonts w:hint="cs"/>
          <w:rtl/>
        </w:rPr>
        <w:t xml:space="preserve"> التي عملنا عليها في ميثاق البصرة: </w:t>
      </w:r>
    </w:p>
    <w:p w14:paraId="00A94B3F" w14:textId="77777777" w:rsidR="00A350AE" w:rsidRDefault="00A350AE" w:rsidP="00A350AE">
      <w:pPr>
        <w:pStyle w:val="NormalWeb"/>
        <w:bidi/>
      </w:pPr>
      <w:r>
        <w:rPr>
          <w:rtl/>
        </w:rPr>
        <w:t>أولًا، إشراك منظمات المجتمع المدني بصورة مؤسسية ومنتظمة في إعداد السياسات والخطط والتقارير الوطنية المتعلقة بأهداف التنمية المستدامة، وعدم حصر دورها في الحضور الشكلي أو المشاورات المتأخرة</w:t>
      </w:r>
      <w:r>
        <w:t>.</w:t>
      </w:r>
    </w:p>
    <w:p w14:paraId="79B86349" w14:textId="77777777" w:rsidR="00A350AE" w:rsidRDefault="00A350AE" w:rsidP="00A350AE">
      <w:pPr>
        <w:pStyle w:val="NormalWeb"/>
        <w:bidi/>
      </w:pPr>
      <w:r>
        <w:rPr>
          <w:rtl/>
        </w:rPr>
        <w:t>ثانيًا، إنشاء آلية دائمة للتنسيق تجمع المؤسسات الحكومية العراقية، والأمم المتحدة، والقطاع الخاص، والجامعات، والنقابات والمنظمات غير الحكومية، لمتابعة تنفيذ أهداف المياه والطاقة والمناخ والبنية التحتية</w:t>
      </w:r>
      <w:r>
        <w:t>.</w:t>
      </w:r>
    </w:p>
    <w:p w14:paraId="31C5D897" w14:textId="77777777" w:rsidR="00A350AE" w:rsidRDefault="00A350AE" w:rsidP="00A350AE">
      <w:pPr>
        <w:pStyle w:val="NormalWeb"/>
        <w:bidi/>
      </w:pPr>
      <w:r>
        <w:rPr>
          <w:rtl/>
        </w:rPr>
        <w:t>ثالثًا، توفير بيانات عامة ومحدثة وقابلة للتحقق عن المياه والكهرباء والانبعاثات والتصحر والإنفاق التنموي، لأن الشراكة الحقيقية لا يمكن أن تقوم من دون الشفافية والوصول إلى المعلومات</w:t>
      </w:r>
      <w:r>
        <w:t>.</w:t>
      </w:r>
    </w:p>
    <w:p w14:paraId="0E12DB9F" w14:textId="77777777" w:rsidR="00A350AE" w:rsidRDefault="00A350AE" w:rsidP="00A350AE">
      <w:pPr>
        <w:pStyle w:val="NormalWeb"/>
        <w:bidi/>
      </w:pPr>
      <w:r>
        <w:rPr>
          <w:rtl/>
        </w:rPr>
        <w:t>رابعًا، تطوير آليات تمويل مباشرة ومرنة تتيح للمنظمات المحلية، بما فيها المنظمات الصغيرة والشبابية، تنفيذ مشروعات في التوعية البيئية، وترشيد استهلاك المياه، والطاقة الشمسية المحلية، ودعم المجتمعات المتضررة من الجفاف والنزوح المناخي</w:t>
      </w:r>
      <w:r>
        <w:t>.</w:t>
      </w:r>
    </w:p>
    <w:p w14:paraId="0480102C" w14:textId="77777777" w:rsidR="00A350AE" w:rsidRDefault="00A350AE" w:rsidP="00A350AE">
      <w:pPr>
        <w:pStyle w:val="NormalWeb"/>
        <w:bidi/>
      </w:pPr>
      <w:r>
        <w:rPr>
          <w:rtl/>
        </w:rPr>
        <w:t>خامسًا، تعزيز التعاون الإقليمي في إدارة الموارد المائية المشتركة، على أساس الحوار والقانون الدولي والمصالح المتبادلة، لأن الأنهار والمناخ والتصحر لا تتوقف عند الحدود الوطنية</w:t>
      </w:r>
      <w:r>
        <w:t>.</w:t>
      </w:r>
    </w:p>
    <w:p w14:paraId="3FF91E4F" w14:textId="77777777" w:rsidR="00A350AE" w:rsidRDefault="00A350AE" w:rsidP="00A350AE">
      <w:pPr>
        <w:pStyle w:val="NormalWeb"/>
        <w:bidi/>
      </w:pPr>
      <w:r>
        <w:rPr>
          <w:rtl/>
        </w:rPr>
        <w:t>سادسًا، دعم نقل التكنولوجيا وبناء القدرات الوطنية في مجالات الطاقة المتجددة، ومعالجة المياه، والزراعة الذكية مناخيًا، والإنذار المبكر، والتحول الرقمي والحوكمة الرشيدة</w:t>
      </w:r>
      <w:r>
        <w:t>.</w:t>
      </w:r>
    </w:p>
    <w:p w14:paraId="530C8AA0" w14:textId="77777777" w:rsidR="00A350AE" w:rsidRDefault="00A350AE" w:rsidP="00A350AE">
      <w:pPr>
        <w:pStyle w:val="NormalWeb"/>
        <w:bidi/>
      </w:pPr>
      <w:r>
        <w:rPr>
          <w:rtl/>
        </w:rPr>
        <w:t>إن المجتمع المدني العراقي لا يطلب أن يحل محل الدولة، بل يطالب بأن يُعامل كشريك مسؤول ومستقل، قادر على الوصول إلى المجتمعات المحلية، ورصد الاحتياجات، وتقديم المعرفة، وتعزيز المساءلة، وبناء الثقة بين المواطنين والمؤسسات</w:t>
      </w:r>
      <w:r>
        <w:t>.</w:t>
      </w:r>
    </w:p>
    <w:p w14:paraId="6F6267D7" w14:textId="77777777" w:rsidR="0079336F" w:rsidRDefault="00A350AE" w:rsidP="0079336F">
      <w:pPr>
        <w:pStyle w:val="NormalWeb"/>
      </w:pPr>
      <w:r>
        <w:rPr>
          <w:rtl/>
        </w:rPr>
        <w:t>إن العراق لا تنقصه الموارد البشرية أو الطبيعية، لكنه يحتاج إلى شراكات أكثر عدالة وشفافية واستدامة، تنتقل من التعهدات العامة إلى البرامج القابلة للقياس، ومن التمويل قصير الأجل إلى بناء المؤسسات، ومن التشاور الشكلي إلى المشاركة الفعلية في صنع القرار</w:t>
      </w:r>
      <w:r>
        <w:t>.</w:t>
      </w:r>
      <w:r w:rsidR="0079336F">
        <w:br/>
      </w:r>
    </w:p>
    <w:p w14:paraId="46D47DD3" w14:textId="70144F08" w:rsidR="0079336F" w:rsidRPr="002509F0" w:rsidRDefault="0079336F" w:rsidP="002509F0">
      <w:pPr>
        <w:pStyle w:val="Title"/>
        <w:jc w:val="center"/>
        <w:rPr>
          <w:rFonts w:ascii="Times New Roman" w:eastAsia="Times New Roman" w:hAnsi="Times New Roman" w:cs="Times New Roman"/>
          <w:b/>
          <w:bCs/>
          <w:kern w:val="0"/>
          <w:sz w:val="40"/>
          <w:szCs w:val="40"/>
          <w14:ligatures w14:val="none"/>
        </w:rPr>
      </w:pPr>
      <w:r>
        <w:br w:type="page"/>
      </w:r>
      <w:r w:rsidRPr="002509F0">
        <w:rPr>
          <w:b/>
          <w:bCs/>
          <w:sz w:val="40"/>
          <w:szCs w:val="40"/>
        </w:rPr>
        <w:lastRenderedPageBreak/>
        <w:t>A statement before the High-Level Segment of the United Nations Economic and Social Council</w:t>
      </w:r>
    </w:p>
    <w:p w14:paraId="60EBD19B" w14:textId="77777777" w:rsidR="0079336F" w:rsidRPr="002509F0" w:rsidRDefault="0079336F" w:rsidP="002509F0">
      <w:pPr>
        <w:pStyle w:val="Title"/>
        <w:jc w:val="center"/>
        <w:rPr>
          <w:b/>
          <w:bCs/>
          <w:sz w:val="40"/>
          <w:szCs w:val="40"/>
        </w:rPr>
      </w:pPr>
      <w:r w:rsidRPr="002509F0">
        <w:rPr>
          <w:b/>
          <w:bCs/>
          <w:sz w:val="40"/>
          <w:szCs w:val="40"/>
        </w:rPr>
        <w:t>and the 2026 High-Level Political Forum on Sustainable Development</w:t>
      </w:r>
    </w:p>
    <w:p w14:paraId="51D50BDD" w14:textId="77777777" w:rsidR="0079336F" w:rsidRDefault="0079336F" w:rsidP="0079336F">
      <w:pPr>
        <w:pStyle w:val="NormalWeb"/>
        <w:rPr>
          <w:rtl/>
        </w:rPr>
      </w:pPr>
    </w:p>
    <w:p w14:paraId="7534EDFB" w14:textId="77777777" w:rsidR="0079336F" w:rsidRPr="0079336F" w:rsidRDefault="0079336F" w:rsidP="0079336F">
      <w:pPr>
        <w:pStyle w:val="NormalWeb"/>
        <w:jc w:val="both"/>
        <w:rPr>
          <w:i/>
          <w:iCs/>
        </w:rPr>
      </w:pPr>
      <w:r w:rsidRPr="0079336F">
        <w:rPr>
          <w:i/>
          <w:iCs/>
        </w:rPr>
        <w:t>Mr. President,</w:t>
      </w:r>
    </w:p>
    <w:p w14:paraId="0A9AA814" w14:textId="77777777" w:rsidR="0079336F" w:rsidRPr="0079336F" w:rsidRDefault="0079336F" w:rsidP="0079336F">
      <w:pPr>
        <w:pStyle w:val="NormalWeb"/>
        <w:jc w:val="both"/>
        <w:rPr>
          <w:i/>
          <w:iCs/>
        </w:rPr>
      </w:pPr>
      <w:r w:rsidRPr="0079336F">
        <w:rPr>
          <w:i/>
          <w:iCs/>
        </w:rPr>
        <w:t>Excellencies,</w:t>
      </w:r>
    </w:p>
    <w:p w14:paraId="6A2EBE56" w14:textId="77777777" w:rsidR="0079336F" w:rsidRPr="0079336F" w:rsidRDefault="0079336F" w:rsidP="0079336F">
      <w:pPr>
        <w:pStyle w:val="NormalWeb"/>
        <w:jc w:val="both"/>
        <w:rPr>
          <w:i/>
          <w:iCs/>
        </w:rPr>
      </w:pPr>
      <w:r w:rsidRPr="0079336F">
        <w:rPr>
          <w:i/>
          <w:iCs/>
        </w:rPr>
        <w:t>Ladies and Gentlemen,</w:t>
      </w:r>
    </w:p>
    <w:p w14:paraId="1E48D67D" w14:textId="77777777" w:rsidR="0079336F" w:rsidRDefault="0079336F" w:rsidP="0079336F">
      <w:pPr>
        <w:pStyle w:val="NormalWeb"/>
        <w:jc w:val="both"/>
        <w:rPr>
          <w:rtl/>
        </w:rPr>
      </w:pPr>
    </w:p>
    <w:p w14:paraId="5BE45B0B" w14:textId="6D1EDB40" w:rsidR="0079336F" w:rsidRDefault="0079336F" w:rsidP="001E3188">
      <w:pPr>
        <w:pStyle w:val="NormalWeb"/>
        <w:jc w:val="both"/>
        <w:rPr>
          <w:rtl/>
        </w:rPr>
      </w:pPr>
      <w:r>
        <w:t>It is an honor to address you today on behalf of a group of Iraqi civil society organizations, at a time when achieving the Sustainable Development Goals is no longer optional or deferrable, but a necessity directly tied to people’s lives, their security, and their right to a sustainable and just future.</w:t>
      </w:r>
    </w:p>
    <w:p w14:paraId="3A12EA6A" w14:textId="41FDF7E8" w:rsidR="0079336F" w:rsidRDefault="0079336F" w:rsidP="0079336F">
      <w:pPr>
        <w:pStyle w:val="NormalWeb"/>
        <w:jc w:val="both"/>
      </w:pPr>
      <w:r>
        <w:t>The theme of our meetings this year places before us a fundamental reality: no country, no government, and no organization can, on its own, confront the intertwined economic, social and environmental crises. Hence, we affirm that Goal 17, concerning partnerships for the goals, is not a supplementary goal, but the instrument that enables the implementation of all other Sustainable Development Goals.</w:t>
      </w:r>
    </w:p>
    <w:p w14:paraId="23E49F56" w14:textId="77777777" w:rsidR="0079336F" w:rsidRDefault="0079336F" w:rsidP="0079336F">
      <w:pPr>
        <w:pStyle w:val="NormalWeb"/>
        <w:jc w:val="both"/>
        <w:rPr>
          <w:rtl/>
        </w:rPr>
      </w:pPr>
    </w:p>
    <w:p w14:paraId="5B568D4D" w14:textId="39EFDCFF" w:rsidR="0079336F" w:rsidRDefault="0079336F" w:rsidP="0079336F">
      <w:pPr>
        <w:pStyle w:val="NormalWeb"/>
        <w:jc w:val="both"/>
        <w:rPr>
          <w:rtl/>
        </w:rPr>
      </w:pPr>
      <w:r>
        <w:t>In Iraq, this need for partnerships is manifest in a clear and urgent way.</w:t>
      </w:r>
    </w:p>
    <w:p w14:paraId="069542A6" w14:textId="77777777" w:rsidR="001E3188" w:rsidRDefault="001E3188" w:rsidP="0079336F">
      <w:pPr>
        <w:pStyle w:val="NormalWeb"/>
        <w:jc w:val="both"/>
      </w:pPr>
    </w:p>
    <w:p w14:paraId="61B0C145" w14:textId="272A8C82" w:rsidR="0079336F" w:rsidRDefault="0079336F" w:rsidP="001E3188">
      <w:pPr>
        <w:pStyle w:val="NormalWeb"/>
        <w:ind w:firstLine="720"/>
        <w:jc w:val="both"/>
      </w:pPr>
      <w:r>
        <w:t>In the field of water, related to Goal 6, Iraq faces an escalating crisis driven by declining rainfall, rising temperatures, soil salinization, reduced river flows, deteriorating water quality and increasing salinity. UNICEF indicates that nearly three out of five children in Iraq do not have access to safely managed drinking water services, and that less than half of schools have access to basic water services. United Nations reports also place Iraq among the five countries most affected by climate change.</w:t>
      </w:r>
    </w:p>
    <w:p w14:paraId="54F3655B" w14:textId="77777777" w:rsidR="0079336F" w:rsidRDefault="0079336F" w:rsidP="0079336F">
      <w:pPr>
        <w:pStyle w:val="NormalWeb"/>
        <w:jc w:val="both"/>
      </w:pPr>
      <w:r>
        <w:t>The water crisis is not only an environmental challenge; it threatens food security, public health, education and livelihoods, and pushes people to migrate from agricultural and rural areas to cities. Thus, the water crisis is also linked to Goal 2 on zero hunger, Goal 3 on health, and Goal 11 on sustainable cities and communities.</w:t>
      </w:r>
    </w:p>
    <w:p w14:paraId="1884467A" w14:textId="77777777" w:rsidR="0079336F" w:rsidRDefault="0079336F" w:rsidP="0079336F">
      <w:pPr>
        <w:pStyle w:val="NormalWeb"/>
        <w:jc w:val="both"/>
        <w:rPr>
          <w:rtl/>
        </w:rPr>
      </w:pPr>
    </w:p>
    <w:p w14:paraId="32511099" w14:textId="7153C7D9" w:rsidR="0079336F" w:rsidRDefault="0079336F" w:rsidP="001E3188">
      <w:pPr>
        <w:pStyle w:val="NormalWeb"/>
        <w:ind w:firstLine="720"/>
        <w:jc w:val="both"/>
        <w:rPr>
          <w:rtl/>
        </w:rPr>
      </w:pPr>
      <w:r>
        <w:t>In the field of energy, related to Goal 7, Iraq possesses large reserves of oil and gas, and has vast potential for solar energy production, yet millions of citizens still face frequent power outages, especially during the summer months when temperatures are extremely high.</w:t>
      </w:r>
    </w:p>
    <w:p w14:paraId="6AF69399" w14:textId="77777777" w:rsidR="0079336F" w:rsidRDefault="0079336F" w:rsidP="0079336F">
      <w:pPr>
        <w:pStyle w:val="NormalWeb"/>
        <w:jc w:val="both"/>
      </w:pPr>
      <w:r>
        <w:t>According to the International Energy Agency, peak electricity demand may exceed 34 gigawatts, while the actual available capacity can meet only about half of this demand. At the same time, the share of renewable energy sources has not exceeded about one percent of electricity generation according to the latest data available from the International Energy Agency.</w:t>
      </w:r>
    </w:p>
    <w:p w14:paraId="10894281" w14:textId="77777777" w:rsidR="0079336F" w:rsidRDefault="0079336F" w:rsidP="0079336F">
      <w:pPr>
        <w:pStyle w:val="NormalWeb"/>
        <w:jc w:val="both"/>
        <w:rPr>
          <w:rtl/>
        </w:rPr>
      </w:pPr>
    </w:p>
    <w:p w14:paraId="491D763D" w14:textId="448D0709" w:rsidR="0079336F" w:rsidRDefault="0079336F" w:rsidP="00164C49">
      <w:pPr>
        <w:pStyle w:val="NormalWeb"/>
        <w:ind w:firstLine="720"/>
        <w:jc w:val="both"/>
        <w:rPr>
          <w:rtl/>
        </w:rPr>
      </w:pPr>
      <w:r>
        <w:t>The paradox becomes clearer when we realize that Iraq remains among the world’s largest countries in flaring associated gas during oil extraction. The World Bank ranked it among the top nine gas‑flaring countries in 2024. This flared gas not only means increased emissions and pollution, but also the waste of a resource that could have been used to generate electricity, operate factories, create jobs and reduce dependence on imported fuels.</w:t>
      </w:r>
    </w:p>
    <w:p w14:paraId="69342FB4" w14:textId="21C959F6" w:rsidR="0079336F" w:rsidRDefault="0079336F" w:rsidP="001E3188">
      <w:pPr>
        <w:pStyle w:val="NormalWeb"/>
        <w:jc w:val="both"/>
        <w:rPr>
          <w:rtl/>
        </w:rPr>
      </w:pPr>
      <w:r>
        <w:t>Addressing this paradox requires a genuine partnership bringing together the Iraqi government, the private sector, international financial institutions, the United Nations, universities, local communities and civil society organizations.</w:t>
      </w:r>
    </w:p>
    <w:p w14:paraId="2FAF8A52" w14:textId="77777777" w:rsidR="00164C49" w:rsidRDefault="00164C49" w:rsidP="001E3188">
      <w:pPr>
        <w:pStyle w:val="NormalWeb"/>
        <w:jc w:val="both"/>
      </w:pPr>
    </w:p>
    <w:p w14:paraId="15C45D80" w14:textId="45F05311" w:rsidR="0079336F" w:rsidRDefault="0079336F" w:rsidP="00164C49">
      <w:pPr>
        <w:pStyle w:val="NormalWeb"/>
        <w:ind w:firstLine="720"/>
        <w:jc w:val="both"/>
        <w:rPr>
          <w:rtl/>
        </w:rPr>
      </w:pPr>
      <w:r>
        <w:t>Within the framework of Goal 9 on industry, innovation and infrastructure, Iraq needs long‑term investments that are not limited to adding new generation plants, but also include modernizing transmission and distribution networks, reducing losses, developing energy storage, expanding solar energy, utilizing the gas that is currently being flared, and linking energy policies to economic diversification and job creation for youth.</w:t>
      </w:r>
    </w:p>
    <w:p w14:paraId="2943C68D" w14:textId="77777777" w:rsidR="0079336F" w:rsidRDefault="0079336F" w:rsidP="007B08F0">
      <w:pPr>
        <w:pStyle w:val="NormalWeb"/>
        <w:ind w:firstLine="720"/>
        <w:jc w:val="both"/>
      </w:pPr>
      <w:r>
        <w:t>Desertification, land degradation, and the increase in sand and dust storms are no longer seasonal, transient phenomena. United Nations reports indicate that Iraq is facing rising temperatures, declining rainfall, and increasing water scarcity, salinity and sandstorms, all of which threaten agriculture, health and social stability, and increase pressure on cities and public services. UNICEF reports that 99% of Iraqi children are exposed to extreme heat, and about 31.6% of them are exposed to agricultural drought.</w:t>
      </w:r>
    </w:p>
    <w:p w14:paraId="2824DAE7" w14:textId="77777777" w:rsidR="0079336F" w:rsidRDefault="0079336F" w:rsidP="0079336F">
      <w:pPr>
        <w:pStyle w:val="NormalWeb"/>
        <w:jc w:val="both"/>
        <w:rPr>
          <w:rtl/>
        </w:rPr>
      </w:pPr>
    </w:p>
    <w:p w14:paraId="678A11D6" w14:textId="6641F072" w:rsidR="007B08F0" w:rsidRPr="002509F0" w:rsidRDefault="0079336F" w:rsidP="002509F0">
      <w:pPr>
        <w:pStyle w:val="NormalWeb"/>
        <w:jc w:val="both"/>
        <w:rPr>
          <w:i/>
          <w:iCs/>
          <w:rtl/>
        </w:rPr>
      </w:pPr>
      <w:r w:rsidRPr="002509F0">
        <w:rPr>
          <w:i/>
          <w:iCs/>
        </w:rPr>
        <w:t>Mr. President,</w:t>
      </w:r>
    </w:p>
    <w:p w14:paraId="5DD31297" w14:textId="04349764" w:rsidR="0079336F" w:rsidRDefault="0079336F" w:rsidP="0079336F">
      <w:pPr>
        <w:pStyle w:val="NormalWeb"/>
        <w:jc w:val="both"/>
      </w:pPr>
      <w:r>
        <w:t xml:space="preserve">These crises are </w:t>
      </w:r>
      <w:r w:rsidR="007B08F0">
        <w:t>interconnected and</w:t>
      </w:r>
      <w:r>
        <w:t xml:space="preserve"> therefore cannot be addressed through isolated or temporary projects. Electricity needs water, water needs energy, agriculture depends on both, and the continuing deterioration of both leads to poverty, displacement, unemployment and mounting pressure on cities.</w:t>
      </w:r>
    </w:p>
    <w:p w14:paraId="057D0406" w14:textId="77777777" w:rsidR="0079336F" w:rsidRDefault="0079336F" w:rsidP="0079336F">
      <w:pPr>
        <w:pStyle w:val="NormalWeb"/>
        <w:jc w:val="both"/>
        <w:rPr>
          <w:rtl/>
        </w:rPr>
      </w:pPr>
    </w:p>
    <w:p w14:paraId="0BC8ED9F" w14:textId="14C15D9E" w:rsidR="0079336F" w:rsidRDefault="0079336F" w:rsidP="0079336F">
      <w:pPr>
        <w:pStyle w:val="NormalWeb"/>
        <w:jc w:val="both"/>
        <w:rPr>
          <w:rtl/>
        </w:rPr>
      </w:pPr>
      <w:r>
        <w:t>This is precisely where the importance of Goal 17 emerges.</w:t>
      </w:r>
    </w:p>
    <w:p w14:paraId="4BE12FB2" w14:textId="593132CA" w:rsidR="0079336F" w:rsidRDefault="0079336F" w:rsidP="0079336F">
      <w:pPr>
        <w:pStyle w:val="NormalWeb"/>
        <w:jc w:val="both"/>
        <w:rPr>
          <w:rtl/>
        </w:rPr>
      </w:pPr>
      <w:r>
        <w:t>We call for building a national and international partnership for sustainable development in Iraq, based on a set of practical principles that we have worked on within the Basra Charter:</w:t>
      </w:r>
    </w:p>
    <w:p w14:paraId="3D985C3D" w14:textId="0E922E3A" w:rsidR="0079336F" w:rsidRDefault="0079336F" w:rsidP="0079336F">
      <w:pPr>
        <w:pStyle w:val="NormalWeb"/>
        <w:ind w:firstLine="720"/>
        <w:jc w:val="both"/>
        <w:rPr>
          <w:rtl/>
        </w:rPr>
      </w:pPr>
      <w:r w:rsidRPr="007B08F0">
        <w:rPr>
          <w:b/>
          <w:bCs/>
          <w:i/>
          <w:iCs/>
        </w:rPr>
        <w:t>First:</w:t>
      </w:r>
      <w:r>
        <w:t xml:space="preserve"> Institutional and regular inclusion of civil society organizations in the preparation of policies, plans and national reports related to the Sustainable Development Goals, and not confining their role to token presence or late-stage consultations.</w:t>
      </w:r>
    </w:p>
    <w:p w14:paraId="323ED431" w14:textId="19041D8C" w:rsidR="0079336F" w:rsidRDefault="0079336F" w:rsidP="0079336F">
      <w:pPr>
        <w:pStyle w:val="NormalWeb"/>
        <w:ind w:firstLine="720"/>
        <w:jc w:val="both"/>
        <w:rPr>
          <w:rtl/>
        </w:rPr>
      </w:pPr>
      <w:r w:rsidRPr="007B08F0">
        <w:rPr>
          <w:b/>
          <w:bCs/>
          <w:i/>
          <w:iCs/>
        </w:rPr>
        <w:t>Second:</w:t>
      </w:r>
      <w:r>
        <w:t xml:space="preserve"> Establishing a permanent coordination mechanism that brings together Iraqi government institutions, the United Nations, the private sector, universities, trade unions and non-governmental organizations, to follow up on the implementation of goals related to water, energy, climate and infrastructure.</w:t>
      </w:r>
    </w:p>
    <w:p w14:paraId="2F5F1F50" w14:textId="77777777" w:rsidR="0079336F" w:rsidRDefault="0079336F" w:rsidP="0079336F">
      <w:pPr>
        <w:pStyle w:val="NormalWeb"/>
        <w:ind w:firstLine="720"/>
        <w:jc w:val="both"/>
      </w:pPr>
      <w:r w:rsidRPr="007B08F0">
        <w:rPr>
          <w:b/>
          <w:bCs/>
          <w:i/>
          <w:iCs/>
        </w:rPr>
        <w:t>Third:</w:t>
      </w:r>
      <w:r>
        <w:t xml:space="preserve"> Providing public, up‑to‑date and verifiable data on water, electricity, emissions, desertification and development spending, because genuine partnership cannot exist without transparency and access to information.</w:t>
      </w:r>
    </w:p>
    <w:p w14:paraId="34480B74" w14:textId="4DEE395C" w:rsidR="0079336F" w:rsidRDefault="0079336F" w:rsidP="0079336F">
      <w:pPr>
        <w:pStyle w:val="NormalWeb"/>
        <w:ind w:firstLine="720"/>
        <w:jc w:val="both"/>
        <w:rPr>
          <w:rtl/>
        </w:rPr>
      </w:pPr>
      <w:r w:rsidRPr="007B08F0">
        <w:rPr>
          <w:b/>
          <w:bCs/>
          <w:i/>
          <w:iCs/>
        </w:rPr>
        <w:t>Fourth:</w:t>
      </w:r>
      <w:r>
        <w:t xml:space="preserve"> Developing direct and flexible financing mechanisms that enable local organizations, including small and youth-led organizations, to implement projects in environmental awareness, rationalizing water consumption, community-level solar energy, and supporting communities affected by drought and climate-induced displacement.</w:t>
      </w:r>
    </w:p>
    <w:p w14:paraId="6499959A" w14:textId="471B4C6C" w:rsidR="0079336F" w:rsidRDefault="0079336F" w:rsidP="0079336F">
      <w:pPr>
        <w:pStyle w:val="NormalWeb"/>
        <w:ind w:firstLine="720"/>
        <w:jc w:val="both"/>
        <w:rPr>
          <w:rtl/>
        </w:rPr>
      </w:pPr>
      <w:r w:rsidRPr="007B08F0">
        <w:rPr>
          <w:b/>
          <w:bCs/>
          <w:i/>
          <w:iCs/>
        </w:rPr>
        <w:t>Fifth:</w:t>
      </w:r>
      <w:r>
        <w:t xml:space="preserve"> Strengthening regional cooperation in the management of shared water resources, on the basis of dialogue, international law and mutual interests, as rivers, climate and desertification do not stop at national borders.</w:t>
      </w:r>
    </w:p>
    <w:p w14:paraId="730D276F" w14:textId="77777777" w:rsidR="0079336F" w:rsidRDefault="0079336F" w:rsidP="0079336F">
      <w:pPr>
        <w:pStyle w:val="NormalWeb"/>
        <w:ind w:firstLine="720"/>
        <w:jc w:val="both"/>
      </w:pPr>
      <w:r w:rsidRPr="007B08F0">
        <w:rPr>
          <w:b/>
          <w:bCs/>
          <w:i/>
          <w:iCs/>
        </w:rPr>
        <w:t>Sixth:</w:t>
      </w:r>
      <w:r>
        <w:t xml:space="preserve"> Supporting technology transfer and building national capacities in the fields of renewable energy, water treatment, climate-smart agriculture, early warning systems, digital transformation and good governance.</w:t>
      </w:r>
    </w:p>
    <w:p w14:paraId="5AAEBC24" w14:textId="77777777" w:rsidR="0079336F" w:rsidRDefault="0079336F" w:rsidP="0079336F">
      <w:pPr>
        <w:pStyle w:val="NormalWeb"/>
        <w:jc w:val="both"/>
        <w:rPr>
          <w:rtl/>
        </w:rPr>
      </w:pPr>
    </w:p>
    <w:p w14:paraId="7C74A3CA" w14:textId="77777777" w:rsidR="0079336F" w:rsidRDefault="0079336F" w:rsidP="0079336F">
      <w:pPr>
        <w:pStyle w:val="NormalWeb"/>
        <w:jc w:val="both"/>
      </w:pPr>
      <w:r>
        <w:t>Iraqi civil society does not seek to replace the state; it demands to be treated as a responsible and independent partner, capable of reaching local communities, identifying needs, providing knowledge, strengthening accountability, and building trust between citizens and institutions.</w:t>
      </w:r>
    </w:p>
    <w:p w14:paraId="21BC801C" w14:textId="77777777" w:rsidR="0079336F" w:rsidRDefault="0079336F" w:rsidP="0079336F">
      <w:pPr>
        <w:pStyle w:val="NormalWeb"/>
        <w:jc w:val="both"/>
        <w:rPr>
          <w:rtl/>
        </w:rPr>
      </w:pPr>
    </w:p>
    <w:p w14:paraId="004A5B01" w14:textId="5A694600" w:rsidR="005546E8" w:rsidRDefault="0079336F" w:rsidP="002509F0">
      <w:pPr>
        <w:pStyle w:val="NormalWeb"/>
        <w:jc w:val="both"/>
      </w:pPr>
      <w:r>
        <w:t xml:space="preserve">Iraq is not lacking in human or natural resources; what it needs are partnerships that are more just, transparent and </w:t>
      </w:r>
      <w:proofErr w:type="gramStart"/>
      <w:r>
        <w:t>sustainable—partnerships</w:t>
      </w:r>
      <w:proofErr w:type="gramEnd"/>
      <w:r>
        <w:t xml:space="preserve"> that move from general pledges to measurable programs, from short-term funding to institution building, and from token consultation to genuine participation in decision‑making</w:t>
      </w:r>
      <w:r>
        <w:rPr>
          <w:rtl/>
        </w:rPr>
        <w:t>.</w:t>
      </w:r>
    </w:p>
    <w:sectPr w:rsidR="005546E8" w:rsidSect="004E2D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FAA167" w14:textId="77777777" w:rsidR="009F43DD" w:rsidRDefault="009F43DD" w:rsidP="00BE4BF1">
      <w:pPr>
        <w:spacing w:after="0" w:line="240" w:lineRule="auto"/>
      </w:pPr>
      <w:r>
        <w:separator/>
      </w:r>
    </w:p>
  </w:endnote>
  <w:endnote w:type="continuationSeparator" w:id="0">
    <w:p w14:paraId="7BA89F65" w14:textId="77777777" w:rsidR="009F43DD" w:rsidRDefault="009F43DD" w:rsidP="00BE4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49621B" w14:textId="77777777" w:rsidR="009F43DD" w:rsidRDefault="009F43DD" w:rsidP="00BE4BF1">
      <w:pPr>
        <w:spacing w:after="0" w:line="240" w:lineRule="auto"/>
      </w:pPr>
      <w:r>
        <w:separator/>
      </w:r>
    </w:p>
  </w:footnote>
  <w:footnote w:type="continuationSeparator" w:id="0">
    <w:p w14:paraId="243F8305" w14:textId="77777777" w:rsidR="009F43DD" w:rsidRDefault="009F43DD" w:rsidP="00BE4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E7818F" w14:textId="77777777" w:rsidR="00BE4BF1" w:rsidRDefault="00BE4BF1" w:rsidP="00BE4BF1">
    <w:pPr>
      <w:pStyle w:val="NormalWeb"/>
      <w:bidi/>
      <w:jc w:val="center"/>
      <w:rPr>
        <w:rStyle w:val="Strong"/>
      </w:rPr>
    </w:pPr>
    <w:r>
      <w:rPr>
        <w:rStyle w:val="Strong"/>
      </w:rPr>
      <w:t>Public Aid Organization</w:t>
    </w:r>
  </w:p>
  <w:p w14:paraId="2EF51877" w14:textId="77777777" w:rsidR="00BE4BF1" w:rsidRDefault="00BE4BF1">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AE"/>
    <w:rsid w:val="00164C49"/>
    <w:rsid w:val="001E3188"/>
    <w:rsid w:val="00224422"/>
    <w:rsid w:val="002509F0"/>
    <w:rsid w:val="002E224B"/>
    <w:rsid w:val="003428BD"/>
    <w:rsid w:val="00346D25"/>
    <w:rsid w:val="004E2D9B"/>
    <w:rsid w:val="0054606C"/>
    <w:rsid w:val="005546E8"/>
    <w:rsid w:val="005B4CAA"/>
    <w:rsid w:val="005B5116"/>
    <w:rsid w:val="005F36E6"/>
    <w:rsid w:val="006449B0"/>
    <w:rsid w:val="006E6016"/>
    <w:rsid w:val="0079336F"/>
    <w:rsid w:val="007B08F0"/>
    <w:rsid w:val="007D2475"/>
    <w:rsid w:val="00843375"/>
    <w:rsid w:val="0086704D"/>
    <w:rsid w:val="009F43DD"/>
    <w:rsid w:val="00A350AE"/>
    <w:rsid w:val="00B11461"/>
    <w:rsid w:val="00BE4BF1"/>
    <w:rsid w:val="00BF41EF"/>
    <w:rsid w:val="00C211D5"/>
    <w:rsid w:val="00C23E4C"/>
    <w:rsid w:val="00C9002F"/>
    <w:rsid w:val="00DC2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2B74F73"/>
  <w15:chartTrackingRefBased/>
  <w15:docId w15:val="{9C150CDB-593D-8043-BCC0-E1AC9B7A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5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5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5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5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5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5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5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5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5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5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5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5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5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5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5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50AE"/>
    <w:rPr>
      <w:rFonts w:eastAsiaTheme="majorEastAsia" w:cstheme="majorBidi"/>
      <w:color w:val="272727" w:themeColor="text1" w:themeTint="D8"/>
    </w:rPr>
  </w:style>
  <w:style w:type="paragraph" w:styleId="Title">
    <w:name w:val="Title"/>
    <w:basedOn w:val="Normal"/>
    <w:next w:val="Normal"/>
    <w:link w:val="TitleChar"/>
    <w:uiPriority w:val="10"/>
    <w:qFormat/>
    <w:rsid w:val="00A35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5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0AE"/>
    <w:pPr>
      <w:spacing w:before="160"/>
      <w:jc w:val="center"/>
    </w:pPr>
    <w:rPr>
      <w:i/>
      <w:iCs/>
      <w:color w:val="404040" w:themeColor="text1" w:themeTint="BF"/>
    </w:rPr>
  </w:style>
  <w:style w:type="character" w:customStyle="1" w:styleId="QuoteChar">
    <w:name w:val="Quote Char"/>
    <w:basedOn w:val="DefaultParagraphFont"/>
    <w:link w:val="Quote"/>
    <w:uiPriority w:val="29"/>
    <w:rsid w:val="00A350AE"/>
    <w:rPr>
      <w:i/>
      <w:iCs/>
      <w:color w:val="404040" w:themeColor="text1" w:themeTint="BF"/>
    </w:rPr>
  </w:style>
  <w:style w:type="paragraph" w:styleId="ListParagraph">
    <w:name w:val="List Paragraph"/>
    <w:basedOn w:val="Normal"/>
    <w:uiPriority w:val="34"/>
    <w:qFormat/>
    <w:rsid w:val="00A350AE"/>
    <w:pPr>
      <w:ind w:left="720"/>
      <w:contextualSpacing/>
    </w:pPr>
  </w:style>
  <w:style w:type="character" w:styleId="IntenseEmphasis">
    <w:name w:val="Intense Emphasis"/>
    <w:basedOn w:val="DefaultParagraphFont"/>
    <w:uiPriority w:val="21"/>
    <w:qFormat/>
    <w:rsid w:val="00A350AE"/>
    <w:rPr>
      <w:i/>
      <w:iCs/>
      <w:color w:val="0F4761" w:themeColor="accent1" w:themeShade="BF"/>
    </w:rPr>
  </w:style>
  <w:style w:type="paragraph" w:styleId="IntenseQuote">
    <w:name w:val="Intense Quote"/>
    <w:basedOn w:val="Normal"/>
    <w:next w:val="Normal"/>
    <w:link w:val="IntenseQuoteChar"/>
    <w:uiPriority w:val="30"/>
    <w:qFormat/>
    <w:rsid w:val="00A35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0AE"/>
    <w:rPr>
      <w:i/>
      <w:iCs/>
      <w:color w:val="0F4761" w:themeColor="accent1" w:themeShade="BF"/>
    </w:rPr>
  </w:style>
  <w:style w:type="character" w:styleId="IntenseReference">
    <w:name w:val="Intense Reference"/>
    <w:basedOn w:val="DefaultParagraphFont"/>
    <w:uiPriority w:val="32"/>
    <w:qFormat/>
    <w:rsid w:val="00A350AE"/>
    <w:rPr>
      <w:b/>
      <w:bCs/>
      <w:smallCaps/>
      <w:color w:val="0F4761" w:themeColor="accent1" w:themeShade="BF"/>
      <w:spacing w:val="5"/>
    </w:rPr>
  </w:style>
  <w:style w:type="paragraph" w:styleId="NormalWeb">
    <w:name w:val="Normal (Web)"/>
    <w:basedOn w:val="Normal"/>
    <w:uiPriority w:val="99"/>
    <w:unhideWhenUsed/>
    <w:rsid w:val="00A350A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50AE"/>
    <w:rPr>
      <w:b/>
      <w:bCs/>
    </w:rPr>
  </w:style>
  <w:style w:type="paragraph" w:styleId="Header">
    <w:name w:val="header"/>
    <w:basedOn w:val="Normal"/>
    <w:link w:val="HeaderChar"/>
    <w:uiPriority w:val="99"/>
    <w:unhideWhenUsed/>
    <w:rsid w:val="00BE4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BF1"/>
  </w:style>
  <w:style w:type="paragraph" w:styleId="Footer">
    <w:name w:val="footer"/>
    <w:basedOn w:val="Normal"/>
    <w:link w:val="FooterChar"/>
    <w:uiPriority w:val="99"/>
    <w:unhideWhenUsed/>
    <w:rsid w:val="00BE4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1904</Words>
  <Characters>10435</Characters>
  <Application>Microsoft Office Word</Application>
  <DocSecurity>0</DocSecurity>
  <Lines>139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Issam Khoury</dc:creator>
  <cp:keywords/>
  <dc:description/>
  <cp:lastModifiedBy>Issam Khoury</cp:lastModifiedBy>
  <cp:revision>4</cp:revision>
  <cp:lastPrinted>2026-07-16T13:32:00Z</cp:lastPrinted>
  <dcterms:created xsi:type="dcterms:W3CDTF">2026-07-16T13:24:00Z</dcterms:created>
  <dcterms:modified xsi:type="dcterms:W3CDTF">2026-07-16T20:35:00Z</dcterms:modified>
</cp:coreProperties>
</file>