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4F96F" w14:textId="1AE80236" w:rsidR="00365392" w:rsidRDefault="00365392" w:rsidP="00AE609B">
      <w:pPr>
        <w:rPr>
          <w:b/>
        </w:rPr>
      </w:pPr>
      <w:r>
        <w:rPr>
          <w:b/>
        </w:rPr>
        <w:t>Udtalelse fra Generalforsamlingen i AAA 2019</w:t>
      </w:r>
    </w:p>
    <w:p w14:paraId="6AC57C4B" w14:textId="77777777" w:rsidR="00365392" w:rsidRDefault="00365392" w:rsidP="00AE609B">
      <w:pPr>
        <w:rPr>
          <w:b/>
        </w:rPr>
      </w:pPr>
    </w:p>
    <w:p w14:paraId="4DB08A11" w14:textId="6F7274BA" w:rsidR="00AE609B" w:rsidRDefault="00AE609B" w:rsidP="00AE609B">
      <w:pPr>
        <w:rPr>
          <w:b/>
        </w:rPr>
      </w:pPr>
      <w:r>
        <w:rPr>
          <w:b/>
        </w:rPr>
        <w:t>Arbejdsmiljøaftale uden reelt indhold</w:t>
      </w:r>
      <w:r w:rsidRPr="002D63F6">
        <w:rPr>
          <w:b/>
        </w:rPr>
        <w:t>.</w:t>
      </w:r>
    </w:p>
    <w:p w14:paraId="08AD8386" w14:textId="77777777" w:rsidR="00AE609B" w:rsidRDefault="00AE609B" w:rsidP="00AE609B">
      <w:r>
        <w:t xml:space="preserve">Regeringen har indgået aftale med DF og RV om en række tiltag for at sikre et bedre arbejdsmiljø. </w:t>
      </w:r>
    </w:p>
    <w:p w14:paraId="039B5AE3" w14:textId="77777777" w:rsidR="00AE609B" w:rsidRDefault="00AE609B" w:rsidP="00AE609B">
      <w:r>
        <w:t>På trods af en hidsig pensionsdebat, hvor bedre arbejdsmiljø er en del af løsningen, har den nye aftale ikke kunne</w:t>
      </w:r>
      <w:r w:rsidR="004C2FF2">
        <w:t>t</w:t>
      </w:r>
      <w:r>
        <w:t xml:space="preserve"> trække de store omtaler eller debat.</w:t>
      </w:r>
    </w:p>
    <w:p w14:paraId="79FA7A92" w14:textId="77777777" w:rsidR="00AE609B" w:rsidRDefault="00AE609B" w:rsidP="00AE609B">
      <w:r>
        <w:t>Det skyldes formentlig, at aftalen reelt ikke bryder med den retning tidligere politiske aftaler har lagt og dermed indeholder den ingen nytænkning eller opprioritering af især det nære arbejdsmiljøarbejde. Måltal, målretninger, sammenlægninger af hjemmesider samt regelforenklinger – er ikke den medicin patienten har brug for.</w:t>
      </w:r>
    </w:p>
    <w:p w14:paraId="193D3784" w14:textId="77777777" w:rsidR="00AE609B" w:rsidRPr="00AE609B" w:rsidRDefault="00AE609B" w:rsidP="00AE609B">
      <w:pPr>
        <w:rPr>
          <w:b/>
        </w:rPr>
      </w:pPr>
      <w:r w:rsidRPr="00AE609B">
        <w:rPr>
          <w:b/>
        </w:rPr>
        <w:t>Der er i aftalen ingen styrkelse af det nære arbejdsmiljøarbejde.</w:t>
      </w:r>
    </w:p>
    <w:p w14:paraId="5C877BD3" w14:textId="77777777" w:rsidR="00AE609B" w:rsidRDefault="00AE609B" w:rsidP="00AE609B">
      <w:pPr>
        <w:pStyle w:val="Listeafsnit"/>
        <w:numPr>
          <w:ilvl w:val="0"/>
          <w:numId w:val="1"/>
        </w:numPr>
      </w:pPr>
      <w:r>
        <w:t>Der er ingen styrkelse af hverken arbejdsmiljørepræsentanter eller Arbejdsmiljøorganisation. Hverken i form af rettigheder eller uddannelse.</w:t>
      </w:r>
    </w:p>
    <w:p w14:paraId="54A62252" w14:textId="77777777" w:rsidR="00AE609B" w:rsidRDefault="00AE609B" w:rsidP="00AE609B">
      <w:pPr>
        <w:pStyle w:val="Listeafsnit"/>
      </w:pPr>
    </w:p>
    <w:p w14:paraId="047F875F" w14:textId="77777777" w:rsidR="00AE609B" w:rsidRDefault="00AE609B" w:rsidP="00AE609B">
      <w:pPr>
        <w:pStyle w:val="Listeafsnit"/>
        <w:numPr>
          <w:ilvl w:val="0"/>
          <w:numId w:val="1"/>
        </w:numPr>
      </w:pPr>
      <w:r>
        <w:t>Der er ingen genopretning af arbejdsmiljørådgivningen. Den gamle BST-ordning spillede en væsentlig rolle i forhold til at ledelse og medarbejdere samarbejdede om arbejdsmiljø. De arbejdsmiljøprofessionelle kunne tale ledelsens sprog, udøve sparring til begge parter i arbejdsmiljøorganisationen – og så var BST en base for opsamling af viden. Arbejdsmiljørådgivning er en del af EU-reguleringen, hvorfor mange af vores nabolande, har professionel rådgivning</w:t>
      </w:r>
      <w:r w:rsidR="00066D24">
        <w:t xml:space="preserve"> til virksomhederne</w:t>
      </w:r>
      <w:r>
        <w:t xml:space="preserve">. </w:t>
      </w:r>
      <w:r w:rsidR="00066D24">
        <w:t xml:space="preserve">Vi </w:t>
      </w:r>
      <w:r>
        <w:t>stiller spørgsmålstegn ved, om Danmark på dette område lever op til reglerne.</w:t>
      </w:r>
    </w:p>
    <w:p w14:paraId="2B790A59" w14:textId="77777777" w:rsidR="00AE609B" w:rsidRDefault="00AE609B" w:rsidP="00AE609B">
      <w:pPr>
        <w:pStyle w:val="Listeafsnit"/>
      </w:pPr>
    </w:p>
    <w:p w14:paraId="5D8ED312" w14:textId="77777777" w:rsidR="00AE609B" w:rsidRDefault="00AE609B" w:rsidP="00AE609B">
      <w:pPr>
        <w:pStyle w:val="Listeafsnit"/>
        <w:numPr>
          <w:ilvl w:val="0"/>
          <w:numId w:val="1"/>
        </w:numPr>
      </w:pPr>
      <w:r>
        <w:t>Der er ingen styrkelse af lovgivningen om Det organisatoriske og social</w:t>
      </w:r>
      <w:r w:rsidR="00066D24">
        <w:t>e</w:t>
      </w:r>
      <w:r>
        <w:t xml:space="preserve"> arbejdsmiljø – tværtimod bindes man til en sammenskrivning af de </w:t>
      </w:r>
      <w:r w:rsidR="00066D24">
        <w:t>nuværende regler (om psykisk arbejdsmiljø) som i de sidste 20 år har vist sig at være utilstrækkelige.</w:t>
      </w:r>
    </w:p>
    <w:p w14:paraId="4B44321B" w14:textId="77777777" w:rsidR="00066D24" w:rsidRDefault="00066D24" w:rsidP="00066D24">
      <w:pPr>
        <w:pStyle w:val="Listeafsnit"/>
      </w:pPr>
    </w:p>
    <w:p w14:paraId="1243041D" w14:textId="77777777" w:rsidR="00066D24" w:rsidRDefault="00066D24" w:rsidP="00066D24">
      <w:pPr>
        <w:pStyle w:val="Listeafsnit"/>
        <w:numPr>
          <w:ilvl w:val="0"/>
          <w:numId w:val="1"/>
        </w:numPr>
      </w:pPr>
      <w:r>
        <w:t>Der er ingen fokus på det kemiske arbejdsmiljø på arbejdspladserne, således at farlige kemiske stoffer og materialer erstattes med mindre farlige eller med andre arbejdsprocesser.</w:t>
      </w:r>
    </w:p>
    <w:p w14:paraId="300178E5" w14:textId="77777777" w:rsidR="00066D24" w:rsidRDefault="00066D24" w:rsidP="00066D24">
      <w:r>
        <w:t xml:space="preserve">Vi finder det positivt med flere ressourcer til Arbejdstilsynet, der er dog ikke tale om en genopretning – men at igangværende besparelse afværges. </w:t>
      </w:r>
    </w:p>
    <w:p w14:paraId="4387B10C" w14:textId="77777777" w:rsidR="005855A8" w:rsidRDefault="005855A8" w:rsidP="00066D24">
      <w:r>
        <w:t>AAA skal opfo</w:t>
      </w:r>
      <w:r w:rsidR="004C2FF2">
        <w:t>r</w:t>
      </w:r>
      <w:r>
        <w:t>dre græsrødder, aktive i fagbevægelsen og arbejdsmiljøprofessionelle til at øge fokus på arbejdsmiljøet – og stille krav på kongresser, ved debatter og ved at skabe mere aktivitet på arbejdspladserne.</w:t>
      </w:r>
    </w:p>
    <w:p w14:paraId="479FFA9E" w14:textId="77777777" w:rsidR="00066D24" w:rsidRDefault="00066D24" w:rsidP="00066D24">
      <w:pPr>
        <w:pStyle w:val="Listeafsnit"/>
      </w:pPr>
    </w:p>
    <w:p w14:paraId="5F5E5065" w14:textId="77777777" w:rsidR="00AE609B" w:rsidRDefault="00AE609B"/>
    <w:sectPr w:rsidR="00AE609B" w:rsidSect="00DD24C7">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B54F2A"/>
    <w:multiLevelType w:val="hybridMultilevel"/>
    <w:tmpl w:val="771CF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25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9B"/>
    <w:rsid w:val="00066D24"/>
    <w:rsid w:val="00365392"/>
    <w:rsid w:val="004C2FF2"/>
    <w:rsid w:val="005855A8"/>
    <w:rsid w:val="00901983"/>
    <w:rsid w:val="00AE609B"/>
    <w:rsid w:val="00C07088"/>
    <w:rsid w:val="00DD24C7"/>
    <w:rsid w:val="00EC3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A9DD"/>
  <w15:chartTrackingRefBased/>
  <w15:docId w15:val="{4BA51C7D-54F9-4F14-BD87-0BB4B91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Hansen, Kastrup</dc:creator>
  <cp:keywords/>
  <dc:description/>
  <cp:lastModifiedBy>thora brendstrup</cp:lastModifiedBy>
  <cp:revision>4</cp:revision>
  <dcterms:created xsi:type="dcterms:W3CDTF">2019-05-15T10:36:00Z</dcterms:created>
  <dcterms:modified xsi:type="dcterms:W3CDTF">2024-04-30T14:28:00Z</dcterms:modified>
</cp:coreProperties>
</file>